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79" w:rsidRDefault="00515D69" w:rsidP="00515D69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Město Žulová</w:t>
      </w:r>
    </w:p>
    <w:p w:rsidR="00E62A72" w:rsidRDefault="00E62A72" w:rsidP="00E62A72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města Žulová</w:t>
      </w:r>
    </w:p>
    <w:p w:rsidR="00E62A72" w:rsidRDefault="00E62A72" w:rsidP="00E62A72">
      <w:pPr>
        <w:pStyle w:val="Bezmezer"/>
        <w:jc w:val="center"/>
        <w:rPr>
          <w:b/>
          <w:sz w:val="24"/>
          <w:szCs w:val="24"/>
        </w:rPr>
      </w:pPr>
    </w:p>
    <w:p w:rsidR="00515D69" w:rsidRDefault="00515D69" w:rsidP="00515D69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OBECNĚ ZÁVAZNÁ VYHLÁŠKA č. 1/201</w:t>
      </w:r>
      <w:r w:rsidR="00811E4A">
        <w:rPr>
          <w:b/>
          <w:sz w:val="24"/>
          <w:szCs w:val="24"/>
        </w:rPr>
        <w:t>6</w:t>
      </w:r>
    </w:p>
    <w:p w:rsidR="00811E4A" w:rsidRPr="000D5F89" w:rsidRDefault="00811E4A" w:rsidP="00515D69">
      <w:pPr>
        <w:pStyle w:val="Bezmezer"/>
        <w:pBdr>
          <w:bottom w:val="single" w:sz="6" w:space="1" w:color="auto"/>
        </w:pBdr>
        <w:jc w:val="center"/>
        <w:rPr>
          <w:b/>
          <w:sz w:val="10"/>
          <w:szCs w:val="10"/>
        </w:rPr>
      </w:pPr>
    </w:p>
    <w:p w:rsidR="00811E4A" w:rsidRPr="00811E4A" w:rsidRDefault="00515D69" w:rsidP="00515D69">
      <w:pPr>
        <w:pStyle w:val="Bezmezer"/>
        <w:pBdr>
          <w:bottom w:val="single" w:sz="6" w:space="1" w:color="auto"/>
        </w:pBdr>
        <w:jc w:val="center"/>
        <w:rPr>
          <w:b/>
          <w:sz w:val="48"/>
          <w:szCs w:val="48"/>
        </w:rPr>
      </w:pPr>
      <w:r w:rsidRPr="00811E4A">
        <w:rPr>
          <w:b/>
          <w:sz w:val="48"/>
          <w:szCs w:val="48"/>
        </w:rPr>
        <w:t xml:space="preserve">o </w:t>
      </w:r>
      <w:r w:rsidR="00811E4A" w:rsidRPr="00811E4A">
        <w:rPr>
          <w:b/>
          <w:sz w:val="48"/>
          <w:szCs w:val="48"/>
        </w:rPr>
        <w:t>nočním klidu</w:t>
      </w:r>
    </w:p>
    <w:p w:rsidR="00811E4A" w:rsidRPr="000D5F89" w:rsidRDefault="00811E4A" w:rsidP="00515D69">
      <w:pPr>
        <w:pStyle w:val="Bezmezer"/>
        <w:pBdr>
          <w:bottom w:val="single" w:sz="6" w:space="1" w:color="auto"/>
        </w:pBdr>
        <w:jc w:val="center"/>
        <w:rPr>
          <w:b/>
          <w:sz w:val="6"/>
          <w:szCs w:val="6"/>
        </w:rPr>
      </w:pPr>
    </w:p>
    <w:p w:rsidR="00515D69" w:rsidRPr="000D5F89" w:rsidRDefault="00515D69" w:rsidP="00515D69">
      <w:pPr>
        <w:pStyle w:val="Bezmezer"/>
        <w:jc w:val="center"/>
        <w:rPr>
          <w:b/>
        </w:rPr>
      </w:pPr>
    </w:p>
    <w:p w:rsidR="00811E4A" w:rsidRPr="000D5F89" w:rsidRDefault="00515D69" w:rsidP="00515D69">
      <w:pPr>
        <w:pStyle w:val="Bezmezer"/>
        <w:jc w:val="both"/>
      </w:pPr>
      <w:r w:rsidRPr="000D5F89">
        <w:t>Zastupitelstvo města Žulová se na svém 1</w:t>
      </w:r>
      <w:r w:rsidR="00811E4A" w:rsidRPr="000D5F89">
        <w:t>3</w:t>
      </w:r>
      <w:r w:rsidRPr="000D5F89">
        <w:t xml:space="preserve">. zasedání dne </w:t>
      </w:r>
      <w:proofErr w:type="gramStart"/>
      <w:r w:rsidR="001F61C7">
        <w:t>14.12. 2016</w:t>
      </w:r>
      <w:proofErr w:type="gramEnd"/>
      <w:r w:rsidRPr="000D5F89">
        <w:t xml:space="preserve">, usnesením č. </w:t>
      </w:r>
      <w:r w:rsidR="001F61C7">
        <w:t>1.4</w:t>
      </w:r>
      <w:r w:rsidRPr="000D5F89">
        <w:t xml:space="preserve"> usneslo vydat na základě </w:t>
      </w:r>
      <w:r w:rsidR="00811E4A" w:rsidRPr="000D5F89">
        <w:t>ustanovení § 10 písm. d) a ustanovení § 84 odst. 2 písm. h) zákona č. 128/2000 Sb., o obcích (obecní zřízení), ve znění</w:t>
      </w:r>
      <w:r w:rsidRPr="000D5F89">
        <w:t xml:space="preserve"> pozdějších předpisů, </w:t>
      </w:r>
      <w:r w:rsidR="00811E4A" w:rsidRPr="000D5F89">
        <w:t xml:space="preserve">a na základě ustanovení § 47 odst. </w:t>
      </w:r>
      <w:r w:rsidR="00175322">
        <w:t>6</w:t>
      </w:r>
      <w:r w:rsidR="00811E4A" w:rsidRPr="000D5F89">
        <w:t xml:space="preserve"> zákona č. 200/1990 Sb., o přestupcích, ve znění pozdějších předpisů, tuto obecně závaznou vyhlášku :</w:t>
      </w:r>
    </w:p>
    <w:p w:rsidR="00811E4A" w:rsidRPr="000D5F89" w:rsidRDefault="00811E4A" w:rsidP="00515D69">
      <w:pPr>
        <w:pStyle w:val="Bezmezer"/>
        <w:jc w:val="center"/>
        <w:rPr>
          <w:b/>
        </w:rPr>
      </w:pPr>
    </w:p>
    <w:p w:rsidR="000D5F89" w:rsidRPr="00C63877" w:rsidRDefault="000D5F89" w:rsidP="00515D69">
      <w:pPr>
        <w:pStyle w:val="Bezmezer"/>
        <w:jc w:val="center"/>
        <w:rPr>
          <w:b/>
          <w:sz w:val="10"/>
          <w:szCs w:val="10"/>
        </w:rPr>
      </w:pPr>
    </w:p>
    <w:p w:rsidR="00515D69" w:rsidRPr="000D5F89" w:rsidRDefault="00515D69" w:rsidP="00515D69">
      <w:pPr>
        <w:pStyle w:val="Bezmezer"/>
        <w:jc w:val="center"/>
        <w:rPr>
          <w:b/>
        </w:rPr>
      </w:pPr>
      <w:r w:rsidRPr="000D5F89">
        <w:rPr>
          <w:b/>
        </w:rPr>
        <w:t>Článek 1</w:t>
      </w:r>
    </w:p>
    <w:p w:rsidR="00811E4A" w:rsidRPr="000D5F89" w:rsidRDefault="00811E4A" w:rsidP="00515D69">
      <w:pPr>
        <w:pStyle w:val="Bezmezer"/>
        <w:jc w:val="center"/>
        <w:rPr>
          <w:b/>
        </w:rPr>
      </w:pPr>
      <w:r w:rsidRPr="000D5F89">
        <w:rPr>
          <w:b/>
        </w:rPr>
        <w:t>Předmět</w:t>
      </w:r>
    </w:p>
    <w:p w:rsidR="00515D69" w:rsidRPr="000D5F89" w:rsidRDefault="00515D69" w:rsidP="00515D69">
      <w:pPr>
        <w:pStyle w:val="Bezmezer"/>
        <w:jc w:val="center"/>
        <w:rPr>
          <w:b/>
          <w:sz w:val="10"/>
          <w:szCs w:val="10"/>
        </w:rPr>
      </w:pPr>
    </w:p>
    <w:p w:rsidR="00811E4A" w:rsidRPr="000D5F89" w:rsidRDefault="00515D69" w:rsidP="00515D69">
      <w:pPr>
        <w:pStyle w:val="Bezmezer"/>
        <w:jc w:val="both"/>
      </w:pPr>
      <w:r w:rsidRPr="000D5F89">
        <w:rPr>
          <w:b/>
        </w:rPr>
        <w:t>1.</w:t>
      </w:r>
      <w:r w:rsidR="00811E4A" w:rsidRPr="000D5F89">
        <w:t xml:space="preserve"> Předmětem této obecně závazné vyhlášky je stanovení výjimečných případů, při nichž je doba nočního klidu vymezena dobou kratší nebo žádnou než stanoví zákon.</w:t>
      </w:r>
    </w:p>
    <w:p w:rsidR="00515D69" w:rsidRPr="00C63877" w:rsidRDefault="00515D69" w:rsidP="00515D69">
      <w:pPr>
        <w:pStyle w:val="Bezmezer"/>
        <w:jc w:val="both"/>
        <w:rPr>
          <w:sz w:val="10"/>
          <w:szCs w:val="10"/>
        </w:rPr>
      </w:pPr>
    </w:p>
    <w:p w:rsidR="000D5F89" w:rsidRPr="000D5F89" w:rsidRDefault="000D5F89" w:rsidP="00515D69">
      <w:pPr>
        <w:pStyle w:val="Bezmezer"/>
        <w:jc w:val="both"/>
      </w:pPr>
    </w:p>
    <w:p w:rsidR="00515D69" w:rsidRPr="000D5F89" w:rsidRDefault="00515D69" w:rsidP="00515D69">
      <w:pPr>
        <w:pStyle w:val="Bezmezer"/>
        <w:jc w:val="center"/>
        <w:rPr>
          <w:b/>
        </w:rPr>
      </w:pPr>
      <w:r w:rsidRPr="000D5F89">
        <w:rPr>
          <w:b/>
        </w:rPr>
        <w:t>Článek 2</w:t>
      </w:r>
    </w:p>
    <w:p w:rsidR="00515D69" w:rsidRPr="000D5F89" w:rsidRDefault="00811E4A" w:rsidP="00515D69">
      <w:pPr>
        <w:pStyle w:val="Bezmezer"/>
        <w:jc w:val="center"/>
        <w:rPr>
          <w:b/>
        </w:rPr>
      </w:pPr>
      <w:r w:rsidRPr="000D5F89">
        <w:rPr>
          <w:b/>
        </w:rPr>
        <w:t>Doba nočního klidu</w:t>
      </w:r>
    </w:p>
    <w:p w:rsidR="0036531D" w:rsidRPr="000D5F89" w:rsidRDefault="0036531D" w:rsidP="00515D69">
      <w:pPr>
        <w:pStyle w:val="Bezmezer"/>
        <w:jc w:val="center"/>
        <w:rPr>
          <w:b/>
          <w:sz w:val="10"/>
          <w:szCs w:val="10"/>
        </w:rPr>
      </w:pPr>
    </w:p>
    <w:p w:rsidR="0036531D" w:rsidRPr="000D5F89" w:rsidRDefault="0036531D" w:rsidP="0036531D">
      <w:pPr>
        <w:pStyle w:val="Bezmezer"/>
        <w:jc w:val="both"/>
        <w:rPr>
          <w:vertAlign w:val="superscript"/>
        </w:rPr>
      </w:pPr>
      <w:r w:rsidRPr="000D5F89">
        <w:rPr>
          <w:b/>
        </w:rPr>
        <w:t>1.</w:t>
      </w:r>
      <w:r w:rsidR="00811E4A" w:rsidRPr="000D5F89">
        <w:t xml:space="preserve"> Dobou nočního klidu rozumí doba od 22. do 6. </w:t>
      </w:r>
      <w:proofErr w:type="gramStart"/>
      <w:r w:rsidR="00811E4A" w:rsidRPr="000D5F89">
        <w:t>hodiny.</w:t>
      </w:r>
      <w:r w:rsidR="00811E4A" w:rsidRPr="000D5F89">
        <w:rPr>
          <w:vertAlign w:val="superscript"/>
        </w:rPr>
        <w:t>1)</w:t>
      </w:r>
      <w:proofErr w:type="gramEnd"/>
    </w:p>
    <w:p w:rsidR="0036531D" w:rsidRPr="00C63877" w:rsidRDefault="0036531D" w:rsidP="00811E4A">
      <w:pPr>
        <w:pStyle w:val="Bezmezer"/>
        <w:jc w:val="both"/>
        <w:rPr>
          <w:sz w:val="10"/>
          <w:szCs w:val="10"/>
        </w:rPr>
      </w:pPr>
      <w:r w:rsidRPr="000D5F89">
        <w:tab/>
      </w:r>
    </w:p>
    <w:p w:rsidR="0036531D" w:rsidRPr="000D5F89" w:rsidRDefault="0036531D" w:rsidP="0036531D">
      <w:pPr>
        <w:pStyle w:val="Bezmezer"/>
        <w:jc w:val="both"/>
      </w:pPr>
    </w:p>
    <w:p w:rsidR="0036531D" w:rsidRPr="000D5F89" w:rsidRDefault="00B61491" w:rsidP="00B61491">
      <w:pPr>
        <w:pStyle w:val="Bezmezer"/>
        <w:jc w:val="center"/>
        <w:rPr>
          <w:b/>
        </w:rPr>
      </w:pPr>
      <w:r w:rsidRPr="000D5F89">
        <w:rPr>
          <w:b/>
        </w:rPr>
        <w:t>Článek 3</w:t>
      </w:r>
    </w:p>
    <w:p w:rsidR="00811E4A" w:rsidRPr="000D5F89" w:rsidRDefault="00B61491" w:rsidP="00B61491">
      <w:pPr>
        <w:pStyle w:val="Bezmezer"/>
        <w:jc w:val="center"/>
        <w:rPr>
          <w:b/>
        </w:rPr>
      </w:pPr>
      <w:r w:rsidRPr="000D5F89">
        <w:rPr>
          <w:b/>
        </w:rPr>
        <w:t>S</w:t>
      </w:r>
      <w:r w:rsidR="00811E4A" w:rsidRPr="000D5F89">
        <w:rPr>
          <w:b/>
        </w:rPr>
        <w:t>tanovení výjimečných případů, při nichž je doba nočního klidu vymezena dobou kratší</w:t>
      </w:r>
    </w:p>
    <w:p w:rsidR="00B61491" w:rsidRPr="000D5F89" w:rsidRDefault="00B61491" w:rsidP="00B61491">
      <w:pPr>
        <w:pStyle w:val="Bezmezer"/>
        <w:jc w:val="center"/>
        <w:rPr>
          <w:b/>
          <w:sz w:val="10"/>
          <w:szCs w:val="10"/>
        </w:rPr>
      </w:pPr>
    </w:p>
    <w:p w:rsidR="00811E4A" w:rsidRPr="000D5F89" w:rsidRDefault="00B61491" w:rsidP="00B61491">
      <w:pPr>
        <w:pStyle w:val="Bezmezer"/>
        <w:jc w:val="both"/>
      </w:pPr>
      <w:r w:rsidRPr="000D5F89">
        <w:rPr>
          <w:b/>
        </w:rPr>
        <w:t>1.</w:t>
      </w:r>
      <w:r w:rsidR="00811E4A" w:rsidRPr="000D5F89">
        <w:t xml:space="preserve"> Doba nočního klidu se vymezuje </w:t>
      </w:r>
      <w:r w:rsidR="00811E4A" w:rsidRPr="000D5F89">
        <w:rPr>
          <w:b/>
        </w:rPr>
        <w:t xml:space="preserve">od 24:00 do 06:00 hodin, </w:t>
      </w:r>
      <w:r w:rsidR="00811E4A" w:rsidRPr="000D5F89">
        <w:t>a to v následujících případech:</w:t>
      </w:r>
    </w:p>
    <w:p w:rsidR="000D5F89" w:rsidRPr="000D5F89" w:rsidRDefault="000D5F89" w:rsidP="00811E4A">
      <w:pPr>
        <w:pStyle w:val="Bezmezer"/>
        <w:ind w:firstLine="708"/>
        <w:jc w:val="both"/>
        <w:rPr>
          <w:b/>
          <w:sz w:val="10"/>
          <w:szCs w:val="10"/>
        </w:rPr>
      </w:pPr>
    </w:p>
    <w:p w:rsidR="00811E4A" w:rsidRPr="000D5F89" w:rsidRDefault="00811E4A" w:rsidP="00811E4A">
      <w:pPr>
        <w:pStyle w:val="Bezmezer"/>
        <w:ind w:firstLine="708"/>
        <w:jc w:val="both"/>
      </w:pPr>
      <w:r w:rsidRPr="000D5F89">
        <w:rPr>
          <w:b/>
        </w:rPr>
        <w:t>a)</w:t>
      </w:r>
      <w:r w:rsidR="00B61491" w:rsidRPr="000D5F89">
        <w:t xml:space="preserve"> </w:t>
      </w:r>
      <w:r w:rsidRPr="000D5F89">
        <w:t>v době konání tradiční kulturní akce Letní biograf – 1 den v měsíci srpnu</w:t>
      </w:r>
    </w:p>
    <w:p w:rsidR="000D5F89" w:rsidRPr="000D5F89" w:rsidRDefault="00811E4A" w:rsidP="00811E4A">
      <w:pPr>
        <w:pStyle w:val="Bezmezer"/>
        <w:ind w:firstLine="708"/>
        <w:jc w:val="both"/>
      </w:pPr>
      <w:r w:rsidRPr="000D5F89">
        <w:rPr>
          <w:b/>
        </w:rPr>
        <w:t xml:space="preserve">b) </w:t>
      </w:r>
      <w:r w:rsidR="000D5F89" w:rsidRPr="000D5F89">
        <w:t>v době konání těchto tradičních lidových slavností</w:t>
      </w:r>
    </w:p>
    <w:p w:rsidR="00C63877" w:rsidRPr="00C63877" w:rsidRDefault="000D5F89" w:rsidP="00C63877">
      <w:pPr>
        <w:pStyle w:val="Bezmezer"/>
        <w:numPr>
          <w:ilvl w:val="0"/>
          <w:numId w:val="2"/>
        </w:numPr>
        <w:jc w:val="both"/>
      </w:pPr>
      <w:r w:rsidRPr="000D5F89">
        <w:t>Pálení čarodějnic</w:t>
      </w:r>
      <w:r w:rsidR="009C70BB">
        <w:t xml:space="preserve"> (duben)</w:t>
      </w:r>
      <w:r w:rsidRPr="000D5F89">
        <w:t>, Kácení máje</w:t>
      </w:r>
      <w:r w:rsidR="009C70BB">
        <w:t xml:space="preserve"> (květen)</w:t>
      </w:r>
      <w:r w:rsidRPr="000D5F89">
        <w:t>, Oslavy Dětského dne</w:t>
      </w:r>
      <w:r w:rsidR="009C70BB">
        <w:t xml:space="preserve"> (květen)</w:t>
      </w:r>
      <w:r w:rsidRPr="000D5F89">
        <w:t xml:space="preserve">, </w:t>
      </w:r>
      <w:proofErr w:type="spellStart"/>
      <w:r w:rsidRPr="000D5F89">
        <w:t>Žulovské</w:t>
      </w:r>
      <w:proofErr w:type="spellEnd"/>
      <w:r w:rsidRPr="000D5F89">
        <w:t xml:space="preserve"> slavnosti</w:t>
      </w:r>
      <w:r w:rsidR="009C70BB">
        <w:t xml:space="preserve"> (červenec)</w:t>
      </w:r>
      <w:r w:rsidRPr="000D5F89">
        <w:t>, Mikuláš</w:t>
      </w:r>
      <w:r w:rsidR="009C70BB">
        <w:t xml:space="preserve"> (</w:t>
      </w:r>
      <w:proofErr w:type="gramStart"/>
      <w:r w:rsidR="009C70BB">
        <w:t>prosinec)</w:t>
      </w:r>
      <w:r w:rsidRPr="000D5F89">
        <w:t xml:space="preserve">  – vždy</w:t>
      </w:r>
      <w:proofErr w:type="gramEnd"/>
      <w:r w:rsidRPr="000D5F89">
        <w:t xml:space="preserve"> 1 den</w:t>
      </w:r>
      <w:r w:rsidR="009C70BB">
        <w:t xml:space="preserve"> konkrétního měsíce.</w:t>
      </w:r>
    </w:p>
    <w:p w:rsidR="000D5F89" w:rsidRPr="000D5F89" w:rsidRDefault="000D5F89" w:rsidP="000D5F89">
      <w:pPr>
        <w:pStyle w:val="Bezmezer"/>
        <w:ind w:left="1428"/>
        <w:jc w:val="both"/>
        <w:rPr>
          <w:sz w:val="10"/>
          <w:szCs w:val="10"/>
        </w:rPr>
      </w:pPr>
    </w:p>
    <w:p w:rsidR="000D5F89" w:rsidRDefault="000D5F89" w:rsidP="000D5F89">
      <w:pPr>
        <w:pStyle w:val="Bezmezer"/>
        <w:jc w:val="both"/>
      </w:pPr>
      <w:r w:rsidRPr="000D5F89">
        <w:rPr>
          <w:b/>
        </w:rPr>
        <w:t xml:space="preserve">2. </w:t>
      </w:r>
      <w:r w:rsidRPr="000D5F89">
        <w:t>V noci z 31. prosince na 1. ledna, se vymezuje doba nočního klidu dobou od 2. do 6. hodiny.</w:t>
      </w:r>
    </w:p>
    <w:p w:rsidR="00C63877" w:rsidRDefault="00C63877" w:rsidP="000D5F89">
      <w:pPr>
        <w:pStyle w:val="Bezmezer"/>
        <w:jc w:val="both"/>
      </w:pPr>
    </w:p>
    <w:p w:rsidR="00C63877" w:rsidRPr="00C63877" w:rsidRDefault="00C63877" w:rsidP="000D5F89">
      <w:pPr>
        <w:pStyle w:val="Bezmezer"/>
        <w:jc w:val="both"/>
      </w:pPr>
      <w:r>
        <w:rPr>
          <w:b/>
        </w:rPr>
        <w:t xml:space="preserve">3. </w:t>
      </w:r>
      <w:r>
        <w:t>V době konání Letního karnevalu se vymezuje doba nočního klidu dobou od 3. do 6. hodin – 1 den v měsíci srpnu.</w:t>
      </w:r>
    </w:p>
    <w:p w:rsidR="000D5F89" w:rsidRPr="000D5F89" w:rsidRDefault="000D5F89" w:rsidP="00B61491">
      <w:pPr>
        <w:pStyle w:val="Bezmezer"/>
        <w:jc w:val="both"/>
        <w:rPr>
          <w:sz w:val="10"/>
          <w:szCs w:val="10"/>
        </w:rPr>
      </w:pPr>
    </w:p>
    <w:p w:rsidR="000D5F89" w:rsidRPr="000D5F89" w:rsidRDefault="009C70BB" w:rsidP="00B61491">
      <w:pPr>
        <w:pStyle w:val="Bezmezer"/>
        <w:jc w:val="both"/>
      </w:pPr>
      <w:r>
        <w:rPr>
          <w:b/>
        </w:rPr>
        <w:t>4</w:t>
      </w:r>
      <w:r w:rsidR="000D5F89" w:rsidRPr="000D5F89">
        <w:rPr>
          <w:b/>
        </w:rPr>
        <w:t xml:space="preserve">. </w:t>
      </w:r>
      <w:r w:rsidR="000D5F89" w:rsidRPr="000D5F89">
        <w:t>Informace o konkrétním termínu konání akcí uvedených v odst. 1 a</w:t>
      </w:r>
      <w:r>
        <w:t>ž 3</w:t>
      </w:r>
      <w:r w:rsidR="000D5F89" w:rsidRPr="000D5F89">
        <w:t xml:space="preserve"> této obecně závazné vyhlášky bude zveřejněna městským úřadem na úřední desce minimálně 5 dnů před datem konání.</w:t>
      </w:r>
    </w:p>
    <w:p w:rsidR="000D5F89" w:rsidRDefault="000D5F89" w:rsidP="00B61491">
      <w:pPr>
        <w:pStyle w:val="Bezmezer"/>
        <w:jc w:val="both"/>
        <w:rPr>
          <w:sz w:val="24"/>
          <w:szCs w:val="24"/>
        </w:rPr>
      </w:pPr>
    </w:p>
    <w:p w:rsidR="00175322" w:rsidRPr="00C63877" w:rsidRDefault="00175322" w:rsidP="00B61491">
      <w:pPr>
        <w:pStyle w:val="Bezmezer"/>
        <w:jc w:val="both"/>
        <w:rPr>
          <w:sz w:val="10"/>
          <w:szCs w:val="10"/>
        </w:rPr>
      </w:pPr>
    </w:p>
    <w:p w:rsidR="006563C4" w:rsidRPr="000D5F89" w:rsidRDefault="006563C4" w:rsidP="001A1641">
      <w:pPr>
        <w:pStyle w:val="Bezmezer"/>
        <w:jc w:val="center"/>
        <w:rPr>
          <w:b/>
        </w:rPr>
      </w:pPr>
      <w:r w:rsidRPr="000D5F89">
        <w:rPr>
          <w:b/>
        </w:rPr>
        <w:t>Článek 4</w:t>
      </w:r>
    </w:p>
    <w:p w:rsidR="006563C4" w:rsidRPr="000D5F89" w:rsidRDefault="000D5F89" w:rsidP="006563C4">
      <w:pPr>
        <w:pStyle w:val="Bezmezer"/>
        <w:jc w:val="center"/>
        <w:rPr>
          <w:b/>
        </w:rPr>
      </w:pPr>
      <w:r w:rsidRPr="000D5F89">
        <w:rPr>
          <w:b/>
        </w:rPr>
        <w:t>Účinnost</w:t>
      </w:r>
    </w:p>
    <w:p w:rsidR="006563C4" w:rsidRPr="000D5F89" w:rsidRDefault="006563C4" w:rsidP="006563C4">
      <w:pPr>
        <w:pStyle w:val="Bezmezer"/>
        <w:jc w:val="center"/>
        <w:rPr>
          <w:b/>
          <w:sz w:val="10"/>
          <w:szCs w:val="10"/>
        </w:rPr>
      </w:pPr>
    </w:p>
    <w:p w:rsidR="000D5F89" w:rsidRPr="000D5F89" w:rsidRDefault="006563C4" w:rsidP="006563C4">
      <w:pPr>
        <w:pStyle w:val="Bezmezer"/>
        <w:jc w:val="both"/>
      </w:pPr>
      <w:r w:rsidRPr="000D5F89">
        <w:rPr>
          <w:b/>
        </w:rPr>
        <w:t>1.</w:t>
      </w:r>
      <w:r w:rsidR="000D5F89" w:rsidRPr="000D5F89">
        <w:t xml:space="preserve"> Tato obecně závazná vyhláška nabývá účinnosti patnáctým dnem po dni vyhlášení.</w:t>
      </w:r>
    </w:p>
    <w:p w:rsidR="00E62A72" w:rsidRDefault="00E62A72" w:rsidP="009C3D26">
      <w:pPr>
        <w:pStyle w:val="Bezmezer"/>
        <w:jc w:val="both"/>
      </w:pPr>
    </w:p>
    <w:p w:rsidR="000D5F89" w:rsidRDefault="000D5F89" w:rsidP="009C3D26">
      <w:pPr>
        <w:pStyle w:val="Bezmezer"/>
        <w:jc w:val="both"/>
      </w:pPr>
    </w:p>
    <w:p w:rsidR="000D5F89" w:rsidRDefault="000D5F89" w:rsidP="009C3D26">
      <w:pPr>
        <w:pStyle w:val="Bezmezer"/>
        <w:jc w:val="both"/>
      </w:pPr>
    </w:p>
    <w:p w:rsidR="000D5F89" w:rsidRDefault="000D5F89" w:rsidP="009C3D26">
      <w:pPr>
        <w:pStyle w:val="Bezmezer"/>
        <w:jc w:val="both"/>
      </w:pPr>
    </w:p>
    <w:p w:rsidR="000D5F89" w:rsidRPr="000D5F89" w:rsidRDefault="000D5F89" w:rsidP="009C3D26">
      <w:pPr>
        <w:pStyle w:val="Bezmezer"/>
        <w:jc w:val="both"/>
      </w:pPr>
    </w:p>
    <w:p w:rsidR="000D5F89" w:rsidRDefault="000D5F89" w:rsidP="000D5F8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0D5F89" w:rsidRPr="009C3D26" w:rsidRDefault="000D5F89" w:rsidP="000D5F89">
      <w:pPr>
        <w:pStyle w:val="Bezmezer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</w:t>
      </w:r>
      <w:r w:rsidR="00175322">
        <w:rPr>
          <w:sz w:val="24"/>
          <w:szCs w:val="24"/>
        </w:rPr>
        <w:t xml:space="preserve">    </w:t>
      </w:r>
      <w:r w:rsidR="00175322">
        <w:rPr>
          <w:sz w:val="20"/>
          <w:szCs w:val="20"/>
        </w:rPr>
        <w:t xml:space="preserve">Radek </w:t>
      </w:r>
      <w:proofErr w:type="spellStart"/>
      <w:r w:rsidR="00175322">
        <w:rPr>
          <w:sz w:val="20"/>
          <w:szCs w:val="20"/>
        </w:rPr>
        <w:t>Trsťan</w:t>
      </w:r>
      <w:proofErr w:type="spellEnd"/>
      <w:r w:rsidR="00175322">
        <w:rPr>
          <w:sz w:val="20"/>
          <w:szCs w:val="20"/>
        </w:rPr>
        <w:t xml:space="preserve">, </w:t>
      </w:r>
      <w:r w:rsidRPr="009C3D26">
        <w:rPr>
          <w:sz w:val="20"/>
          <w:szCs w:val="20"/>
        </w:rPr>
        <w:t xml:space="preserve">starosta      </w:t>
      </w:r>
      <w:r w:rsidRPr="009C3D26">
        <w:rPr>
          <w:sz w:val="20"/>
          <w:szCs w:val="20"/>
        </w:rPr>
        <w:tab/>
      </w:r>
      <w:r w:rsidRPr="009C3D26">
        <w:rPr>
          <w:sz w:val="20"/>
          <w:szCs w:val="20"/>
        </w:rPr>
        <w:tab/>
      </w:r>
      <w:r w:rsidRPr="009C3D26">
        <w:rPr>
          <w:sz w:val="20"/>
          <w:szCs w:val="20"/>
        </w:rPr>
        <w:tab/>
      </w:r>
      <w:r w:rsidRPr="009C3D26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175322">
        <w:rPr>
          <w:sz w:val="20"/>
          <w:szCs w:val="20"/>
        </w:rPr>
        <w:tab/>
        <w:t xml:space="preserve">    Pavel Jehlička, místo</w:t>
      </w:r>
      <w:r>
        <w:rPr>
          <w:sz w:val="20"/>
          <w:szCs w:val="20"/>
        </w:rPr>
        <w:t>starosta</w:t>
      </w:r>
    </w:p>
    <w:p w:rsidR="00E62A72" w:rsidRDefault="00E62A72" w:rsidP="009C3D26">
      <w:pPr>
        <w:pStyle w:val="Bezmezer"/>
        <w:jc w:val="both"/>
        <w:rPr>
          <w:sz w:val="24"/>
          <w:szCs w:val="24"/>
        </w:rPr>
      </w:pPr>
    </w:p>
    <w:p w:rsidR="000D5F89" w:rsidRDefault="000D5F89" w:rsidP="000D5F89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Vyvěšeno na úřední desce městského úřadu dne : </w:t>
      </w:r>
      <w:proofErr w:type="gramStart"/>
      <w:r w:rsidR="001F61C7">
        <w:rPr>
          <w:sz w:val="20"/>
          <w:szCs w:val="20"/>
        </w:rPr>
        <w:t>14.12. 2016</w:t>
      </w:r>
      <w:proofErr w:type="gramEnd"/>
      <w:r w:rsidR="001F61C7">
        <w:rPr>
          <w:sz w:val="20"/>
          <w:szCs w:val="20"/>
        </w:rPr>
        <w:t xml:space="preserve"> </w:t>
      </w:r>
    </w:p>
    <w:p w:rsidR="000D5F89" w:rsidRDefault="000D5F89" w:rsidP="000D5F89">
      <w:pPr>
        <w:pStyle w:val="Bezmezer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Sejmuto z úřední desky městského úřadu </w:t>
      </w:r>
      <w:proofErr w:type="gramStart"/>
      <w:r>
        <w:rPr>
          <w:sz w:val="20"/>
          <w:szCs w:val="20"/>
        </w:rPr>
        <w:t xml:space="preserve">dne : </w:t>
      </w:r>
      <w:r w:rsidR="001F61C7">
        <w:rPr>
          <w:sz w:val="20"/>
          <w:szCs w:val="20"/>
        </w:rPr>
        <w:t xml:space="preserve">     30.12</w:t>
      </w:r>
      <w:proofErr w:type="gramEnd"/>
      <w:r w:rsidR="001F61C7">
        <w:rPr>
          <w:sz w:val="20"/>
          <w:szCs w:val="20"/>
        </w:rPr>
        <w:t xml:space="preserve">. 2016 </w:t>
      </w:r>
    </w:p>
    <w:p w:rsidR="000D5F89" w:rsidRDefault="000D5F89" w:rsidP="000D5F89">
      <w:pPr>
        <w:pStyle w:val="Bezmezer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</w:t>
      </w:r>
    </w:p>
    <w:p w:rsidR="00E62A72" w:rsidRPr="00A853F0" w:rsidRDefault="000D5F89" w:rsidP="009C3D26">
      <w:pPr>
        <w:pStyle w:val="Bezmezer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1) </w:t>
      </w:r>
      <w:r>
        <w:rPr>
          <w:sz w:val="16"/>
          <w:szCs w:val="16"/>
        </w:rPr>
        <w:t>§ 47 odst. 6 zákona č. 200/1990 Sb., o přestupcích, ve znění pozdějších předpis</w:t>
      </w:r>
      <w:r w:rsidR="00A853F0">
        <w:rPr>
          <w:sz w:val="16"/>
          <w:szCs w:val="16"/>
        </w:rPr>
        <w:t>ů</w:t>
      </w:r>
    </w:p>
    <w:sectPr w:rsidR="00E62A72" w:rsidRPr="00A853F0" w:rsidSect="000D5F8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F7AD5"/>
    <w:multiLevelType w:val="hybridMultilevel"/>
    <w:tmpl w:val="3348B6E4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6B975D6C"/>
    <w:multiLevelType w:val="hybridMultilevel"/>
    <w:tmpl w:val="6BC6123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510F8"/>
    <w:rsid w:val="000537C3"/>
    <w:rsid w:val="000D5F89"/>
    <w:rsid w:val="000E618E"/>
    <w:rsid w:val="001567C4"/>
    <w:rsid w:val="00175322"/>
    <w:rsid w:val="001A1641"/>
    <w:rsid w:val="001F61C7"/>
    <w:rsid w:val="00205D1C"/>
    <w:rsid w:val="0036531D"/>
    <w:rsid w:val="00495B17"/>
    <w:rsid w:val="004D4CD6"/>
    <w:rsid w:val="004E13F6"/>
    <w:rsid w:val="00515D69"/>
    <w:rsid w:val="006563C4"/>
    <w:rsid w:val="007D2D79"/>
    <w:rsid w:val="00811E4A"/>
    <w:rsid w:val="008510F8"/>
    <w:rsid w:val="009C3D26"/>
    <w:rsid w:val="009C70BB"/>
    <w:rsid w:val="00A0621A"/>
    <w:rsid w:val="00A853F0"/>
    <w:rsid w:val="00B448C1"/>
    <w:rsid w:val="00B5358D"/>
    <w:rsid w:val="00B61491"/>
    <w:rsid w:val="00C63877"/>
    <w:rsid w:val="00DD1345"/>
    <w:rsid w:val="00E11E0D"/>
    <w:rsid w:val="00E6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13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15D6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2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15D6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2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C26D-1ECC-4E95-B0DC-8966405A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Hutníková</dc:creator>
  <cp:lastModifiedBy>OEM</cp:lastModifiedBy>
  <cp:revision>7</cp:revision>
  <cp:lastPrinted>2016-12-15T06:35:00Z</cp:lastPrinted>
  <dcterms:created xsi:type="dcterms:W3CDTF">2016-11-24T08:23:00Z</dcterms:created>
  <dcterms:modified xsi:type="dcterms:W3CDTF">2016-12-15T06:35:00Z</dcterms:modified>
</cp:coreProperties>
</file>