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7F" w:rsidRPr="00B56077" w:rsidRDefault="00233B7F" w:rsidP="00233B7F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B56077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OBECNĚ ZÁVAZNÁ VYHLÁŠKA</w:t>
      </w:r>
    </w:p>
    <w:p w:rsidR="00233B7F" w:rsidRPr="00C261D1" w:rsidRDefault="00233B7F" w:rsidP="00C261D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B56077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Olomouckého kraje</w:t>
      </w:r>
      <w:r w:rsidRPr="00C261D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233B7F" w:rsidRPr="00B56077" w:rsidRDefault="00233B7F" w:rsidP="00233B7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kterou se </w:t>
      </w:r>
      <w:r w:rsidRPr="00B560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vyhlašuje závazná část </w:t>
      </w:r>
      <w:r w:rsidR="00B047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Aktualizace </w:t>
      </w:r>
      <w:r w:rsidRPr="00B560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Plánu odpadového hospodářství Olomouckého kraje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období 2016 </w:t>
      </w:r>
      <w:r w:rsidR="00B047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2026 s výhledem do roku 2035</w:t>
      </w:r>
    </w:p>
    <w:p w:rsidR="00233B7F" w:rsidRPr="00B56077" w:rsidRDefault="00233B7F" w:rsidP="00233B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0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Olomouckého kraje vydává svým usnesením č. </w:t>
      </w:r>
      <w:r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UZ/</w:t>
      </w:r>
      <w:r w:rsidR="0019332D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17</w:t>
      </w:r>
      <w:r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19332D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67</w:t>
      </w:r>
      <w:r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824C05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="00824C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C45166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24C05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 1</w:t>
      </w:r>
      <w:r w:rsidR="00C45166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24C05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824C05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B560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§ 6 a § 35 odst. 2 písm. c) zákona č. 129/2000 Sb., o krajích (krajské zřízení), ve znění pozdějších předpisů, </w:t>
      </w:r>
      <w:r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podle </w:t>
      </w:r>
      <w:r w:rsidR="00E6493D" w:rsidRPr="000848C2">
        <w:rPr>
          <w:rFonts w:ascii="Times New Roman" w:eastAsia="Times New Roman" w:hAnsi="Times New Roman" w:cs="Times New Roman"/>
        </w:rPr>
        <w:t xml:space="preserve">§ 154 odst. 2 </w:t>
      </w:r>
      <w:r w:rsidR="00E6493D"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 541/2020 Sb., o odpadech, ve znění pozdějších předpisů, a podle § 43 odst. </w:t>
      </w:r>
      <w:r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>11 zákona č. 185/2001 Sb., o odpadech a o změně některých dalších zákonů</w:t>
      </w:r>
      <w:r w:rsidR="00E6493D"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="00C45166"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56077">
        <w:rPr>
          <w:rFonts w:ascii="Times New Roman" w:eastAsia="Times New Roman" w:hAnsi="Times New Roman" w:cs="Times New Roman"/>
          <w:sz w:val="24"/>
          <w:szCs w:val="24"/>
          <w:lang w:eastAsia="cs-CZ"/>
        </w:rPr>
        <w:t>tuto obecně závaznou vyhlášku:</w:t>
      </w:r>
    </w:p>
    <w:p w:rsidR="00233B7F" w:rsidRPr="00B56077" w:rsidRDefault="00233B7F" w:rsidP="0023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077">
        <w:rPr>
          <w:rFonts w:ascii="Times New Roman" w:eastAsia="Times New Roman" w:hAnsi="Times New Roman" w:cs="Times New Roman"/>
          <w:sz w:val="24"/>
          <w:szCs w:val="24"/>
          <w:lang w:eastAsia="cs-CZ"/>
        </w:rPr>
        <w:t>Čl.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78B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233B7F" w:rsidRPr="00B56077" w:rsidRDefault="00AE2E01" w:rsidP="00233B7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Olomouckého kraje na svém zasedání konaném dne </w:t>
      </w:r>
      <w:r w:rsidR="00C45166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816B02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 w:rsidR="00C45166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16B02" w:rsidRP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schválilo dle</w:t>
      </w:r>
      <w:r w:rsidR="00E64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93D" w:rsidRPr="000848C2">
        <w:rPr>
          <w:rFonts w:ascii="Times New Roman" w:eastAsia="Times New Roman" w:hAnsi="Times New Roman" w:cs="Times New Roman"/>
        </w:rPr>
        <w:t xml:space="preserve">§ 154 odst. 2 </w:t>
      </w:r>
      <w:r w:rsidR="00E6493D"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č. 541/2020 Sb., o odpadech, ve znění pozdějších předpisů, a </w:t>
      </w:r>
      <w:r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bookmarkStart w:id="0" w:name="_GoBack"/>
      <w:bookmarkEnd w:id="0"/>
      <w:r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43 odst. 11 zákona č. 185/2001 Sb., o odpadech a o změně některých dalších zákonů, </w:t>
      </w:r>
      <w:r w:rsidR="00816B02"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</w:t>
      </w:r>
      <w:r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souladu s </w:t>
      </w:r>
      <w:r w:rsid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vlády č. </w:t>
      </w:r>
      <w:r w:rsidR="00C45166">
        <w:rPr>
          <w:rFonts w:ascii="Times New Roman" w:eastAsia="Times New Roman" w:hAnsi="Times New Roman" w:cs="Times New Roman"/>
          <w:sz w:val="24"/>
          <w:szCs w:val="24"/>
          <w:lang w:eastAsia="cs-CZ"/>
        </w:rPr>
        <w:t>373</w:t>
      </w:r>
      <w:r w:rsidR="000E36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11. 5. 2022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svým usnesením č. </w:t>
      </w:r>
      <w:r w:rsidR="00816B02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UZ/</w:t>
      </w:r>
      <w:r w:rsidR="0019332D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17</w:t>
      </w:r>
      <w:r w:rsidR="00816B02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19332D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67</w:t>
      </w:r>
      <w:r w:rsidR="00816B02" w:rsidRPr="0019332D">
        <w:rPr>
          <w:rFonts w:ascii="Times New Roman" w:eastAsia="Times New Roman" w:hAnsi="Times New Roman" w:cs="Times New Roman"/>
          <w:sz w:val="24"/>
          <w:szCs w:val="24"/>
          <w:lang w:eastAsia="cs-CZ"/>
        </w:rPr>
        <w:t>/2023</w:t>
      </w:r>
      <w:r w:rsidR="00816B02" w:rsidRPr="0081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závazn</w:t>
      </w:r>
      <w:r w:rsidR="00B04745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 </w:t>
      </w:r>
      <w:r w:rsidR="00B047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Aktualizace </w:t>
      </w:r>
      <w:r w:rsidR="00816B0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lánu odpadového hospodářství Olomouckého </w:t>
      </w:r>
      <w:r w:rsidR="000E36F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 pro období 2016 – 2026 s výhledem do roku 2035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3B7F" w:rsidRPr="00B56077" w:rsidRDefault="00233B7F" w:rsidP="00233B7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077">
        <w:rPr>
          <w:rFonts w:ascii="Times New Roman" w:eastAsia="Times New Roman" w:hAnsi="Times New Roman" w:cs="Times New Roman"/>
          <w:sz w:val="24"/>
          <w:szCs w:val="24"/>
          <w:lang w:eastAsia="cs-CZ"/>
        </w:rPr>
        <w:t>Čl.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78B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233B7F" w:rsidRPr="00AE2E01" w:rsidRDefault="00AE2E01" w:rsidP="00AE2E01">
      <w:pPr>
        <w:pStyle w:val="Nadpis3"/>
        <w:spacing w:after="200"/>
        <w:ind w:left="0"/>
        <w:rPr>
          <w:b w:val="0"/>
          <w:color w:val="000000"/>
          <w:sz w:val="24"/>
          <w:szCs w:val="24"/>
        </w:rPr>
      </w:pPr>
      <w:r w:rsidRPr="00AE2E01">
        <w:rPr>
          <w:b w:val="0"/>
          <w:color w:val="000000"/>
          <w:sz w:val="24"/>
          <w:szCs w:val="24"/>
        </w:rPr>
        <w:t xml:space="preserve">Touto obecně závaznou vyhláškou </w:t>
      </w:r>
      <w:r>
        <w:rPr>
          <w:b w:val="0"/>
          <w:color w:val="000000"/>
          <w:sz w:val="24"/>
          <w:szCs w:val="24"/>
        </w:rPr>
        <w:t>se vyhlašuje</w:t>
      </w:r>
      <w:r w:rsidR="00816B02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závazn</w:t>
      </w:r>
      <w:r w:rsidR="00B04745">
        <w:rPr>
          <w:b w:val="0"/>
          <w:color w:val="000000"/>
          <w:sz w:val="24"/>
          <w:szCs w:val="24"/>
        </w:rPr>
        <w:t>á</w:t>
      </w:r>
      <w:r>
        <w:rPr>
          <w:b w:val="0"/>
          <w:color w:val="000000"/>
          <w:sz w:val="24"/>
          <w:szCs w:val="24"/>
        </w:rPr>
        <w:t xml:space="preserve"> část </w:t>
      </w:r>
      <w:r w:rsidR="00B04745">
        <w:rPr>
          <w:b w:val="0"/>
          <w:color w:val="000000"/>
          <w:sz w:val="24"/>
          <w:szCs w:val="24"/>
        </w:rPr>
        <w:t xml:space="preserve">Aktualizace </w:t>
      </w:r>
      <w:r>
        <w:rPr>
          <w:b w:val="0"/>
          <w:color w:val="000000"/>
          <w:sz w:val="24"/>
          <w:szCs w:val="24"/>
        </w:rPr>
        <w:t>Plánu odpadového hospodářství Olom</w:t>
      </w:r>
      <w:r w:rsidR="00B04745">
        <w:rPr>
          <w:b w:val="0"/>
          <w:color w:val="000000"/>
          <w:sz w:val="24"/>
          <w:szCs w:val="24"/>
        </w:rPr>
        <w:t>ouckého kraje pro období 2016 – 2026 s výhledem do roku 2035</w:t>
      </w:r>
      <w:r>
        <w:rPr>
          <w:b w:val="0"/>
          <w:color w:val="000000"/>
          <w:sz w:val="24"/>
          <w:szCs w:val="24"/>
        </w:rPr>
        <w:t>, jejíž text je přílohou této vyhlášky.</w:t>
      </w:r>
    </w:p>
    <w:p w:rsidR="00AE2E01" w:rsidRDefault="00AE2E01" w:rsidP="00AE2E0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077">
        <w:rPr>
          <w:rFonts w:ascii="Times New Roman" w:eastAsia="Times New Roman" w:hAnsi="Times New Roman" w:cs="Times New Roman"/>
          <w:sz w:val="24"/>
          <w:szCs w:val="24"/>
          <w:lang w:eastAsia="cs-CZ"/>
        </w:rPr>
        <w:t>Čl.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78B8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:rsidR="00F34102" w:rsidRDefault="00F34102" w:rsidP="00F341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</w:t>
      </w:r>
      <w:r w:rsidR="00D928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becně závazná</w:t>
      </w:r>
      <w:r w:rsidR="00B27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vyhláška Olomouckého kraje č. 1/2016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5F51B1">
        <w:rPr>
          <w:rFonts w:ascii="Times New Roman" w:eastAsia="Times New Roman" w:hAnsi="Times New Roman" w:cs="Times New Roman"/>
          <w:sz w:val="24"/>
          <w:szCs w:val="24"/>
          <w:lang w:eastAsia="cs-CZ"/>
        </w:rPr>
        <w:t>18. 12. 2015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se vyhlašuje závazná část Plánu odpadového hospodářství Olomouckého kraje</w:t>
      </w:r>
      <w:r w:rsidR="005F51B1" w:rsidRPr="005F51B1">
        <w:t xml:space="preserve"> </w:t>
      </w:r>
      <w:r w:rsidR="005F51B1" w:rsidRPr="005F51B1">
        <w:rPr>
          <w:rFonts w:ascii="Times New Roman" w:eastAsia="Times New Roman" w:hAnsi="Times New Roman" w:cs="Times New Roman"/>
          <w:sz w:val="24"/>
          <w:szCs w:val="24"/>
          <w:lang w:eastAsia="cs-CZ"/>
        </w:rPr>
        <w:t>pro období 2016 až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102" w:rsidRDefault="00F34102" w:rsidP="00F341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6077">
        <w:rPr>
          <w:rFonts w:ascii="Times New Roman" w:eastAsia="Times New Roman" w:hAnsi="Times New Roman" w:cs="Times New Roman"/>
          <w:sz w:val="24"/>
          <w:szCs w:val="24"/>
          <w:lang w:eastAsia="cs-CZ"/>
        </w:rPr>
        <w:t>Čl.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78B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:rsidR="00AE2E01" w:rsidRDefault="00AE2E01" w:rsidP="00AE2E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="00E6493D"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</w:t>
      </w:r>
      <w:r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>nabývá účinnosti</w:t>
      </w:r>
      <w:r w:rsidR="00E6493D" w:rsidRPr="00084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počátkem patnáctého dne následujícího po dni jejího vyhlášení</w:t>
      </w:r>
      <w:r w:rsidR="00D928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11A8B" w:rsidRPr="00F11A8B" w:rsidRDefault="00F11A8B" w:rsidP="00F11A8B">
      <w:pPr>
        <w:rPr>
          <w:lang w:eastAsia="cs-CZ"/>
        </w:rPr>
      </w:pPr>
    </w:p>
    <w:p w:rsidR="00233B7F" w:rsidRPr="00FC23A2" w:rsidRDefault="00233B7F" w:rsidP="00233B7F">
      <w:pPr>
        <w:pStyle w:val="Nadpis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Ing. </w:t>
      </w:r>
      <w:r w:rsidR="00816B02">
        <w:rPr>
          <w:color w:val="000000"/>
          <w:sz w:val="24"/>
          <w:szCs w:val="24"/>
        </w:rPr>
        <w:t>Josef Suchánek</w:t>
      </w:r>
    </w:p>
    <w:p w:rsidR="00233B7F" w:rsidRPr="00F11A8B" w:rsidRDefault="00233B7F" w:rsidP="00F11A8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1D76">
        <w:rPr>
          <w:rFonts w:ascii="Times New Roman" w:hAnsi="Times New Roman" w:cs="Times New Roman"/>
          <w:color w:val="000000"/>
          <w:sz w:val="24"/>
          <w:szCs w:val="24"/>
        </w:rPr>
        <w:t xml:space="preserve">     hejtman kraje</w:t>
      </w:r>
    </w:p>
    <w:p w:rsidR="00816B02" w:rsidRDefault="00816B02" w:rsidP="00816B02">
      <w:pPr>
        <w:pStyle w:val="Nadpis3"/>
        <w:jc w:val="center"/>
        <w:rPr>
          <w:color w:val="000000"/>
          <w:sz w:val="24"/>
          <w:szCs w:val="24"/>
        </w:rPr>
      </w:pPr>
    </w:p>
    <w:p w:rsidR="00F11A8B" w:rsidRPr="00F11A8B" w:rsidRDefault="00F11A8B" w:rsidP="00F11A8B">
      <w:pPr>
        <w:rPr>
          <w:lang w:eastAsia="cs-CZ"/>
        </w:rPr>
      </w:pPr>
    </w:p>
    <w:p w:rsidR="00816B02" w:rsidRDefault="00D92837" w:rsidP="00816B02">
      <w:pPr>
        <w:pStyle w:val="Nadpis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Mgr</w:t>
      </w:r>
      <w:r w:rsidR="00816B02" w:rsidRPr="00816B0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Ivo Slavotínek</w:t>
      </w:r>
    </w:p>
    <w:p w:rsidR="00233B7F" w:rsidRPr="00541D76" w:rsidRDefault="00D92837" w:rsidP="00816B02">
      <w:pPr>
        <w:pStyle w:val="Nadpis3"/>
        <w:jc w:val="center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náměstek hejtmana</w:t>
      </w:r>
      <w:r w:rsidR="00816B02" w:rsidRPr="00816B02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kraje</w:t>
      </w:r>
    </w:p>
    <w:sectPr w:rsidR="00233B7F" w:rsidRPr="00541D76" w:rsidSect="00063C7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F4" w:rsidRDefault="00687DF4" w:rsidP="00244DE4">
      <w:pPr>
        <w:spacing w:after="0" w:line="240" w:lineRule="auto"/>
      </w:pPr>
      <w:r>
        <w:separator/>
      </w:r>
    </w:p>
  </w:endnote>
  <w:endnote w:type="continuationSeparator" w:id="0">
    <w:p w:rsidR="00687DF4" w:rsidRDefault="00687DF4" w:rsidP="0024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213004"/>
      <w:docPartObj>
        <w:docPartGallery w:val="Page Numbers (Bottom of Page)"/>
        <w:docPartUnique/>
      </w:docPartObj>
    </w:sdtPr>
    <w:sdtEndPr/>
    <w:sdtContent>
      <w:p w:rsidR="00063C7E" w:rsidRDefault="00063C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32D">
          <w:rPr>
            <w:noProof/>
          </w:rPr>
          <w:t>1</w:t>
        </w:r>
        <w:r>
          <w:fldChar w:fldCharType="end"/>
        </w:r>
      </w:p>
    </w:sdtContent>
  </w:sdt>
  <w:p w:rsidR="00063C7E" w:rsidRDefault="00063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F4" w:rsidRDefault="00687DF4" w:rsidP="00244DE4">
      <w:pPr>
        <w:spacing w:after="0" w:line="240" w:lineRule="auto"/>
      </w:pPr>
      <w:r>
        <w:separator/>
      </w:r>
    </w:p>
  </w:footnote>
  <w:footnote w:type="continuationSeparator" w:id="0">
    <w:p w:rsidR="00687DF4" w:rsidRDefault="00687DF4" w:rsidP="0024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0460"/>
    <w:multiLevelType w:val="hybridMultilevel"/>
    <w:tmpl w:val="C3425866"/>
    <w:lvl w:ilvl="0" w:tplc="7F3A4EEA">
      <w:start w:val="6"/>
      <w:numFmt w:val="bullet"/>
      <w:lvlText w:val="-"/>
      <w:lvlJc w:val="left"/>
      <w:pPr>
        <w:ind w:left="168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7F"/>
    <w:rsid w:val="00034AA9"/>
    <w:rsid w:val="00063C7E"/>
    <w:rsid w:val="000848C2"/>
    <w:rsid w:val="000E36FE"/>
    <w:rsid w:val="0011340A"/>
    <w:rsid w:val="001278B8"/>
    <w:rsid w:val="0019332D"/>
    <w:rsid w:val="00233B7F"/>
    <w:rsid w:val="00244DE4"/>
    <w:rsid w:val="002D492D"/>
    <w:rsid w:val="002D6E5C"/>
    <w:rsid w:val="004D06CB"/>
    <w:rsid w:val="004D236F"/>
    <w:rsid w:val="005F51B1"/>
    <w:rsid w:val="00687DF4"/>
    <w:rsid w:val="006E304F"/>
    <w:rsid w:val="00816B02"/>
    <w:rsid w:val="00824C05"/>
    <w:rsid w:val="00A94FAD"/>
    <w:rsid w:val="00AE2E01"/>
    <w:rsid w:val="00B04745"/>
    <w:rsid w:val="00B279B8"/>
    <w:rsid w:val="00BB1239"/>
    <w:rsid w:val="00C261D1"/>
    <w:rsid w:val="00C43A12"/>
    <w:rsid w:val="00C45166"/>
    <w:rsid w:val="00C608D7"/>
    <w:rsid w:val="00D92837"/>
    <w:rsid w:val="00DE5B79"/>
    <w:rsid w:val="00E059EF"/>
    <w:rsid w:val="00E6493D"/>
    <w:rsid w:val="00E80A77"/>
    <w:rsid w:val="00EC6AA2"/>
    <w:rsid w:val="00ED55AA"/>
    <w:rsid w:val="00F11A8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B24A80"/>
  <w15:docId w15:val="{E593BCFF-4977-45B8-A99C-B0E52B98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B7F"/>
  </w:style>
  <w:style w:type="paragraph" w:styleId="Nadpis3">
    <w:name w:val="heading 3"/>
    <w:basedOn w:val="Normln"/>
    <w:next w:val="Normln"/>
    <w:link w:val="Nadpis3Char"/>
    <w:qFormat/>
    <w:rsid w:val="00233B7F"/>
    <w:pPr>
      <w:keepNext/>
      <w:widowControl w:val="0"/>
      <w:autoSpaceDE w:val="0"/>
      <w:autoSpaceDN w:val="0"/>
      <w:adjustRightInd w:val="0"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33B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E4"/>
  </w:style>
  <w:style w:type="paragraph" w:styleId="Zpat">
    <w:name w:val="footer"/>
    <w:basedOn w:val="Normln"/>
    <w:link w:val="ZpatChar"/>
    <w:uiPriority w:val="99"/>
    <w:unhideWhenUsed/>
    <w:rsid w:val="0024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E4"/>
  </w:style>
  <w:style w:type="character" w:customStyle="1" w:styleId="KUMS-textChar">
    <w:name w:val="KUMS-text Char"/>
    <w:rsid w:val="00E6493D"/>
    <w:rPr>
      <w:rFonts w:ascii="Tahoma" w:eastAsia="Times New Roman" w:hAnsi="Tahoma" w:cs="Tahoma" w:hint="default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C6DC-8D85-47D2-8F77-83E5D29D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Hasníková Eva</dc:creator>
  <cp:lastModifiedBy>Šrom Tomáš</cp:lastModifiedBy>
  <cp:revision>3</cp:revision>
  <dcterms:created xsi:type="dcterms:W3CDTF">2023-10-31T09:47:00Z</dcterms:created>
  <dcterms:modified xsi:type="dcterms:W3CDTF">2023-12-12T07:13:00Z</dcterms:modified>
</cp:coreProperties>
</file>