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01644" w14:textId="0DE0F389" w:rsidR="00D47036" w:rsidRDefault="007C64B4" w:rsidP="00D47036">
      <w:pPr>
        <w:widowControl w:val="0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Příloha </w:t>
      </w:r>
      <w:r w:rsidR="00466BCC">
        <w:rPr>
          <w:b/>
          <w:snapToGrid w:val="0"/>
          <w:sz w:val="28"/>
          <w:szCs w:val="28"/>
        </w:rPr>
        <w:t xml:space="preserve">č. </w:t>
      </w:r>
      <w:r w:rsidR="00F5605E">
        <w:rPr>
          <w:b/>
          <w:snapToGrid w:val="0"/>
          <w:sz w:val="28"/>
          <w:szCs w:val="28"/>
        </w:rPr>
        <w:t>7</w:t>
      </w:r>
      <w:r>
        <w:rPr>
          <w:b/>
          <w:snapToGrid w:val="0"/>
          <w:sz w:val="28"/>
          <w:szCs w:val="28"/>
        </w:rPr>
        <w:t xml:space="preserve">: </w:t>
      </w:r>
      <w:r w:rsidR="00D47036">
        <w:rPr>
          <w:b/>
          <w:snapToGrid w:val="0"/>
          <w:sz w:val="28"/>
          <w:szCs w:val="28"/>
        </w:rPr>
        <w:t xml:space="preserve">Postup monitoringu </w:t>
      </w:r>
      <w:r w:rsidR="00466BCC">
        <w:rPr>
          <w:b/>
          <w:snapToGrid w:val="0"/>
          <w:sz w:val="28"/>
          <w:szCs w:val="28"/>
        </w:rPr>
        <w:t>kříska révového</w:t>
      </w:r>
    </w:p>
    <w:p w14:paraId="6E525C03" w14:textId="7039D7BA" w:rsidR="00E21889" w:rsidRDefault="00E21889" w:rsidP="00D47036">
      <w:pPr>
        <w:widowControl w:val="0"/>
        <w:jc w:val="both"/>
        <w:rPr>
          <w:b/>
          <w:bCs/>
        </w:rPr>
      </w:pPr>
    </w:p>
    <w:p w14:paraId="4CDF3416" w14:textId="333A5D9A" w:rsidR="00CB458C" w:rsidRDefault="0010352B" w:rsidP="00D47036">
      <w:pPr>
        <w:widowControl w:val="0"/>
        <w:jc w:val="both"/>
        <w:rPr>
          <w:b/>
          <w:bCs/>
        </w:rPr>
      </w:pPr>
      <w:r>
        <w:rPr>
          <w:b/>
          <w:bCs/>
        </w:rPr>
        <w:t>Kde se pozoruje</w:t>
      </w:r>
      <w:r w:rsidR="009D29AB">
        <w:rPr>
          <w:b/>
          <w:bCs/>
        </w:rPr>
        <w:t>?</w:t>
      </w:r>
    </w:p>
    <w:p w14:paraId="443CFAC7" w14:textId="77777777" w:rsidR="00D74EFE" w:rsidRDefault="005E50F3" w:rsidP="00D47036">
      <w:pPr>
        <w:widowControl w:val="0"/>
        <w:jc w:val="both"/>
      </w:pPr>
      <w:r>
        <w:t>Pozorování musí splňovat několik podmínek</w:t>
      </w:r>
      <w:r w:rsidR="00D74EFE">
        <w:t>:</w:t>
      </w:r>
    </w:p>
    <w:p w14:paraId="1B88C6E1" w14:textId="79A0E938" w:rsidR="00D74EFE" w:rsidRDefault="00D74EFE" w:rsidP="00D74EFE">
      <w:pPr>
        <w:pStyle w:val="Odstavecseseznamem"/>
        <w:widowControl w:val="0"/>
        <w:numPr>
          <w:ilvl w:val="0"/>
          <w:numId w:val="13"/>
        </w:numPr>
        <w:jc w:val="both"/>
      </w:pPr>
      <w:r>
        <w:t xml:space="preserve">Pozorování se provádí </w:t>
      </w:r>
      <w:r w:rsidR="00865873">
        <w:t xml:space="preserve">vždy </w:t>
      </w:r>
      <w:r>
        <w:t>a</w:t>
      </w:r>
      <w:r w:rsidR="0010352B" w:rsidRPr="009E2E84">
        <w:t>lespoň na jednom</w:t>
      </w:r>
      <w:r>
        <w:t xml:space="preserve"> z </w:t>
      </w:r>
      <w:r w:rsidR="00FF13BC" w:rsidRPr="009E2E84">
        <w:t>pozemků</w:t>
      </w:r>
      <w:r w:rsidR="00FF13BC">
        <w:t xml:space="preserve"> </w:t>
      </w:r>
      <w:r w:rsidR="00FF13BC" w:rsidRPr="009E2E84">
        <w:t>obhospodařovaných</w:t>
      </w:r>
      <w:r w:rsidR="00FF13BC">
        <w:t xml:space="preserve"> stejnou </w:t>
      </w:r>
      <w:r>
        <w:t>povinnou osobou</w:t>
      </w:r>
      <w:r w:rsidR="005E097F">
        <w:t>.</w:t>
      </w:r>
    </w:p>
    <w:p w14:paraId="0BE64ED5" w14:textId="6FA47DAC" w:rsidR="0010352B" w:rsidRDefault="00744E9A" w:rsidP="00D74EFE">
      <w:pPr>
        <w:pStyle w:val="Odstavecseseznamem"/>
        <w:widowControl w:val="0"/>
        <w:numPr>
          <w:ilvl w:val="0"/>
          <w:numId w:val="13"/>
        </w:numPr>
        <w:jc w:val="both"/>
      </w:pPr>
      <w:r>
        <w:t xml:space="preserve">V případě </w:t>
      </w:r>
      <w:r w:rsidR="005D03B0">
        <w:t>více</w:t>
      </w:r>
      <w:r>
        <w:t xml:space="preserve"> </w:t>
      </w:r>
      <w:r w:rsidR="63575359">
        <w:t>pozemků</w:t>
      </w:r>
      <w:r w:rsidR="00344187">
        <w:t>,</w:t>
      </w:r>
      <w:r w:rsidR="00373DE3">
        <w:t xml:space="preserve"> obhospodařovaných </w:t>
      </w:r>
      <w:r w:rsidR="00E66757">
        <w:t xml:space="preserve">stejnou </w:t>
      </w:r>
      <w:r w:rsidR="00373DE3">
        <w:t>povinnou osobou</w:t>
      </w:r>
      <w:r w:rsidR="00724A3E">
        <w:t xml:space="preserve"> </w:t>
      </w:r>
      <w:r w:rsidR="00933D00">
        <w:t>musí</w:t>
      </w:r>
      <w:r w:rsidR="00724A3E">
        <w:t xml:space="preserve"> být jednotlivá pozorovací místa od sebe vzdálena </w:t>
      </w:r>
      <w:r w:rsidR="00933D00">
        <w:t>m</w:t>
      </w:r>
      <w:r w:rsidR="007E5CA7">
        <w:t>ax</w:t>
      </w:r>
      <w:r w:rsidR="00933D00">
        <w:t>.</w:t>
      </w:r>
      <w:r w:rsidR="00724A3E">
        <w:t xml:space="preserve"> 500 m</w:t>
      </w:r>
      <w:r w:rsidR="00FF7C94">
        <w:t>, tj. jedno pozorovací místo na plochu 0,78</w:t>
      </w:r>
      <w:r w:rsidR="00832623">
        <w:t>5</w:t>
      </w:r>
      <w:r w:rsidR="00FF7C94">
        <w:t xml:space="preserve"> km</w:t>
      </w:r>
      <w:r w:rsidR="00FF7C94" w:rsidRPr="00FF7C94">
        <w:rPr>
          <w:vertAlign w:val="superscript"/>
        </w:rPr>
        <w:t>2</w:t>
      </w:r>
      <w:r w:rsidR="000B4258">
        <w:t>.</w:t>
      </w:r>
    </w:p>
    <w:p w14:paraId="70E69796" w14:textId="64AD829C" w:rsidR="00B944A8" w:rsidRDefault="00B944A8" w:rsidP="00D74EFE">
      <w:pPr>
        <w:pStyle w:val="Odstavecseseznamem"/>
        <w:widowControl w:val="0"/>
        <w:numPr>
          <w:ilvl w:val="0"/>
          <w:numId w:val="13"/>
        </w:numPr>
        <w:jc w:val="both"/>
      </w:pPr>
      <w:r>
        <w:t>Z každého místa pozorování se vede</w:t>
      </w:r>
      <w:r w:rsidR="004D54BF">
        <w:t xml:space="preserve"> pravidelná</w:t>
      </w:r>
      <w:r>
        <w:t xml:space="preserve"> evidence výskytu kříska révového</w:t>
      </w:r>
      <w:r w:rsidR="009D29AB">
        <w:t>.</w:t>
      </w:r>
    </w:p>
    <w:p w14:paraId="002D1D45" w14:textId="65754CAA" w:rsidR="009D29AB" w:rsidRDefault="009D29AB" w:rsidP="009D29AB">
      <w:pPr>
        <w:widowControl w:val="0"/>
        <w:jc w:val="both"/>
      </w:pPr>
    </w:p>
    <w:p w14:paraId="71FF2014" w14:textId="3620E1E7" w:rsidR="00B7557C" w:rsidRDefault="00B7557C" w:rsidP="009D29AB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Kdy se pozoruje?</w:t>
      </w:r>
    </w:p>
    <w:p w14:paraId="2687210D" w14:textId="3C9279FE" w:rsidR="00B7557C" w:rsidRPr="00B7557C" w:rsidRDefault="00B7557C" w:rsidP="009D29AB">
      <w:pPr>
        <w:widowControl w:val="0"/>
        <w:jc w:val="both"/>
        <w:rPr>
          <w:bCs/>
          <w:snapToGrid w:val="0"/>
        </w:rPr>
      </w:pPr>
      <w:r w:rsidRPr="00B7557C">
        <w:rPr>
          <w:bCs/>
          <w:snapToGrid w:val="0"/>
        </w:rPr>
        <w:t xml:space="preserve">Pozoruje se </w:t>
      </w:r>
      <w:r w:rsidR="004F10AD">
        <w:rPr>
          <w:bCs/>
          <w:snapToGrid w:val="0"/>
        </w:rPr>
        <w:t xml:space="preserve">1 </w:t>
      </w:r>
      <w:r w:rsidRPr="00B7557C">
        <w:rPr>
          <w:bCs/>
          <w:snapToGrid w:val="0"/>
        </w:rPr>
        <w:t>x týdně</w:t>
      </w:r>
      <w:r>
        <w:rPr>
          <w:bCs/>
          <w:snapToGrid w:val="0"/>
        </w:rPr>
        <w:t xml:space="preserve"> od června</w:t>
      </w:r>
      <w:r w:rsidR="00B26699">
        <w:rPr>
          <w:bCs/>
          <w:snapToGrid w:val="0"/>
        </w:rPr>
        <w:t xml:space="preserve"> do srpna</w:t>
      </w:r>
      <w:r w:rsidR="003F1C2B">
        <w:rPr>
          <w:bCs/>
          <w:snapToGrid w:val="0"/>
        </w:rPr>
        <w:t>; pozor –</w:t>
      </w:r>
      <w:r w:rsidR="009C01D0">
        <w:rPr>
          <w:bCs/>
          <w:snapToGrid w:val="0"/>
        </w:rPr>
        <w:t xml:space="preserve"> </w:t>
      </w:r>
      <w:r w:rsidR="00B140B1">
        <w:rPr>
          <w:bCs/>
          <w:snapToGrid w:val="0"/>
        </w:rPr>
        <w:t>nymf</w:t>
      </w:r>
      <w:r w:rsidR="003F1C2B">
        <w:rPr>
          <w:bCs/>
          <w:snapToGrid w:val="0"/>
        </w:rPr>
        <w:t>y</w:t>
      </w:r>
      <w:r w:rsidR="00A622CD">
        <w:rPr>
          <w:bCs/>
          <w:snapToGrid w:val="0"/>
        </w:rPr>
        <w:t xml:space="preserve"> 1. instaru</w:t>
      </w:r>
      <w:r w:rsidR="00BE4C7C">
        <w:rPr>
          <w:bCs/>
          <w:snapToGrid w:val="0"/>
        </w:rPr>
        <w:t>, neschopn</w:t>
      </w:r>
      <w:r w:rsidR="003E4C03">
        <w:rPr>
          <w:bCs/>
          <w:snapToGrid w:val="0"/>
        </w:rPr>
        <w:t>é</w:t>
      </w:r>
      <w:r w:rsidR="00BE4C7C">
        <w:rPr>
          <w:bCs/>
          <w:snapToGrid w:val="0"/>
        </w:rPr>
        <w:t xml:space="preserve"> přenosu GFDP, </w:t>
      </w:r>
      <w:r w:rsidR="003F1C2B">
        <w:rPr>
          <w:bCs/>
          <w:snapToGrid w:val="0"/>
        </w:rPr>
        <w:t>se mohou objevit již v polovině května</w:t>
      </w:r>
      <w:r w:rsidR="004F10AD">
        <w:rPr>
          <w:bCs/>
          <w:snapToGrid w:val="0"/>
        </w:rPr>
        <w:t>.</w:t>
      </w:r>
    </w:p>
    <w:p w14:paraId="0B1D5754" w14:textId="77777777" w:rsidR="00B7557C" w:rsidRDefault="00B7557C" w:rsidP="009D29AB">
      <w:pPr>
        <w:widowControl w:val="0"/>
        <w:jc w:val="both"/>
        <w:rPr>
          <w:b/>
          <w:snapToGrid w:val="0"/>
        </w:rPr>
      </w:pPr>
    </w:p>
    <w:p w14:paraId="36DD9351" w14:textId="637E9B6C" w:rsidR="009D29AB" w:rsidRDefault="009D29AB" w:rsidP="009D29AB">
      <w:pPr>
        <w:widowControl w:val="0"/>
        <w:jc w:val="both"/>
        <w:rPr>
          <w:b/>
          <w:snapToGrid w:val="0"/>
        </w:rPr>
      </w:pPr>
      <w:r w:rsidRPr="00D47036">
        <w:rPr>
          <w:b/>
          <w:snapToGrid w:val="0"/>
        </w:rPr>
        <w:t xml:space="preserve">Co se na </w:t>
      </w:r>
      <w:r>
        <w:rPr>
          <w:b/>
          <w:snapToGrid w:val="0"/>
        </w:rPr>
        <w:t>pozorovacím místě</w:t>
      </w:r>
      <w:r w:rsidRPr="00D47036">
        <w:rPr>
          <w:b/>
          <w:snapToGrid w:val="0"/>
        </w:rPr>
        <w:t xml:space="preserve"> zjišťuj</w:t>
      </w:r>
      <w:r>
        <w:rPr>
          <w:b/>
          <w:snapToGrid w:val="0"/>
        </w:rPr>
        <w:t>e</w:t>
      </w:r>
      <w:r w:rsidRPr="00D47036">
        <w:rPr>
          <w:b/>
          <w:snapToGrid w:val="0"/>
        </w:rPr>
        <w:t>?</w:t>
      </w:r>
    </w:p>
    <w:p w14:paraId="6D696C94" w14:textId="09C9CE1F" w:rsidR="009D29AB" w:rsidRPr="00C63E0E" w:rsidRDefault="009D29AB" w:rsidP="009D29AB">
      <w:pPr>
        <w:widowControl w:val="0"/>
        <w:jc w:val="both"/>
        <w:rPr>
          <w:snapToGrid w:val="0"/>
        </w:rPr>
      </w:pPr>
      <w:r>
        <w:rPr>
          <w:snapToGrid w:val="0"/>
        </w:rPr>
        <w:t xml:space="preserve">Přítomnost jedinců, resp. </w:t>
      </w:r>
      <w:r w:rsidR="00B140B1">
        <w:rPr>
          <w:snapToGrid w:val="0"/>
        </w:rPr>
        <w:t>nymf</w:t>
      </w:r>
      <w:r>
        <w:rPr>
          <w:snapToGrid w:val="0"/>
        </w:rPr>
        <w:t xml:space="preserve"> nebo dospělců kříska révového </w:t>
      </w:r>
      <w:r w:rsidR="0024369F">
        <w:rPr>
          <w:snapToGrid w:val="0"/>
        </w:rPr>
        <w:t>na révě vinné</w:t>
      </w:r>
      <w:r>
        <w:rPr>
          <w:snapToGrid w:val="0"/>
        </w:rPr>
        <w:t>.</w:t>
      </w:r>
    </w:p>
    <w:p w14:paraId="600AF3B7" w14:textId="77777777" w:rsidR="009D29AB" w:rsidRPr="009E2E84" w:rsidRDefault="009D29AB" w:rsidP="009D29AB">
      <w:pPr>
        <w:widowControl w:val="0"/>
        <w:jc w:val="both"/>
      </w:pPr>
    </w:p>
    <w:p w14:paraId="7DD6FB19" w14:textId="6BA7979E" w:rsidR="00E21889" w:rsidRDefault="00A84DC6" w:rsidP="00D47036">
      <w:pPr>
        <w:widowControl w:val="0"/>
        <w:jc w:val="both"/>
        <w:rPr>
          <w:b/>
          <w:bCs/>
        </w:rPr>
      </w:pPr>
      <w:r>
        <w:rPr>
          <w:b/>
          <w:bCs/>
        </w:rPr>
        <w:t xml:space="preserve">Postup při pozorování </w:t>
      </w:r>
      <w:r w:rsidR="00B140B1">
        <w:rPr>
          <w:b/>
          <w:bCs/>
        </w:rPr>
        <w:t>nymf</w:t>
      </w:r>
      <w:r>
        <w:rPr>
          <w:b/>
          <w:bCs/>
        </w:rPr>
        <w:t>:</w:t>
      </w:r>
    </w:p>
    <w:p w14:paraId="26A11093" w14:textId="4347D041" w:rsidR="00E21889" w:rsidRDefault="006157FA" w:rsidP="00D667EE">
      <w:pPr>
        <w:pStyle w:val="Odstavecseseznamem"/>
        <w:numPr>
          <w:ilvl w:val="0"/>
          <w:numId w:val="8"/>
        </w:numPr>
        <w:spacing w:line="276" w:lineRule="auto"/>
        <w:ind w:left="426" w:hanging="426"/>
        <w:jc w:val="both"/>
      </w:pPr>
      <w:r>
        <w:t>P</w:t>
      </w:r>
      <w:r w:rsidR="008C7CE2">
        <w:t xml:space="preserve">rovede se vizuální prohlídka </w:t>
      </w:r>
      <w:r w:rsidR="004F59AA" w:rsidRPr="004F59AA">
        <w:t>minimálně 400 listů</w:t>
      </w:r>
      <w:r w:rsidR="004F59AA">
        <w:t>, tj. na min.</w:t>
      </w:r>
      <w:r w:rsidR="004F59AA" w:rsidRPr="004F59AA">
        <w:t xml:space="preserve"> 4 míst</w:t>
      </w:r>
      <w:r w:rsidR="004F59AA">
        <w:t>ech</w:t>
      </w:r>
      <w:r w:rsidR="003210E4">
        <w:t>, v různých řadách</w:t>
      </w:r>
      <w:r w:rsidR="004F59AA" w:rsidRPr="004F59AA">
        <w:t xml:space="preserve"> </w:t>
      </w:r>
      <w:r w:rsidR="003210E4">
        <w:t xml:space="preserve">se prohlédne na </w:t>
      </w:r>
      <w:r w:rsidR="0077622B">
        <w:t>2</w:t>
      </w:r>
      <w:r w:rsidR="004F59AA" w:rsidRPr="004F59AA">
        <w:t>0 rostlin</w:t>
      </w:r>
      <w:r w:rsidR="0077622B">
        <w:t>ách</w:t>
      </w:r>
      <w:r w:rsidR="004F59AA" w:rsidRPr="004F59AA">
        <w:t xml:space="preserve"> </w:t>
      </w:r>
      <w:r w:rsidR="00F2110D">
        <w:t>vždy</w:t>
      </w:r>
      <w:r w:rsidR="004F59AA" w:rsidRPr="004F59AA">
        <w:t xml:space="preserve"> </w:t>
      </w:r>
      <w:r w:rsidR="00F2110D">
        <w:t>5</w:t>
      </w:r>
      <w:r w:rsidR="004F59AA" w:rsidRPr="004F59AA">
        <w:t xml:space="preserve"> listů</w:t>
      </w:r>
      <w:r w:rsidR="00F2110D">
        <w:t xml:space="preserve"> (4 x 20 x 5 = 400 listů)</w:t>
      </w:r>
      <w:r>
        <w:t>.</w:t>
      </w:r>
      <w:r w:rsidR="00A51970">
        <w:t xml:space="preserve"> Mladší</w:t>
      </w:r>
      <w:r w:rsidR="00A51970" w:rsidRPr="00A51970">
        <w:t xml:space="preserve"> st</w:t>
      </w:r>
      <w:r w:rsidR="00A51970">
        <w:t>a</w:t>
      </w:r>
      <w:r w:rsidR="00A51970" w:rsidRPr="00A51970">
        <w:t xml:space="preserve">dia nymf se </w:t>
      </w:r>
      <w:r w:rsidR="00AF4502">
        <w:t>z</w:t>
      </w:r>
      <w:r w:rsidR="00A51970" w:rsidRPr="00A51970">
        <w:t>drž</w:t>
      </w:r>
      <w:r w:rsidR="00AF4502">
        <w:t>uj</w:t>
      </w:r>
      <w:r w:rsidR="00A51970" w:rsidRPr="00A51970">
        <w:t xml:space="preserve">í přisedle na spodní straně listů, později se mohou objevovat i na svrchní straně listů.  </w:t>
      </w:r>
    </w:p>
    <w:p w14:paraId="151FF120" w14:textId="0E30A775" w:rsidR="0006017C" w:rsidRDefault="006157FA" w:rsidP="00D667EE">
      <w:pPr>
        <w:pStyle w:val="Odstavecseseznamem"/>
        <w:numPr>
          <w:ilvl w:val="0"/>
          <w:numId w:val="8"/>
        </w:numPr>
        <w:spacing w:line="276" w:lineRule="auto"/>
        <w:ind w:left="426" w:hanging="426"/>
        <w:jc w:val="both"/>
      </w:pPr>
      <w:r>
        <w:t>P</w:t>
      </w:r>
      <w:r w:rsidR="001912F2">
        <w:t xml:space="preserve">ozorování se provádí tak, aby </w:t>
      </w:r>
      <w:r w:rsidR="00A867B3" w:rsidRPr="00A867B3">
        <w:t>nedocházelo k </w:t>
      </w:r>
      <w:r w:rsidR="00A867B3">
        <w:t xml:space="preserve">předčasnému </w:t>
      </w:r>
      <w:r w:rsidR="00A867B3" w:rsidRPr="00A867B3">
        <w:t>vyrušení jedinců při průchodu porostem</w:t>
      </w:r>
      <w:r w:rsidR="00A867B3">
        <w:t>. S</w:t>
      </w:r>
      <w:r w:rsidR="001912F2">
        <w:t xml:space="preserve">tín </w:t>
      </w:r>
      <w:r w:rsidR="00A867B3">
        <w:t xml:space="preserve">by neměl </w:t>
      </w:r>
      <w:r w:rsidR="001912F2">
        <w:t>dopada</w:t>
      </w:r>
      <w:r w:rsidR="00A867B3">
        <w:t>t</w:t>
      </w:r>
      <w:r w:rsidR="001912F2">
        <w:t xml:space="preserve"> </w:t>
      </w:r>
      <w:r w:rsidR="00ED1FB7">
        <w:t xml:space="preserve">před </w:t>
      </w:r>
      <w:r w:rsidR="008D3046">
        <w:t>pozorovatele</w:t>
      </w:r>
      <w:r w:rsidR="00B64976">
        <w:t>, resp.</w:t>
      </w:r>
      <w:r w:rsidR="008D3046">
        <w:t xml:space="preserve"> </w:t>
      </w:r>
      <w:r w:rsidR="00ED1FB7">
        <w:t xml:space="preserve">v průběhu pozorování </w:t>
      </w:r>
      <w:r w:rsidR="001912F2">
        <w:t>na kontrolované části rostlin</w:t>
      </w:r>
      <w:r>
        <w:t>.</w:t>
      </w:r>
    </w:p>
    <w:p w14:paraId="5EDD0FE0" w14:textId="131A0774" w:rsidR="002B1D28" w:rsidRDefault="006757DF" w:rsidP="00D667EE">
      <w:pPr>
        <w:pStyle w:val="Odstavecseseznamem"/>
        <w:numPr>
          <w:ilvl w:val="0"/>
          <w:numId w:val="8"/>
        </w:numPr>
        <w:spacing w:line="276" w:lineRule="auto"/>
        <w:ind w:left="426" w:hanging="426"/>
        <w:jc w:val="both"/>
      </w:pPr>
      <w:r>
        <w:t xml:space="preserve">Do evidence se k příslušnému datu zaznamená počet zjištěných </w:t>
      </w:r>
      <w:r w:rsidR="00BE3FF8">
        <w:t>nymf</w:t>
      </w:r>
      <w:r w:rsidR="006E1D8D">
        <w:t xml:space="preserve"> kříska révového</w:t>
      </w:r>
      <w:r w:rsidR="00DC684B">
        <w:t xml:space="preserve"> a jejich převládající vývojové stadium, např. N2, N4 apod.</w:t>
      </w:r>
    </w:p>
    <w:p w14:paraId="275A8884" w14:textId="5733E766" w:rsidR="00D47036" w:rsidRDefault="00D47036" w:rsidP="00D47036">
      <w:pPr>
        <w:widowControl w:val="0"/>
        <w:jc w:val="both"/>
        <w:rPr>
          <w:b/>
          <w:bCs/>
        </w:rPr>
      </w:pPr>
    </w:p>
    <w:p w14:paraId="1511CB39" w14:textId="0EF8BF2C" w:rsidR="009F1D3E" w:rsidRPr="009F1D3E" w:rsidRDefault="009F1D3E" w:rsidP="009F1D3E">
      <w:pPr>
        <w:spacing w:line="276" w:lineRule="auto"/>
        <w:jc w:val="both"/>
      </w:pPr>
      <w:r w:rsidRPr="009F1D3E">
        <w:rPr>
          <w:b/>
          <w:bCs/>
        </w:rPr>
        <w:t xml:space="preserve">Postup při pozorování </w:t>
      </w:r>
      <w:r>
        <w:rPr>
          <w:b/>
          <w:bCs/>
        </w:rPr>
        <w:t>dospělců</w:t>
      </w:r>
      <w:r w:rsidRPr="009F1D3E">
        <w:rPr>
          <w:b/>
          <w:bCs/>
        </w:rPr>
        <w:t>:</w:t>
      </w:r>
    </w:p>
    <w:p w14:paraId="6F393226" w14:textId="5A9D718C" w:rsidR="00CC2618" w:rsidRPr="00277012" w:rsidRDefault="00440159" w:rsidP="00E21889">
      <w:pPr>
        <w:pStyle w:val="Odstavecseseznamem"/>
        <w:numPr>
          <w:ilvl w:val="0"/>
          <w:numId w:val="8"/>
        </w:numPr>
        <w:spacing w:line="276" w:lineRule="auto"/>
        <w:ind w:left="426" w:hanging="426"/>
        <w:jc w:val="both"/>
      </w:pPr>
      <w:r>
        <w:rPr>
          <w:bCs/>
        </w:rPr>
        <w:t>Na každém místě pozorování</w:t>
      </w:r>
      <w:r w:rsidR="00D375C4" w:rsidRPr="00D375C4">
        <w:rPr>
          <w:bCs/>
        </w:rPr>
        <w:t xml:space="preserve"> se </w:t>
      </w:r>
      <w:r w:rsidR="00CC2618">
        <w:rPr>
          <w:bCs/>
        </w:rPr>
        <w:t>v</w:t>
      </w:r>
      <w:r w:rsidR="00CC2618" w:rsidRPr="00D375C4">
        <w:rPr>
          <w:bCs/>
        </w:rPr>
        <w:t xml:space="preserve"> porostu </w:t>
      </w:r>
      <w:r w:rsidR="00D375C4" w:rsidRPr="00D375C4">
        <w:rPr>
          <w:bCs/>
        </w:rPr>
        <w:t>instalují 2 optické lapáky (žlut</w:t>
      </w:r>
      <w:r w:rsidR="00FA3C1D">
        <w:rPr>
          <w:bCs/>
        </w:rPr>
        <w:t>é</w:t>
      </w:r>
      <w:r w:rsidR="00D375C4" w:rsidRPr="00D375C4">
        <w:rPr>
          <w:bCs/>
        </w:rPr>
        <w:t xml:space="preserve"> </w:t>
      </w:r>
      <w:r w:rsidR="008B2073" w:rsidRPr="00D375C4">
        <w:rPr>
          <w:bCs/>
        </w:rPr>
        <w:t>lep</w:t>
      </w:r>
      <w:r w:rsidR="008B2073">
        <w:rPr>
          <w:bCs/>
        </w:rPr>
        <w:t>.</w:t>
      </w:r>
      <w:r w:rsidR="008B2073" w:rsidRPr="00D375C4">
        <w:rPr>
          <w:bCs/>
        </w:rPr>
        <w:t xml:space="preserve"> </w:t>
      </w:r>
      <w:r w:rsidR="00D375C4" w:rsidRPr="00D375C4">
        <w:rPr>
          <w:bCs/>
        </w:rPr>
        <w:t>desk</w:t>
      </w:r>
      <w:r w:rsidR="00FA3C1D">
        <w:rPr>
          <w:bCs/>
        </w:rPr>
        <w:t>y</w:t>
      </w:r>
      <w:r w:rsidR="00D375C4" w:rsidRPr="00D375C4">
        <w:rPr>
          <w:bCs/>
        </w:rPr>
        <w:t>)</w:t>
      </w:r>
      <w:r w:rsidR="00CC2618">
        <w:rPr>
          <w:bCs/>
        </w:rPr>
        <w:t>, které</w:t>
      </w:r>
      <w:r w:rsidR="00D375C4" w:rsidRPr="00D375C4">
        <w:rPr>
          <w:bCs/>
        </w:rPr>
        <w:t xml:space="preserve"> se </w:t>
      </w:r>
      <w:r w:rsidR="00CC2618">
        <w:rPr>
          <w:bCs/>
        </w:rPr>
        <w:t>umístí</w:t>
      </w:r>
      <w:r w:rsidR="00D375C4" w:rsidRPr="00D375C4">
        <w:rPr>
          <w:bCs/>
        </w:rPr>
        <w:t xml:space="preserve"> </w:t>
      </w:r>
      <w:r w:rsidR="0091246B">
        <w:rPr>
          <w:bCs/>
        </w:rPr>
        <w:t>min. 50</w:t>
      </w:r>
      <w:r w:rsidR="003A2FAB">
        <w:rPr>
          <w:bCs/>
        </w:rPr>
        <w:t xml:space="preserve"> m</w:t>
      </w:r>
      <w:r w:rsidR="0091246B">
        <w:rPr>
          <w:bCs/>
        </w:rPr>
        <w:t xml:space="preserve"> od sebe </w:t>
      </w:r>
      <w:r w:rsidR="00D375C4" w:rsidRPr="00D375C4">
        <w:rPr>
          <w:bCs/>
        </w:rPr>
        <w:t>ve výšce</w:t>
      </w:r>
      <w:r w:rsidR="0026200A">
        <w:rPr>
          <w:bCs/>
        </w:rPr>
        <w:t xml:space="preserve"> přibližně</w:t>
      </w:r>
      <w:r w:rsidR="00D375C4" w:rsidRPr="00D375C4">
        <w:rPr>
          <w:bCs/>
        </w:rPr>
        <w:t xml:space="preserve"> jednoho metru nad zemí</w:t>
      </w:r>
      <w:r w:rsidR="002A754D">
        <w:rPr>
          <w:bCs/>
        </w:rPr>
        <w:t xml:space="preserve"> (ve výšce listů)</w:t>
      </w:r>
      <w:r w:rsidR="00D375C4" w:rsidRPr="00D375C4">
        <w:rPr>
          <w:bCs/>
        </w:rPr>
        <w:t>.</w:t>
      </w:r>
      <w:r w:rsidR="00FA3C1D">
        <w:rPr>
          <w:bCs/>
        </w:rPr>
        <w:t xml:space="preserve"> </w:t>
      </w:r>
    </w:p>
    <w:p w14:paraId="71587336" w14:textId="3306FF33" w:rsidR="00277012" w:rsidRPr="00EB2997" w:rsidRDefault="00986185" w:rsidP="00E21889">
      <w:pPr>
        <w:pStyle w:val="Odstavecseseznamem"/>
        <w:numPr>
          <w:ilvl w:val="0"/>
          <w:numId w:val="8"/>
        </w:numPr>
        <w:spacing w:line="276" w:lineRule="auto"/>
        <w:ind w:left="426" w:hanging="426"/>
        <w:jc w:val="both"/>
      </w:pPr>
      <w:r>
        <w:rPr>
          <w:bCs/>
        </w:rPr>
        <w:t>Při každé kontrole lepových desek se</w:t>
      </w:r>
      <w:r w:rsidR="00880A62">
        <w:rPr>
          <w:bCs/>
        </w:rPr>
        <w:t xml:space="preserve"> </w:t>
      </w:r>
      <w:r w:rsidR="00BE7073">
        <w:rPr>
          <w:bCs/>
        </w:rPr>
        <w:t>za</w:t>
      </w:r>
      <w:r w:rsidR="00880A62">
        <w:rPr>
          <w:bCs/>
        </w:rPr>
        <w:t>chycení jedinci odstraní nebo označí, aby nedošlo k jejich opakované evidenci</w:t>
      </w:r>
      <w:r w:rsidR="00507FE3">
        <w:rPr>
          <w:bCs/>
        </w:rPr>
        <w:t>.</w:t>
      </w:r>
    </w:p>
    <w:p w14:paraId="5531F52E" w14:textId="7FED023E" w:rsidR="00EB2997" w:rsidRPr="00E21889" w:rsidRDefault="00EB2997" w:rsidP="00EB2997">
      <w:pPr>
        <w:pStyle w:val="Odstavecseseznamem"/>
        <w:numPr>
          <w:ilvl w:val="0"/>
          <w:numId w:val="8"/>
        </w:numPr>
        <w:spacing w:line="276" w:lineRule="auto"/>
        <w:ind w:left="426" w:hanging="426"/>
        <w:jc w:val="both"/>
      </w:pPr>
      <w:r>
        <w:t xml:space="preserve">Do evidence se k příslušnému datu zaznamená počet zjištěných </w:t>
      </w:r>
      <w:r w:rsidR="002B1F6A">
        <w:t>dospělců</w:t>
      </w:r>
      <w:r>
        <w:t xml:space="preserve"> kříska révového.</w:t>
      </w:r>
    </w:p>
    <w:p w14:paraId="5738DE8A" w14:textId="77777777" w:rsidR="00433316" w:rsidRDefault="00433316" w:rsidP="00360928">
      <w:pPr>
        <w:spacing w:line="276" w:lineRule="auto"/>
        <w:jc w:val="both"/>
        <w:rPr>
          <w:b/>
          <w:bCs/>
        </w:rPr>
      </w:pPr>
    </w:p>
    <w:p w14:paraId="36ADAC6A" w14:textId="7E106D2A" w:rsidR="00360928" w:rsidRPr="00360928" w:rsidRDefault="00360928" w:rsidP="00360928">
      <w:pPr>
        <w:spacing w:line="276" w:lineRule="auto"/>
        <w:jc w:val="both"/>
        <w:rPr>
          <w:b/>
          <w:bCs/>
        </w:rPr>
      </w:pPr>
      <w:r w:rsidRPr="00360928">
        <w:rPr>
          <w:b/>
          <w:bCs/>
        </w:rPr>
        <w:t>Kdy je nejlépe ošetřit proti křísku révovému?</w:t>
      </w:r>
    </w:p>
    <w:p w14:paraId="6859FADC" w14:textId="5EF9AC87" w:rsidR="00F608F0" w:rsidRDefault="002D1339" w:rsidP="005761A9">
      <w:pPr>
        <w:pStyle w:val="Odstavecseseznamem"/>
        <w:numPr>
          <w:ilvl w:val="0"/>
          <w:numId w:val="8"/>
        </w:numPr>
        <w:spacing w:line="276" w:lineRule="auto"/>
        <w:ind w:left="426" w:hanging="426"/>
        <w:jc w:val="both"/>
        <w:rPr>
          <w:bCs/>
        </w:rPr>
      </w:pPr>
      <w:r w:rsidRPr="00F608F0">
        <w:rPr>
          <w:bCs/>
        </w:rPr>
        <w:t>První ošetření v</w:t>
      </w:r>
      <w:r w:rsidR="00360928" w:rsidRPr="00F608F0">
        <w:rPr>
          <w:bCs/>
        </w:rPr>
        <w:t xml:space="preserve"> době objevení prvních </w:t>
      </w:r>
      <w:r w:rsidR="00F608F0" w:rsidRPr="00F608F0">
        <w:rPr>
          <w:bCs/>
        </w:rPr>
        <w:t>nymf</w:t>
      </w:r>
      <w:r w:rsidRPr="00F608F0">
        <w:rPr>
          <w:bCs/>
        </w:rPr>
        <w:t xml:space="preserve"> 4. vývojového stupně</w:t>
      </w:r>
      <w:r w:rsidR="0040325B" w:rsidRPr="00F608F0">
        <w:rPr>
          <w:bCs/>
        </w:rPr>
        <w:t xml:space="preserve"> (převládají</w:t>
      </w:r>
      <w:r w:rsidR="00F608F0" w:rsidRPr="00F608F0">
        <w:rPr>
          <w:bCs/>
        </w:rPr>
        <w:t xml:space="preserve"> N3)</w:t>
      </w:r>
      <w:r w:rsidRPr="00F608F0">
        <w:rPr>
          <w:bCs/>
        </w:rPr>
        <w:t>.</w:t>
      </w:r>
    </w:p>
    <w:p w14:paraId="2FE07483" w14:textId="3FBD9DC2" w:rsidR="002D1339" w:rsidRPr="00F608F0" w:rsidRDefault="002D1339" w:rsidP="005761A9">
      <w:pPr>
        <w:pStyle w:val="Odstavecseseznamem"/>
        <w:numPr>
          <w:ilvl w:val="0"/>
          <w:numId w:val="8"/>
        </w:numPr>
        <w:spacing w:line="276" w:lineRule="auto"/>
        <w:ind w:left="426" w:hanging="426"/>
        <w:jc w:val="both"/>
        <w:rPr>
          <w:bCs/>
        </w:rPr>
      </w:pPr>
      <w:r w:rsidRPr="00F608F0">
        <w:rPr>
          <w:bCs/>
        </w:rPr>
        <w:t xml:space="preserve">Druhé ošetření </w:t>
      </w:r>
      <w:r w:rsidR="00D7159C" w:rsidRPr="00F608F0">
        <w:rPr>
          <w:bCs/>
        </w:rPr>
        <w:t>v</w:t>
      </w:r>
      <w:r w:rsidR="00AC1AFE" w:rsidRPr="00F608F0">
        <w:rPr>
          <w:bCs/>
        </w:rPr>
        <w:t> </w:t>
      </w:r>
      <w:r w:rsidR="00D7159C" w:rsidRPr="00F608F0">
        <w:rPr>
          <w:bCs/>
        </w:rPr>
        <w:t>době</w:t>
      </w:r>
      <w:r w:rsidR="00AC1AFE" w:rsidRPr="00F608F0">
        <w:rPr>
          <w:bCs/>
        </w:rPr>
        <w:t xml:space="preserve"> objevení </w:t>
      </w:r>
      <w:r w:rsidR="008E3720" w:rsidRPr="00F608F0">
        <w:rPr>
          <w:bCs/>
        </w:rPr>
        <w:t>prvních</w:t>
      </w:r>
      <w:r w:rsidR="00AC1AFE" w:rsidRPr="00F608F0">
        <w:rPr>
          <w:bCs/>
        </w:rPr>
        <w:t xml:space="preserve"> dospělců – </w:t>
      </w:r>
      <w:r w:rsidRPr="00F608F0">
        <w:rPr>
          <w:bCs/>
        </w:rPr>
        <w:t xml:space="preserve">cca </w:t>
      </w:r>
      <w:r w:rsidR="00AC1AFE" w:rsidRPr="00F608F0">
        <w:rPr>
          <w:bCs/>
        </w:rPr>
        <w:t>2–3 týdn</w:t>
      </w:r>
      <w:r w:rsidR="007B64D6" w:rsidRPr="00F608F0">
        <w:rPr>
          <w:bCs/>
        </w:rPr>
        <w:t>y po 1. ošetření</w:t>
      </w:r>
      <w:r w:rsidR="00340A0D" w:rsidRPr="00F608F0">
        <w:rPr>
          <w:bCs/>
        </w:rPr>
        <w:t>.</w:t>
      </w:r>
    </w:p>
    <w:p w14:paraId="4C14025B" w14:textId="4696CA9C" w:rsidR="00340A0D" w:rsidRPr="00360928" w:rsidRDefault="00340A0D" w:rsidP="00360928">
      <w:pPr>
        <w:pStyle w:val="Odstavecseseznamem"/>
        <w:numPr>
          <w:ilvl w:val="0"/>
          <w:numId w:val="8"/>
        </w:numPr>
        <w:spacing w:line="276" w:lineRule="auto"/>
        <w:ind w:left="426" w:hanging="426"/>
        <w:jc w:val="both"/>
        <w:rPr>
          <w:bCs/>
        </w:rPr>
      </w:pPr>
      <w:r>
        <w:rPr>
          <w:bCs/>
        </w:rPr>
        <w:t xml:space="preserve">Třetí ošetření </w:t>
      </w:r>
      <w:r w:rsidR="00A9601B">
        <w:rPr>
          <w:bCs/>
        </w:rPr>
        <w:t>v době největší aktivity dospělců – cca 3 týdny</w:t>
      </w:r>
      <w:r w:rsidR="00E26237">
        <w:rPr>
          <w:bCs/>
        </w:rPr>
        <w:t xml:space="preserve"> po 2. ošetření.</w:t>
      </w:r>
    </w:p>
    <w:p w14:paraId="505A5D82" w14:textId="77777777" w:rsidR="00E26237" w:rsidRDefault="00E26237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p w14:paraId="252D37A6" w14:textId="77777777" w:rsidR="009F4E9C" w:rsidRDefault="009F4E9C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p w14:paraId="2B6D0A67" w14:textId="77777777" w:rsidR="009F4E9C" w:rsidRDefault="009F4E9C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p w14:paraId="5719F3D3" w14:textId="77777777" w:rsidR="009F4E9C" w:rsidRDefault="009F4E9C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p w14:paraId="6DA18DA6" w14:textId="77777777" w:rsidR="009F4E9C" w:rsidRDefault="009F4E9C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p w14:paraId="2141B6ED" w14:textId="77777777" w:rsidR="009F4E9C" w:rsidRDefault="009F4E9C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p w14:paraId="1110F42F" w14:textId="77777777" w:rsidR="009F4E9C" w:rsidRDefault="009F4E9C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p w14:paraId="4F112E57" w14:textId="70D16107" w:rsidR="00361EBC" w:rsidRPr="00294334" w:rsidRDefault="00FC4684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b/>
          <w:bCs/>
          <w:iCs/>
          <w:snapToGrid w:val="0"/>
        </w:rPr>
        <w:lastRenderedPageBreak/>
        <w:t xml:space="preserve">Obr. </w:t>
      </w:r>
      <w:r w:rsidR="006E7A98">
        <w:rPr>
          <w:b/>
          <w:bCs/>
          <w:iCs/>
          <w:snapToGrid w:val="0"/>
        </w:rPr>
        <w:t>1</w:t>
      </w:r>
      <w:r>
        <w:rPr>
          <w:b/>
          <w:bCs/>
          <w:iCs/>
          <w:snapToGrid w:val="0"/>
        </w:rPr>
        <w:t>–</w:t>
      </w:r>
      <w:r w:rsidR="006E7A98">
        <w:rPr>
          <w:b/>
          <w:bCs/>
          <w:iCs/>
          <w:snapToGrid w:val="0"/>
        </w:rPr>
        <w:t>5</w:t>
      </w:r>
      <w:r>
        <w:rPr>
          <w:b/>
          <w:bCs/>
          <w:iCs/>
          <w:snapToGrid w:val="0"/>
        </w:rPr>
        <w:t xml:space="preserve"> </w:t>
      </w:r>
      <w:r w:rsidR="00846A15" w:rsidRPr="00294334">
        <w:rPr>
          <w:b/>
          <w:bCs/>
          <w:iCs/>
          <w:snapToGrid w:val="0"/>
        </w:rPr>
        <w:t xml:space="preserve">Přehled jednotlivých vývojových </w:t>
      </w:r>
      <w:r>
        <w:rPr>
          <w:b/>
          <w:bCs/>
          <w:iCs/>
          <w:snapToGrid w:val="0"/>
        </w:rPr>
        <w:t>stadií</w:t>
      </w:r>
      <w:r w:rsidR="00846A15" w:rsidRPr="00294334">
        <w:rPr>
          <w:b/>
          <w:bCs/>
          <w:iCs/>
          <w:snapToGrid w:val="0"/>
        </w:rPr>
        <w:t xml:space="preserve"> </w:t>
      </w:r>
      <w:r w:rsidR="00A91A66">
        <w:rPr>
          <w:b/>
          <w:bCs/>
          <w:iCs/>
          <w:snapToGrid w:val="0"/>
        </w:rPr>
        <w:t xml:space="preserve">nymf/larev </w:t>
      </w:r>
      <w:r w:rsidR="00846A15" w:rsidRPr="00294334">
        <w:rPr>
          <w:b/>
          <w:bCs/>
          <w:iCs/>
          <w:snapToGrid w:val="0"/>
        </w:rPr>
        <w:t>kříska révového</w:t>
      </w:r>
    </w:p>
    <w:p w14:paraId="7E2E15AF" w14:textId="58D6B717" w:rsidR="00796790" w:rsidRDefault="00846A15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b/>
          <w:bCs/>
          <w:iCs/>
          <w:noProof/>
          <w:snapToGrid w:val="0"/>
        </w:rPr>
        <w:drawing>
          <wp:inline distT="0" distB="0" distL="0" distR="0" wp14:anchorId="6BC39F87" wp14:editId="7F7AA6FA">
            <wp:extent cx="5762625" cy="4264959"/>
            <wp:effectExtent l="38100" t="38100" r="28575" b="4064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3895" cy="4265899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rgbClr val="70AD47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F4C0CB" w14:textId="7B4F6945" w:rsidR="00C51C53" w:rsidRDefault="00581117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b/>
          <w:bCs/>
          <w:iCs/>
          <w:noProof/>
          <w:snapToGrid w:val="0"/>
        </w:rPr>
        <w:drawing>
          <wp:inline distT="0" distB="0" distL="0" distR="0" wp14:anchorId="16859714" wp14:editId="17307D5D">
            <wp:extent cx="5763895" cy="4211171"/>
            <wp:effectExtent l="38100" t="38100" r="46355" b="3746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3895" cy="4211171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rgbClr val="70AD47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49A2">
        <w:rPr>
          <w:b/>
          <w:bCs/>
          <w:iCs/>
          <w:noProof/>
          <w:snapToGrid w:val="0"/>
        </w:rPr>
        <w:lastRenderedPageBreak/>
        <w:drawing>
          <wp:inline distT="0" distB="0" distL="0" distR="0" wp14:anchorId="0B6B472F" wp14:editId="313E95CB">
            <wp:extent cx="5755640" cy="4316730"/>
            <wp:effectExtent l="38100" t="38100" r="35560" b="4572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31673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9749A2">
        <w:rPr>
          <w:b/>
          <w:bCs/>
          <w:iCs/>
          <w:noProof/>
          <w:snapToGrid w:val="0"/>
        </w:rPr>
        <w:drawing>
          <wp:inline distT="0" distB="0" distL="0" distR="0" wp14:anchorId="30CA1ED1" wp14:editId="388AEB59">
            <wp:extent cx="5755640" cy="4316730"/>
            <wp:effectExtent l="38100" t="38100" r="35560" b="4572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31673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9514091" w14:textId="77777777" w:rsidR="00976D62" w:rsidRDefault="00C62BF8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b/>
          <w:bCs/>
          <w:iCs/>
          <w:noProof/>
          <w:snapToGrid w:val="0"/>
        </w:rPr>
        <w:lastRenderedPageBreak/>
        <w:drawing>
          <wp:inline distT="0" distB="0" distL="0" distR="0" wp14:anchorId="724A2CC3" wp14:editId="22A435F2">
            <wp:extent cx="5755640" cy="4316730"/>
            <wp:effectExtent l="38100" t="38100" r="35560" b="4572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31673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0F82A85" w14:textId="77777777" w:rsidR="00976D62" w:rsidRPr="00976D62" w:rsidRDefault="00976D62" w:rsidP="00C65A1E">
      <w:pPr>
        <w:widowControl w:val="0"/>
        <w:spacing w:line="276" w:lineRule="auto"/>
        <w:jc w:val="both"/>
        <w:rPr>
          <w:b/>
          <w:bCs/>
          <w:iCs/>
          <w:snapToGrid w:val="0"/>
          <w:sz w:val="10"/>
          <w:szCs w:val="10"/>
        </w:rPr>
      </w:pPr>
    </w:p>
    <w:p w14:paraId="20ABD791" w14:textId="08BE27CC" w:rsidR="00976D62" w:rsidRDefault="00A91A66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b/>
          <w:bCs/>
          <w:iCs/>
          <w:snapToGrid w:val="0"/>
        </w:rPr>
        <w:t xml:space="preserve">Obr. </w:t>
      </w:r>
      <w:r w:rsidR="006E7A98">
        <w:rPr>
          <w:b/>
          <w:bCs/>
          <w:iCs/>
          <w:snapToGrid w:val="0"/>
        </w:rPr>
        <w:t>6</w:t>
      </w:r>
      <w:r>
        <w:rPr>
          <w:b/>
          <w:bCs/>
          <w:iCs/>
          <w:snapToGrid w:val="0"/>
        </w:rPr>
        <w:t xml:space="preserve"> </w:t>
      </w:r>
      <w:r w:rsidR="00976D62">
        <w:rPr>
          <w:b/>
          <w:bCs/>
          <w:iCs/>
          <w:snapToGrid w:val="0"/>
        </w:rPr>
        <w:t>Dospělec</w:t>
      </w:r>
      <w:r>
        <w:rPr>
          <w:b/>
          <w:bCs/>
          <w:iCs/>
          <w:snapToGrid w:val="0"/>
        </w:rPr>
        <w:t xml:space="preserve"> kříska révového</w:t>
      </w:r>
    </w:p>
    <w:p w14:paraId="3415055E" w14:textId="0D26B2F3" w:rsidR="00C51C53" w:rsidRDefault="00C62BF8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noProof/>
        </w:rPr>
        <w:drawing>
          <wp:inline distT="0" distB="0" distL="0" distR="0" wp14:anchorId="21FEB8A7" wp14:editId="6411A334">
            <wp:extent cx="5752676" cy="4103594"/>
            <wp:effectExtent l="38100" t="38100" r="38735" b="304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78088" cy="4121721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rgbClr val="70AD47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20F3A" w14:textId="6508CFFD" w:rsidR="00BC1854" w:rsidRDefault="006E23C0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 w:rsidRPr="006E23C0">
        <w:rPr>
          <w:b/>
          <w:bCs/>
          <w:iCs/>
          <w:snapToGrid w:val="0"/>
        </w:rPr>
        <w:lastRenderedPageBreak/>
        <w:t xml:space="preserve">Obr. </w:t>
      </w:r>
      <w:r w:rsidR="008B5391">
        <w:rPr>
          <w:b/>
          <w:bCs/>
          <w:iCs/>
          <w:snapToGrid w:val="0"/>
        </w:rPr>
        <w:t>7</w:t>
      </w:r>
      <w:r w:rsidRPr="006E23C0">
        <w:rPr>
          <w:b/>
          <w:bCs/>
          <w:iCs/>
          <w:snapToGrid w:val="0"/>
        </w:rPr>
        <w:t xml:space="preserve"> Dospělec kříska révového na lepové desce</w:t>
      </w:r>
    </w:p>
    <w:p w14:paraId="7DCD6FDA" w14:textId="7998D880" w:rsidR="006E23C0" w:rsidRDefault="008B5391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b/>
          <w:bCs/>
          <w:iCs/>
          <w:noProof/>
          <w:snapToGrid w:val="0"/>
        </w:rPr>
        <w:drawing>
          <wp:inline distT="0" distB="0" distL="0" distR="0" wp14:anchorId="77B6B071" wp14:editId="369BC853">
            <wp:extent cx="5758815" cy="4319270"/>
            <wp:effectExtent l="0" t="0" r="0" b="508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431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52DFA" w14:textId="77777777" w:rsidR="006E23C0" w:rsidRDefault="006E23C0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p w14:paraId="33A550FF" w14:textId="415D1625" w:rsidR="006E23C0" w:rsidRDefault="008B5391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b/>
          <w:bCs/>
          <w:iCs/>
          <w:snapToGrid w:val="0"/>
        </w:rPr>
        <w:t>Obr. 8 – Lepová deska se zakroužkovanými předchozími úlovky kříska révového</w:t>
      </w:r>
    </w:p>
    <w:p w14:paraId="560246DE" w14:textId="53496DDE" w:rsidR="006E23C0" w:rsidRDefault="004C6426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noProof/>
        </w:rPr>
        <w:drawing>
          <wp:inline distT="0" distB="0" distL="0" distR="0" wp14:anchorId="4308CF9D" wp14:editId="3D6E7BE0">
            <wp:extent cx="5754370" cy="3814119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2022" t="24981" r="23920" b="11321"/>
                    <a:stretch/>
                  </pic:blipFill>
                  <pic:spPr bwMode="auto">
                    <a:xfrm>
                      <a:off x="0" y="0"/>
                      <a:ext cx="5777500" cy="382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F6734A" w14:textId="4BEAEE2E" w:rsidR="00A91A66" w:rsidRPr="00E8708E" w:rsidRDefault="00A91A66" w:rsidP="00C65A1E">
      <w:pPr>
        <w:widowControl w:val="0"/>
        <w:spacing w:line="276" w:lineRule="auto"/>
        <w:jc w:val="both"/>
        <w:rPr>
          <w:iCs/>
          <w:snapToGrid w:val="0"/>
        </w:rPr>
      </w:pPr>
      <w:r>
        <w:rPr>
          <w:b/>
          <w:bCs/>
          <w:iCs/>
          <w:snapToGrid w:val="0"/>
        </w:rPr>
        <w:lastRenderedPageBreak/>
        <w:t xml:space="preserve">Obr. </w:t>
      </w:r>
      <w:r w:rsidR="008B5391">
        <w:rPr>
          <w:b/>
          <w:bCs/>
          <w:iCs/>
          <w:snapToGrid w:val="0"/>
        </w:rPr>
        <w:t>9</w:t>
      </w:r>
      <w:r w:rsidR="005D24D2">
        <w:rPr>
          <w:b/>
          <w:bCs/>
          <w:iCs/>
          <w:snapToGrid w:val="0"/>
        </w:rPr>
        <w:t xml:space="preserve"> Postup diagnostiky</w:t>
      </w:r>
      <w:r w:rsidR="00E8708E">
        <w:rPr>
          <w:b/>
          <w:bCs/>
          <w:iCs/>
          <w:snapToGrid w:val="0"/>
        </w:rPr>
        <w:t xml:space="preserve"> nymf kříska révového </w:t>
      </w:r>
      <w:r w:rsidR="00E8708E" w:rsidRPr="00E8708E">
        <w:rPr>
          <w:iCs/>
          <w:snapToGrid w:val="0"/>
        </w:rPr>
        <w:t xml:space="preserve">(dostupné též na </w:t>
      </w:r>
      <w:hyperlink r:id="rId19" w:anchor="rlp|so|skudci|detail:02ff49adadae89564fea12f367faa919|fotky" w:history="1">
        <w:r w:rsidR="00E8708E" w:rsidRPr="004F0AEE">
          <w:rPr>
            <w:rStyle w:val="Hypertextovodkaz"/>
            <w:iCs/>
            <w:snapToGrid w:val="0"/>
          </w:rPr>
          <w:t>RL portálu</w:t>
        </w:r>
      </w:hyperlink>
      <w:r w:rsidR="00E8708E" w:rsidRPr="00E8708E">
        <w:rPr>
          <w:iCs/>
          <w:snapToGrid w:val="0"/>
        </w:rPr>
        <w:t>)</w:t>
      </w:r>
    </w:p>
    <w:p w14:paraId="18EF2CD7" w14:textId="234F15CA" w:rsidR="00C51C53" w:rsidRDefault="00294334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b/>
          <w:bCs/>
          <w:iCs/>
          <w:noProof/>
          <w:snapToGrid w:val="0"/>
        </w:rPr>
        <w:drawing>
          <wp:inline distT="0" distB="0" distL="0" distR="0" wp14:anchorId="2C03A540" wp14:editId="22E74AF0">
            <wp:extent cx="5724964" cy="826851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40464" cy="829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E05FA9" w14:textId="77777777" w:rsidR="00C51C53" w:rsidRDefault="00C51C53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p w14:paraId="19273690" w14:textId="77777777" w:rsidR="00C51C53" w:rsidRDefault="00C51C53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p w14:paraId="2731626B" w14:textId="714EFC11" w:rsidR="008B5391" w:rsidRDefault="008B5391" w:rsidP="008B5391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b/>
          <w:bCs/>
          <w:iCs/>
          <w:snapToGrid w:val="0"/>
        </w:rPr>
        <w:lastRenderedPageBreak/>
        <w:t>Obr. 1</w:t>
      </w:r>
      <w:r w:rsidR="004C6426">
        <w:rPr>
          <w:b/>
          <w:bCs/>
          <w:iCs/>
          <w:snapToGrid w:val="0"/>
        </w:rPr>
        <w:t>0</w:t>
      </w:r>
      <w:r>
        <w:rPr>
          <w:b/>
          <w:bCs/>
          <w:iCs/>
          <w:snapToGrid w:val="0"/>
        </w:rPr>
        <w:t xml:space="preserve"> – Základní schéma ošetření</w:t>
      </w:r>
    </w:p>
    <w:p w14:paraId="2C997AD7" w14:textId="77777777" w:rsidR="008B5391" w:rsidRDefault="008B5391" w:rsidP="008B5391">
      <w:pPr>
        <w:widowControl w:val="0"/>
        <w:spacing w:line="276" w:lineRule="auto"/>
        <w:jc w:val="both"/>
        <w:rPr>
          <w:b/>
          <w:bCs/>
          <w:iCs/>
          <w:snapToGrid w:val="0"/>
        </w:rPr>
      </w:pPr>
      <w:r>
        <w:rPr>
          <w:b/>
          <w:bCs/>
          <w:iCs/>
          <w:noProof/>
          <w:snapToGrid w:val="0"/>
        </w:rPr>
        <w:drawing>
          <wp:inline distT="0" distB="0" distL="0" distR="0" wp14:anchorId="170A4706" wp14:editId="3FECA082">
            <wp:extent cx="5722723" cy="3521500"/>
            <wp:effectExtent l="19050" t="19050" r="11430" b="222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32" r="11014"/>
                    <a:stretch/>
                  </pic:blipFill>
                  <pic:spPr bwMode="auto">
                    <a:xfrm>
                      <a:off x="0" y="0"/>
                      <a:ext cx="5745786" cy="353569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hd w:val="clear" w:color="auto" w:fill="FFFFFF"/>
        </w:rPr>
        <w:br/>
      </w:r>
    </w:p>
    <w:p w14:paraId="5F62CAD4" w14:textId="77777777" w:rsidR="00361EBC" w:rsidRDefault="00361EBC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p w14:paraId="24E293B7" w14:textId="77777777" w:rsidR="00361EBC" w:rsidRDefault="00361EBC" w:rsidP="00C65A1E">
      <w:pPr>
        <w:widowControl w:val="0"/>
        <w:spacing w:line="276" w:lineRule="auto"/>
        <w:jc w:val="both"/>
        <w:rPr>
          <w:b/>
          <w:bCs/>
          <w:iCs/>
          <w:snapToGrid w:val="0"/>
        </w:rPr>
      </w:pPr>
    </w:p>
    <w:sectPr w:rsidR="00361EBC" w:rsidSect="00976D62">
      <w:head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F1579" w14:textId="77777777" w:rsidR="00AD538A" w:rsidRDefault="00AD538A">
      <w:r>
        <w:separator/>
      </w:r>
    </w:p>
  </w:endnote>
  <w:endnote w:type="continuationSeparator" w:id="0">
    <w:p w14:paraId="4DBD1C24" w14:textId="77777777" w:rsidR="00AD538A" w:rsidRDefault="00AD538A">
      <w:r>
        <w:continuationSeparator/>
      </w:r>
    </w:p>
  </w:endnote>
  <w:endnote w:type="continuationNotice" w:id="1">
    <w:p w14:paraId="30373609" w14:textId="77777777" w:rsidR="00AD538A" w:rsidRDefault="00AD53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82A10" w14:textId="77777777" w:rsidR="00AD538A" w:rsidRDefault="00AD538A">
      <w:r>
        <w:separator/>
      </w:r>
    </w:p>
  </w:footnote>
  <w:footnote w:type="continuationSeparator" w:id="0">
    <w:p w14:paraId="7062C9F9" w14:textId="77777777" w:rsidR="00AD538A" w:rsidRDefault="00AD538A">
      <w:r>
        <w:continuationSeparator/>
      </w:r>
    </w:p>
  </w:footnote>
  <w:footnote w:type="continuationNotice" w:id="1">
    <w:p w14:paraId="1595B97D" w14:textId="77777777" w:rsidR="00AD538A" w:rsidRDefault="00AD53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25698" w14:textId="1E308F27" w:rsidR="007C6C53" w:rsidRDefault="00C5087A">
    <w:pPr>
      <w:pStyle w:val="Zhlav"/>
    </w:pPr>
    <w:r>
      <w:t>P</w:t>
    </w:r>
    <w:r w:rsidR="005D0B6E">
      <w:t>ří</w:t>
    </w:r>
    <w:r>
      <w:t>loha</w:t>
    </w:r>
    <w:r w:rsidR="005D0B6E">
      <w:t xml:space="preserve"> </w:t>
    </w:r>
    <w:r w:rsidR="00F5605E">
      <w:t>7</w:t>
    </w:r>
    <w:r w:rsidR="005D0B6E">
      <w:t xml:space="preserve"> </w:t>
    </w:r>
    <w:r w:rsidR="00465D13">
      <w:t xml:space="preserve">k </w:t>
    </w:r>
    <w:r w:rsidR="005D0B6E">
      <w:t>n</w:t>
    </w:r>
    <w:r>
      <w:t>a</w:t>
    </w:r>
    <w:r w:rsidR="005D0B6E">
      <w:t>ří</w:t>
    </w:r>
    <w:r>
      <w:t>zen</w:t>
    </w:r>
    <w:r w:rsidR="005D0B6E">
      <w:t xml:space="preserve">í č. j. </w:t>
    </w:r>
    <w:r>
      <w:t>UKZUZ</w:t>
    </w:r>
    <w:r w:rsidR="005D0B6E">
      <w:t xml:space="preserve"> </w:t>
    </w:r>
    <w:r w:rsidR="00F5605E" w:rsidRPr="00F5605E">
      <w:t>019364/2024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34C70"/>
    <w:multiLevelType w:val="hybridMultilevel"/>
    <w:tmpl w:val="5C301158"/>
    <w:lvl w:ilvl="0" w:tplc="EDF67BCE">
      <w:start w:val="1"/>
      <w:numFmt w:val="bullet"/>
      <w:lvlText w:val="̶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A60DC"/>
    <w:multiLevelType w:val="hybridMultilevel"/>
    <w:tmpl w:val="402433C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314173"/>
    <w:multiLevelType w:val="hybridMultilevel"/>
    <w:tmpl w:val="EE1C4C7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031834"/>
    <w:multiLevelType w:val="hybridMultilevel"/>
    <w:tmpl w:val="A544B7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029D4"/>
    <w:multiLevelType w:val="hybridMultilevel"/>
    <w:tmpl w:val="4D0E86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46FFE"/>
    <w:multiLevelType w:val="hybridMultilevel"/>
    <w:tmpl w:val="53BE1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6345B"/>
    <w:multiLevelType w:val="hybridMultilevel"/>
    <w:tmpl w:val="EAF441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E7B38"/>
    <w:multiLevelType w:val="hybridMultilevel"/>
    <w:tmpl w:val="D9D093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0487F"/>
    <w:multiLevelType w:val="hybridMultilevel"/>
    <w:tmpl w:val="C44E96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8A1C60"/>
    <w:multiLevelType w:val="hybridMultilevel"/>
    <w:tmpl w:val="A9686B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A13FE"/>
    <w:multiLevelType w:val="hybridMultilevel"/>
    <w:tmpl w:val="771CEC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C6F0D"/>
    <w:multiLevelType w:val="hybridMultilevel"/>
    <w:tmpl w:val="044AC9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60D20"/>
    <w:multiLevelType w:val="hybridMultilevel"/>
    <w:tmpl w:val="1E5AC0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862286">
    <w:abstractNumId w:val="8"/>
  </w:num>
  <w:num w:numId="2" w16cid:durableId="1589383065">
    <w:abstractNumId w:val="6"/>
  </w:num>
  <w:num w:numId="3" w16cid:durableId="1218125842">
    <w:abstractNumId w:val="5"/>
  </w:num>
  <w:num w:numId="4" w16cid:durableId="1754275112">
    <w:abstractNumId w:val="10"/>
  </w:num>
  <w:num w:numId="5" w16cid:durableId="1955939276">
    <w:abstractNumId w:val="7"/>
  </w:num>
  <w:num w:numId="6" w16cid:durableId="522793205">
    <w:abstractNumId w:val="9"/>
  </w:num>
  <w:num w:numId="7" w16cid:durableId="152650986">
    <w:abstractNumId w:val="1"/>
  </w:num>
  <w:num w:numId="8" w16cid:durableId="1847552792">
    <w:abstractNumId w:val="2"/>
  </w:num>
  <w:num w:numId="9" w16cid:durableId="235358127">
    <w:abstractNumId w:val="0"/>
  </w:num>
  <w:num w:numId="10" w16cid:durableId="1184392755">
    <w:abstractNumId w:val="12"/>
  </w:num>
  <w:num w:numId="11" w16cid:durableId="1375764422">
    <w:abstractNumId w:val="3"/>
  </w:num>
  <w:num w:numId="12" w16cid:durableId="603029456">
    <w:abstractNumId w:val="4"/>
  </w:num>
  <w:num w:numId="13" w16cid:durableId="20850290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A1E"/>
    <w:rsid w:val="000537FB"/>
    <w:rsid w:val="000552DD"/>
    <w:rsid w:val="0006017C"/>
    <w:rsid w:val="000823E9"/>
    <w:rsid w:val="000B4258"/>
    <w:rsid w:val="000E0938"/>
    <w:rsid w:val="0010352B"/>
    <w:rsid w:val="001105A7"/>
    <w:rsid w:val="0011482F"/>
    <w:rsid w:val="001540D6"/>
    <w:rsid w:val="00160796"/>
    <w:rsid w:val="001912F2"/>
    <w:rsid w:val="001B5815"/>
    <w:rsid w:val="001E2F15"/>
    <w:rsid w:val="00231965"/>
    <w:rsid w:val="0024369F"/>
    <w:rsid w:val="0026200A"/>
    <w:rsid w:val="00277012"/>
    <w:rsid w:val="00294334"/>
    <w:rsid w:val="002A754D"/>
    <w:rsid w:val="002B1D28"/>
    <w:rsid w:val="002B1F6A"/>
    <w:rsid w:val="002C6EB9"/>
    <w:rsid w:val="002D1339"/>
    <w:rsid w:val="002F35E1"/>
    <w:rsid w:val="00304071"/>
    <w:rsid w:val="003210E4"/>
    <w:rsid w:val="00340A0D"/>
    <w:rsid w:val="00344187"/>
    <w:rsid w:val="00360928"/>
    <w:rsid w:val="00361EBC"/>
    <w:rsid w:val="00373DE3"/>
    <w:rsid w:val="003A2FAB"/>
    <w:rsid w:val="003D01F1"/>
    <w:rsid w:val="003D3544"/>
    <w:rsid w:val="003E2E7D"/>
    <w:rsid w:val="003E4C03"/>
    <w:rsid w:val="003F1C2B"/>
    <w:rsid w:val="004007AD"/>
    <w:rsid w:val="00402F3B"/>
    <w:rsid w:val="0040325B"/>
    <w:rsid w:val="00433316"/>
    <w:rsid w:val="00440159"/>
    <w:rsid w:val="00441C9A"/>
    <w:rsid w:val="00465D13"/>
    <w:rsid w:val="00466BCC"/>
    <w:rsid w:val="0047336B"/>
    <w:rsid w:val="004C6426"/>
    <w:rsid w:val="004D54BF"/>
    <w:rsid w:val="004D6F74"/>
    <w:rsid w:val="004E35D7"/>
    <w:rsid w:val="004F0467"/>
    <w:rsid w:val="004F0AEE"/>
    <w:rsid w:val="004F10AD"/>
    <w:rsid w:val="004F59AA"/>
    <w:rsid w:val="00507FE3"/>
    <w:rsid w:val="00521DBF"/>
    <w:rsid w:val="005550C4"/>
    <w:rsid w:val="005622C5"/>
    <w:rsid w:val="00581117"/>
    <w:rsid w:val="005A34AC"/>
    <w:rsid w:val="005C2223"/>
    <w:rsid w:val="005D03B0"/>
    <w:rsid w:val="005D0B6E"/>
    <w:rsid w:val="005D24D2"/>
    <w:rsid w:val="005E097F"/>
    <w:rsid w:val="005E45A8"/>
    <w:rsid w:val="005E50F3"/>
    <w:rsid w:val="006157FA"/>
    <w:rsid w:val="006757DF"/>
    <w:rsid w:val="00697435"/>
    <w:rsid w:val="006E1D8D"/>
    <w:rsid w:val="006E1E9E"/>
    <w:rsid w:val="006E23C0"/>
    <w:rsid w:val="006E7A98"/>
    <w:rsid w:val="00701FB2"/>
    <w:rsid w:val="0070244F"/>
    <w:rsid w:val="00723B3B"/>
    <w:rsid w:val="00724A3E"/>
    <w:rsid w:val="00744E9A"/>
    <w:rsid w:val="00750111"/>
    <w:rsid w:val="00772D43"/>
    <w:rsid w:val="0077622B"/>
    <w:rsid w:val="00796790"/>
    <w:rsid w:val="007A24B5"/>
    <w:rsid w:val="007B2595"/>
    <w:rsid w:val="007B64D6"/>
    <w:rsid w:val="007B78FD"/>
    <w:rsid w:val="007C64B4"/>
    <w:rsid w:val="007C6C53"/>
    <w:rsid w:val="007D6A4C"/>
    <w:rsid w:val="007E5CA7"/>
    <w:rsid w:val="00832623"/>
    <w:rsid w:val="008359DE"/>
    <w:rsid w:val="00846A15"/>
    <w:rsid w:val="00865873"/>
    <w:rsid w:val="00866E7A"/>
    <w:rsid w:val="00872354"/>
    <w:rsid w:val="00880A62"/>
    <w:rsid w:val="008A158B"/>
    <w:rsid w:val="008B2073"/>
    <w:rsid w:val="008B5391"/>
    <w:rsid w:val="008C7CE2"/>
    <w:rsid w:val="008D3046"/>
    <w:rsid w:val="008E3720"/>
    <w:rsid w:val="009074B8"/>
    <w:rsid w:val="0091246B"/>
    <w:rsid w:val="009128DC"/>
    <w:rsid w:val="00920BF6"/>
    <w:rsid w:val="00933D00"/>
    <w:rsid w:val="009749A2"/>
    <w:rsid w:val="00976D62"/>
    <w:rsid w:val="00986185"/>
    <w:rsid w:val="009A0DC6"/>
    <w:rsid w:val="009A517F"/>
    <w:rsid w:val="009C01D0"/>
    <w:rsid w:val="009C6F1F"/>
    <w:rsid w:val="009D29AB"/>
    <w:rsid w:val="009E2E84"/>
    <w:rsid w:val="009F1D3E"/>
    <w:rsid w:val="009F4E9C"/>
    <w:rsid w:val="00A03C8D"/>
    <w:rsid w:val="00A11FCE"/>
    <w:rsid w:val="00A46C33"/>
    <w:rsid w:val="00A51970"/>
    <w:rsid w:val="00A61AB0"/>
    <w:rsid w:val="00A622CD"/>
    <w:rsid w:val="00A6481D"/>
    <w:rsid w:val="00A84DC6"/>
    <w:rsid w:val="00A867B3"/>
    <w:rsid w:val="00A91A66"/>
    <w:rsid w:val="00A9601B"/>
    <w:rsid w:val="00AC1AFE"/>
    <w:rsid w:val="00AD538A"/>
    <w:rsid w:val="00AF4502"/>
    <w:rsid w:val="00B140B1"/>
    <w:rsid w:val="00B148CE"/>
    <w:rsid w:val="00B26699"/>
    <w:rsid w:val="00B30EE0"/>
    <w:rsid w:val="00B350FE"/>
    <w:rsid w:val="00B64976"/>
    <w:rsid w:val="00B7557C"/>
    <w:rsid w:val="00B944A8"/>
    <w:rsid w:val="00BB547E"/>
    <w:rsid w:val="00BC1854"/>
    <w:rsid w:val="00BE3FF8"/>
    <w:rsid w:val="00BE4C7C"/>
    <w:rsid w:val="00BE7073"/>
    <w:rsid w:val="00C034B0"/>
    <w:rsid w:val="00C06513"/>
    <w:rsid w:val="00C13CF7"/>
    <w:rsid w:val="00C16990"/>
    <w:rsid w:val="00C5087A"/>
    <w:rsid w:val="00C51C53"/>
    <w:rsid w:val="00C62BF8"/>
    <w:rsid w:val="00C63E0E"/>
    <w:rsid w:val="00C65A1E"/>
    <w:rsid w:val="00CB458C"/>
    <w:rsid w:val="00CC2618"/>
    <w:rsid w:val="00D2030E"/>
    <w:rsid w:val="00D375C4"/>
    <w:rsid w:val="00D47036"/>
    <w:rsid w:val="00D570A5"/>
    <w:rsid w:val="00D667EE"/>
    <w:rsid w:val="00D7159C"/>
    <w:rsid w:val="00D74EFE"/>
    <w:rsid w:val="00D90202"/>
    <w:rsid w:val="00DC684B"/>
    <w:rsid w:val="00DE4CDD"/>
    <w:rsid w:val="00E04866"/>
    <w:rsid w:val="00E1688E"/>
    <w:rsid w:val="00E21889"/>
    <w:rsid w:val="00E26237"/>
    <w:rsid w:val="00E56F23"/>
    <w:rsid w:val="00E66757"/>
    <w:rsid w:val="00E8708E"/>
    <w:rsid w:val="00E906FB"/>
    <w:rsid w:val="00EB01F7"/>
    <w:rsid w:val="00EB2997"/>
    <w:rsid w:val="00ED1FB7"/>
    <w:rsid w:val="00ED319C"/>
    <w:rsid w:val="00ED3C6C"/>
    <w:rsid w:val="00ED504D"/>
    <w:rsid w:val="00F2110D"/>
    <w:rsid w:val="00F2286F"/>
    <w:rsid w:val="00F450FD"/>
    <w:rsid w:val="00F47DD1"/>
    <w:rsid w:val="00F5605E"/>
    <w:rsid w:val="00F608F0"/>
    <w:rsid w:val="00F73CA6"/>
    <w:rsid w:val="00F76F03"/>
    <w:rsid w:val="00F93136"/>
    <w:rsid w:val="00FA3C1D"/>
    <w:rsid w:val="00FC4684"/>
    <w:rsid w:val="00FF13BC"/>
    <w:rsid w:val="00FF7C94"/>
    <w:rsid w:val="159609CD"/>
    <w:rsid w:val="193312AC"/>
    <w:rsid w:val="1EA6AE44"/>
    <w:rsid w:val="1F1576EE"/>
    <w:rsid w:val="2034EBA5"/>
    <w:rsid w:val="29C818D7"/>
    <w:rsid w:val="2AE57989"/>
    <w:rsid w:val="2B32783B"/>
    <w:rsid w:val="356FC56A"/>
    <w:rsid w:val="38BD989F"/>
    <w:rsid w:val="3F615F73"/>
    <w:rsid w:val="4EFA6100"/>
    <w:rsid w:val="5AE79908"/>
    <w:rsid w:val="5C0E9B4E"/>
    <w:rsid w:val="63575359"/>
    <w:rsid w:val="69F8BF08"/>
    <w:rsid w:val="6A4A5B1D"/>
    <w:rsid w:val="6D51695F"/>
    <w:rsid w:val="7CFA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A7708"/>
  <w15:chartTrackingRefBased/>
  <w15:docId w15:val="{A7B0356A-9EE4-4C7A-B204-DF33375E7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5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5A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5A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A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5A1E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C65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C65A1E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C65A1E"/>
    <w:pPr>
      <w:ind w:left="708"/>
    </w:pPr>
  </w:style>
  <w:style w:type="character" w:styleId="Siln">
    <w:name w:val="Strong"/>
    <w:basedOn w:val="Standardnpsmoodstavce"/>
    <w:uiPriority w:val="22"/>
    <w:qFormat/>
    <w:rsid w:val="0023196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1AB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1AB0"/>
    <w:rPr>
      <w:rFonts w:ascii="Segoe UI" w:eastAsia="Times New Roman" w:hAnsi="Segoe UI" w:cs="Segoe UI"/>
      <w:sz w:val="18"/>
      <w:szCs w:val="18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011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01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5011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70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70A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4F0A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A2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7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eagri.cz/public/app/srs_pub/fytoportal/public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E7CF3D163BF04DBEFEC411552B7041" ma:contentTypeVersion="4" ma:contentTypeDescription="Vytvoří nový dokument" ma:contentTypeScope="" ma:versionID="715cfc1ce00eb3741130d53ec7792661">
  <xsd:schema xmlns:xsd="http://www.w3.org/2001/XMLSchema" xmlns:xs="http://www.w3.org/2001/XMLSchema" xmlns:p="http://schemas.microsoft.com/office/2006/metadata/properties" xmlns:ns2="2bf436c8-487b-48b2-a5d7-6fbb77bb3439" xmlns:ns3="cf60d6b8-181b-4026-a8c4-563ec62d35d3" targetNamespace="http://schemas.microsoft.com/office/2006/metadata/properties" ma:root="true" ma:fieldsID="c332d677e8757170ea7f534b7fad47c6" ns2:_="" ns3:_="">
    <xsd:import namespace="2bf436c8-487b-48b2-a5d7-6fbb77bb3439"/>
    <xsd:import namespace="cf60d6b8-181b-4026-a8c4-563ec62d35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436c8-487b-48b2-a5d7-6fbb77bb3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0d6b8-181b-4026-a8c4-563ec62d35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BEABA7-8D5E-4CF3-BCB6-BF2C987E01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63ED27-0647-411C-ACFA-D6BA62E56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436c8-487b-48b2-a5d7-6fbb77bb3439"/>
    <ds:schemaRef ds:uri="cf60d6b8-181b-4026-a8c4-563ec62d3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65993E-B75A-453F-86E2-9D8BE9E6A0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6B4C43-E535-45E2-B30C-D9F16D1EED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1</Pages>
  <Words>375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Radová Štěpánka</dc:creator>
  <cp:keywords/>
  <dc:description/>
  <cp:lastModifiedBy>Chrápková Hana</cp:lastModifiedBy>
  <cp:revision>119</cp:revision>
  <dcterms:created xsi:type="dcterms:W3CDTF">2022-11-30T15:39:00Z</dcterms:created>
  <dcterms:modified xsi:type="dcterms:W3CDTF">2024-02-02T12:34:00Z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01277@ukzuz.cz</vt:lpwstr>
  </property>
  <property fmtid="{D5CDD505-2E9C-101B-9397-08002B2CF9AE}" pid="5" name="MSIP_Label_ddfdcfce-ddd9-46fd-a41e-890a4587f248_SetDate">
    <vt:lpwstr>2020-02-17T16:53:33.7500803Z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dda182ba-7c84-4197-9c9a-a1c53fbecaab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  <property fmtid="{D5CDD505-2E9C-101B-9397-08002B2CF9AE}" pid="11" name="ContentTypeId">
    <vt:lpwstr>0x01010047E7CF3D163BF04DBEFEC411552B7041</vt:lpwstr>
  </property>
</Properties>
</file>