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7407" w14:textId="77777777" w:rsidR="00573419" w:rsidRDefault="00573419" w:rsidP="00573419">
      <w:pPr>
        <w:pStyle w:val="Nzev"/>
      </w:pPr>
      <w:r>
        <w:t>Obec Cotkytle</w:t>
      </w:r>
      <w:r>
        <w:br/>
        <w:t>Zastupitelstvo obce Cotkytle</w:t>
      </w:r>
    </w:p>
    <w:p w14:paraId="2DF5E73E" w14:textId="77777777" w:rsidR="00573419" w:rsidRDefault="00573419" w:rsidP="00573419">
      <w:pPr>
        <w:pStyle w:val="Nadpis1"/>
      </w:pPr>
      <w:r>
        <w:t>Obecně závazná vyhláška obce Cotkytle</w:t>
      </w:r>
      <w:r>
        <w:br/>
        <w:t>o místním poplatku za užívání veřejného prostranství</w:t>
      </w:r>
    </w:p>
    <w:p w14:paraId="3899D7F5" w14:textId="1DA12287" w:rsidR="00BB64D3" w:rsidRDefault="00573419" w:rsidP="00573419">
      <w:pPr>
        <w:jc w:val="center"/>
        <w:rPr>
          <w:b/>
          <w:bCs/>
          <w:sz w:val="24"/>
          <w:szCs w:val="24"/>
        </w:rPr>
      </w:pPr>
      <w:r w:rsidRPr="00573419">
        <w:rPr>
          <w:b/>
          <w:bCs/>
          <w:sz w:val="24"/>
          <w:szCs w:val="24"/>
        </w:rPr>
        <w:t>Příloha č. 1</w:t>
      </w:r>
    </w:p>
    <w:p w14:paraId="7081CE10" w14:textId="3819CDE3" w:rsidR="00573419" w:rsidRDefault="00573419" w:rsidP="00573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veřejné prostranství se považují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155/1, 159, 357, </w:t>
      </w:r>
      <w:r w:rsidR="00B814A8">
        <w:rPr>
          <w:sz w:val="24"/>
          <w:szCs w:val="24"/>
        </w:rPr>
        <w:t xml:space="preserve">475, </w:t>
      </w:r>
      <w:r>
        <w:rPr>
          <w:sz w:val="24"/>
          <w:szCs w:val="24"/>
        </w:rPr>
        <w:t>649/9, 694/10, 748/3, 750/5, 750/7, 1707/4, 1914/4, 1914/22</w:t>
      </w:r>
      <w:r w:rsidR="00CC462C">
        <w:rPr>
          <w:sz w:val="24"/>
          <w:szCs w:val="24"/>
        </w:rPr>
        <w:t>, 2089</w:t>
      </w:r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Cotkytle,</w:t>
      </w:r>
    </w:p>
    <w:p w14:paraId="2238531B" w14:textId="4786D6BB" w:rsidR="00573419" w:rsidRPr="00573419" w:rsidRDefault="00573419" w:rsidP="00573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756/1, 755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Mezilesí.</w:t>
      </w:r>
    </w:p>
    <w:sectPr w:rsidR="00573419" w:rsidRPr="00573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19"/>
    <w:rsid w:val="00275B73"/>
    <w:rsid w:val="00573419"/>
    <w:rsid w:val="00973400"/>
    <w:rsid w:val="00AA51FC"/>
    <w:rsid w:val="00B814A8"/>
    <w:rsid w:val="00BB64D3"/>
    <w:rsid w:val="00CC462C"/>
    <w:rsid w:val="00D2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C54E"/>
  <w15:chartTrackingRefBased/>
  <w15:docId w15:val="{2357501F-9318-4C9F-9E00-DF89F91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3419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41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73419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57341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Vávra</dc:creator>
  <cp:keywords/>
  <dc:description/>
  <cp:lastModifiedBy>Lukáš Vávra</cp:lastModifiedBy>
  <cp:revision>3</cp:revision>
  <dcterms:created xsi:type="dcterms:W3CDTF">2023-12-06T15:01:00Z</dcterms:created>
  <dcterms:modified xsi:type="dcterms:W3CDTF">2023-12-15T14:24:00Z</dcterms:modified>
</cp:coreProperties>
</file>