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FF4E7" w14:textId="77777777" w:rsidR="00924ED7" w:rsidRPr="004A4616" w:rsidRDefault="00000000">
      <w:pPr>
        <w:pStyle w:val="ParagraphBold"/>
        <w:jc w:val="center"/>
        <w:rPr>
          <w:sz w:val="24"/>
          <w:szCs w:val="24"/>
        </w:rPr>
      </w:pPr>
      <w:r w:rsidRPr="004A4616">
        <w:rPr>
          <w:sz w:val="24"/>
          <w:szCs w:val="24"/>
        </w:rPr>
        <w:t>Obec Chrtníč</w:t>
      </w:r>
    </w:p>
    <w:p w14:paraId="32FA9BF7" w14:textId="77777777" w:rsidR="00265BFA" w:rsidRPr="004A4616" w:rsidRDefault="00000000">
      <w:pPr>
        <w:pStyle w:val="ParagraphBold"/>
        <w:jc w:val="center"/>
        <w:rPr>
          <w:sz w:val="24"/>
          <w:szCs w:val="24"/>
        </w:rPr>
      </w:pPr>
      <w:r w:rsidRPr="004A4616">
        <w:rPr>
          <w:sz w:val="24"/>
          <w:szCs w:val="24"/>
        </w:rPr>
        <w:t xml:space="preserve">Obecně závazná vyhláška </w:t>
      </w:r>
      <w:r w:rsidR="00265BFA" w:rsidRPr="004A4616">
        <w:rPr>
          <w:sz w:val="24"/>
          <w:szCs w:val="24"/>
        </w:rPr>
        <w:t>č.1/2025</w:t>
      </w:r>
    </w:p>
    <w:p w14:paraId="167D9419" w14:textId="3C08A6FA" w:rsidR="00924ED7" w:rsidRPr="004A4616" w:rsidRDefault="00000000">
      <w:pPr>
        <w:pStyle w:val="ParagraphBold"/>
        <w:jc w:val="center"/>
        <w:rPr>
          <w:sz w:val="24"/>
          <w:szCs w:val="24"/>
        </w:rPr>
      </w:pPr>
      <w:r w:rsidRPr="004A4616">
        <w:rPr>
          <w:sz w:val="24"/>
          <w:szCs w:val="24"/>
        </w:rPr>
        <w:t>o stanovení obecního systému odpadového hospodářství</w:t>
      </w:r>
    </w:p>
    <w:p w14:paraId="1BE5C575" w14:textId="77777777" w:rsidR="00577604" w:rsidRPr="004A4616" w:rsidRDefault="00577604">
      <w:pPr>
        <w:pStyle w:val="ParagraphBold"/>
        <w:jc w:val="center"/>
        <w:rPr>
          <w:sz w:val="24"/>
          <w:szCs w:val="24"/>
        </w:rPr>
      </w:pPr>
    </w:p>
    <w:p w14:paraId="6AA72D90" w14:textId="32240504" w:rsidR="00924ED7" w:rsidRPr="004A4616" w:rsidRDefault="00000000">
      <w:pPr>
        <w:pStyle w:val="ParagraphUnnumbered"/>
        <w:rPr>
          <w:szCs w:val="24"/>
        </w:rPr>
      </w:pPr>
      <w:r w:rsidRPr="004A4616">
        <w:rPr>
          <w:szCs w:val="24"/>
        </w:rPr>
        <w:t xml:space="preserve">Zastupitelstvo obce Chrtníč se na svém zasedání dne </w:t>
      </w:r>
      <w:r w:rsidR="00577604" w:rsidRPr="004A4616">
        <w:rPr>
          <w:szCs w:val="24"/>
        </w:rPr>
        <w:t>6</w:t>
      </w:r>
      <w:r w:rsidR="00265BFA" w:rsidRPr="004A4616">
        <w:rPr>
          <w:szCs w:val="24"/>
        </w:rPr>
        <w:t>.</w:t>
      </w:r>
      <w:r w:rsidR="00577604" w:rsidRPr="004A4616">
        <w:rPr>
          <w:szCs w:val="24"/>
        </w:rPr>
        <w:t xml:space="preserve"> </w:t>
      </w:r>
      <w:r w:rsidR="00265BFA" w:rsidRPr="004A4616">
        <w:rPr>
          <w:szCs w:val="24"/>
        </w:rPr>
        <w:t xml:space="preserve">12. 2024 </w:t>
      </w:r>
      <w:r w:rsidRPr="004A4616">
        <w:rPr>
          <w:szCs w:val="24"/>
        </w:rPr>
        <w:t>usnesením č.</w:t>
      </w:r>
      <w:r w:rsidR="005B1729">
        <w:rPr>
          <w:szCs w:val="24"/>
        </w:rPr>
        <w:t xml:space="preserve">3-6-12-24 </w:t>
      </w:r>
      <w:r w:rsidRPr="004A4616">
        <w:rPr>
          <w:szCs w:val="24"/>
        </w:rPr>
        <w:t>usneslo vydat na základě § 59 odst. </w:t>
      </w:r>
      <w:proofErr w:type="gramStart"/>
      <w:r w:rsidRPr="004A4616">
        <w:rPr>
          <w:szCs w:val="24"/>
        </w:rPr>
        <w:t>4  zákona</w:t>
      </w:r>
      <w:proofErr w:type="gramEnd"/>
      <w:r w:rsidRPr="004A4616">
        <w:rPr>
          <w:szCs w:val="24"/>
        </w:rPr>
        <w:t xml:space="preserve">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2A8BED24" w14:textId="77777777" w:rsidR="00924ED7" w:rsidRPr="004A4616" w:rsidRDefault="00000000">
      <w:pPr>
        <w:pStyle w:val="HeaderNumbered"/>
        <w:rPr>
          <w:szCs w:val="24"/>
        </w:rPr>
      </w:pPr>
      <w:r w:rsidRPr="004A4616">
        <w:rPr>
          <w:szCs w:val="24"/>
        </w:rPr>
        <w:t>Čl. 1</w:t>
      </w:r>
    </w:p>
    <w:p w14:paraId="55155345" w14:textId="77777777" w:rsidR="00924ED7" w:rsidRPr="004A4616" w:rsidRDefault="00000000">
      <w:pPr>
        <w:pStyle w:val="HeaderName"/>
        <w:rPr>
          <w:szCs w:val="24"/>
        </w:rPr>
      </w:pPr>
      <w:r w:rsidRPr="004A4616">
        <w:rPr>
          <w:szCs w:val="24"/>
        </w:rPr>
        <w:t>Úvodní ustanovení</w:t>
      </w:r>
    </w:p>
    <w:p w14:paraId="2E286C10" w14:textId="77777777" w:rsidR="00924ED7" w:rsidRPr="004A4616" w:rsidRDefault="00000000">
      <w:pPr>
        <w:pStyle w:val="ParagraphUnnumbered"/>
        <w:numPr>
          <w:ilvl w:val="0"/>
          <w:numId w:val="1"/>
        </w:numPr>
        <w:rPr>
          <w:szCs w:val="24"/>
        </w:rPr>
      </w:pPr>
      <w:r w:rsidRPr="004A4616">
        <w:rPr>
          <w:szCs w:val="24"/>
        </w:rPr>
        <w:t>Tato vyhláška stanovuje obecní systém odpadového hospodářství na území obce Chrtníče.</w:t>
      </w:r>
    </w:p>
    <w:p w14:paraId="5FC66E2A" w14:textId="77777777" w:rsidR="00924ED7" w:rsidRPr="004A4616" w:rsidRDefault="00000000">
      <w:pPr>
        <w:pStyle w:val="ParagraphUnnumbered"/>
        <w:numPr>
          <w:ilvl w:val="0"/>
          <w:numId w:val="1"/>
        </w:numPr>
        <w:rPr>
          <w:szCs w:val="24"/>
        </w:rPr>
      </w:pPr>
      <w:r w:rsidRPr="004A4616">
        <w:rPr>
          <w:szCs w:val="24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vyhláškou.</w:t>
      </w:r>
    </w:p>
    <w:p w14:paraId="5A7D1E9E" w14:textId="77777777" w:rsidR="00924ED7" w:rsidRPr="004A4616" w:rsidRDefault="00000000">
      <w:pPr>
        <w:pStyle w:val="ParagraphUnnumbered"/>
        <w:numPr>
          <w:ilvl w:val="0"/>
          <w:numId w:val="1"/>
        </w:numPr>
        <w:rPr>
          <w:szCs w:val="24"/>
        </w:rPr>
      </w:pPr>
      <w:r w:rsidRPr="004A4616">
        <w:rPr>
          <w:szCs w:val="24"/>
        </w:rPr>
        <w:t>V okamžiku, kdy osoba zapojená do obecního systému odloží movitou věc nebo odpad, s výjimkou výrobků s ukončenou životností, na místě obcí k tomuto účelu určeném, stává se obec vlastníkem této movité věci nebo odpadu.</w:t>
      </w:r>
    </w:p>
    <w:p w14:paraId="0D0C79AE" w14:textId="77777777" w:rsidR="00924ED7" w:rsidRPr="004A4616" w:rsidRDefault="00000000">
      <w:pPr>
        <w:pStyle w:val="ParagraphUnnumbered"/>
        <w:numPr>
          <w:ilvl w:val="0"/>
          <w:numId w:val="1"/>
        </w:numPr>
        <w:rPr>
          <w:szCs w:val="24"/>
        </w:rPr>
      </w:pPr>
      <w:r w:rsidRPr="004A4616">
        <w:rPr>
          <w:szCs w:val="24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32A4B95D" w14:textId="77777777" w:rsidR="00924ED7" w:rsidRPr="004A4616" w:rsidRDefault="00000000">
      <w:pPr>
        <w:pStyle w:val="HeaderNumbered"/>
        <w:rPr>
          <w:szCs w:val="24"/>
        </w:rPr>
      </w:pPr>
      <w:r w:rsidRPr="004A4616">
        <w:rPr>
          <w:szCs w:val="24"/>
        </w:rPr>
        <w:t>Čl. 2</w:t>
      </w:r>
    </w:p>
    <w:p w14:paraId="7468049E" w14:textId="77777777" w:rsidR="00924ED7" w:rsidRPr="004A4616" w:rsidRDefault="00000000">
      <w:pPr>
        <w:pStyle w:val="HeaderName"/>
        <w:rPr>
          <w:szCs w:val="24"/>
        </w:rPr>
      </w:pPr>
      <w:r w:rsidRPr="004A4616">
        <w:rPr>
          <w:szCs w:val="24"/>
        </w:rPr>
        <w:t>Oddělené soustřeďování komunálního odpadu</w:t>
      </w:r>
    </w:p>
    <w:p w14:paraId="55860773" w14:textId="77777777" w:rsidR="00924ED7" w:rsidRPr="004A4616" w:rsidRDefault="00000000">
      <w:pPr>
        <w:pStyle w:val="ParagraphUnnumbered"/>
        <w:numPr>
          <w:ilvl w:val="0"/>
          <w:numId w:val="2"/>
        </w:numPr>
        <w:rPr>
          <w:szCs w:val="24"/>
        </w:rPr>
      </w:pPr>
      <w:r w:rsidRPr="004A4616">
        <w:rPr>
          <w:szCs w:val="24"/>
        </w:rPr>
        <w:t xml:space="preserve">Osoby předávající komunální odpad na místa určená obcí jsou povinny odděleně soustřeďovat následující složky: </w:t>
      </w:r>
    </w:p>
    <w:p w14:paraId="11D8AFE8" w14:textId="7145E49D" w:rsidR="00924ED7" w:rsidRPr="004A4616" w:rsidRDefault="00000000">
      <w:pPr>
        <w:pStyle w:val="ParagraphUnnumbered"/>
        <w:numPr>
          <w:ilvl w:val="1"/>
          <w:numId w:val="2"/>
        </w:numPr>
        <w:rPr>
          <w:szCs w:val="24"/>
        </w:rPr>
      </w:pPr>
      <w:r w:rsidRPr="004A4616">
        <w:rPr>
          <w:szCs w:val="24"/>
        </w:rPr>
        <w:t>biologické odpady</w:t>
      </w:r>
      <w:r w:rsidR="009F060B" w:rsidRPr="004A4616">
        <w:rPr>
          <w:szCs w:val="24"/>
        </w:rPr>
        <w:t xml:space="preserve"> </w:t>
      </w:r>
      <w:r w:rsidR="00577604" w:rsidRPr="004A4616">
        <w:rPr>
          <w:szCs w:val="24"/>
        </w:rPr>
        <w:t>rostlinného původu</w:t>
      </w:r>
    </w:p>
    <w:p w14:paraId="40E104B0" w14:textId="6E72D0FF" w:rsidR="00924ED7" w:rsidRPr="004A4616" w:rsidRDefault="00000000">
      <w:pPr>
        <w:pStyle w:val="ParagraphUnnumbered"/>
        <w:numPr>
          <w:ilvl w:val="1"/>
          <w:numId w:val="2"/>
        </w:numPr>
        <w:rPr>
          <w:szCs w:val="24"/>
        </w:rPr>
      </w:pPr>
      <w:r w:rsidRPr="004A4616">
        <w:rPr>
          <w:szCs w:val="24"/>
        </w:rPr>
        <w:t>papír</w:t>
      </w:r>
    </w:p>
    <w:p w14:paraId="137DB0A0" w14:textId="542E78CC" w:rsidR="00924ED7" w:rsidRPr="004A4616" w:rsidRDefault="00000000">
      <w:pPr>
        <w:pStyle w:val="ParagraphUnnumbered"/>
        <w:numPr>
          <w:ilvl w:val="1"/>
          <w:numId w:val="2"/>
        </w:numPr>
        <w:rPr>
          <w:szCs w:val="24"/>
        </w:rPr>
      </w:pPr>
      <w:r w:rsidRPr="004A4616">
        <w:rPr>
          <w:szCs w:val="24"/>
        </w:rPr>
        <w:t>plasty včetně PET lahví</w:t>
      </w:r>
      <w:r w:rsidR="00577604" w:rsidRPr="004A4616">
        <w:rPr>
          <w:szCs w:val="24"/>
        </w:rPr>
        <w:t>, nápojové kartony</w:t>
      </w:r>
    </w:p>
    <w:p w14:paraId="57EDB80D" w14:textId="3F2E1E22" w:rsidR="00924ED7" w:rsidRPr="004A4616" w:rsidRDefault="00000000">
      <w:pPr>
        <w:pStyle w:val="ParagraphUnnumbered"/>
        <w:numPr>
          <w:ilvl w:val="1"/>
          <w:numId w:val="2"/>
        </w:numPr>
        <w:rPr>
          <w:szCs w:val="24"/>
        </w:rPr>
      </w:pPr>
      <w:r w:rsidRPr="004A4616">
        <w:rPr>
          <w:szCs w:val="24"/>
        </w:rPr>
        <w:t>sklo</w:t>
      </w:r>
    </w:p>
    <w:p w14:paraId="55BAA0F7" w14:textId="6746D6EA" w:rsidR="00924ED7" w:rsidRPr="004A4616" w:rsidRDefault="00000000">
      <w:pPr>
        <w:pStyle w:val="ParagraphUnnumbered"/>
        <w:numPr>
          <w:ilvl w:val="1"/>
          <w:numId w:val="2"/>
        </w:numPr>
        <w:rPr>
          <w:szCs w:val="24"/>
        </w:rPr>
      </w:pPr>
      <w:r w:rsidRPr="004A4616">
        <w:rPr>
          <w:szCs w:val="24"/>
        </w:rPr>
        <w:t>kovy</w:t>
      </w:r>
    </w:p>
    <w:p w14:paraId="73BE0030" w14:textId="23AFC3AC" w:rsidR="00924ED7" w:rsidRPr="004A4616" w:rsidRDefault="00000000">
      <w:pPr>
        <w:pStyle w:val="ParagraphUnnumbered"/>
        <w:numPr>
          <w:ilvl w:val="1"/>
          <w:numId w:val="2"/>
        </w:numPr>
        <w:rPr>
          <w:szCs w:val="24"/>
        </w:rPr>
      </w:pPr>
      <w:r w:rsidRPr="004A4616">
        <w:rPr>
          <w:szCs w:val="24"/>
        </w:rPr>
        <w:t>nebezpečné odpady</w:t>
      </w:r>
    </w:p>
    <w:p w14:paraId="5B1A372F" w14:textId="28F27035" w:rsidR="00924ED7" w:rsidRPr="004A4616" w:rsidRDefault="00000000">
      <w:pPr>
        <w:pStyle w:val="ParagraphUnnumbered"/>
        <w:numPr>
          <w:ilvl w:val="1"/>
          <w:numId w:val="2"/>
        </w:numPr>
        <w:rPr>
          <w:szCs w:val="24"/>
        </w:rPr>
      </w:pPr>
      <w:r w:rsidRPr="004A4616">
        <w:rPr>
          <w:szCs w:val="24"/>
        </w:rPr>
        <w:t>objemný odpad</w:t>
      </w:r>
    </w:p>
    <w:p w14:paraId="17C3E8C2" w14:textId="77C7691B" w:rsidR="00924ED7" w:rsidRPr="004A4616" w:rsidRDefault="00000000">
      <w:pPr>
        <w:pStyle w:val="ParagraphUnnumbered"/>
        <w:numPr>
          <w:ilvl w:val="1"/>
          <w:numId w:val="2"/>
        </w:numPr>
        <w:rPr>
          <w:szCs w:val="24"/>
        </w:rPr>
      </w:pPr>
      <w:r w:rsidRPr="004A4616">
        <w:rPr>
          <w:szCs w:val="24"/>
        </w:rPr>
        <w:t>jedlé oleje a tuky</w:t>
      </w:r>
    </w:p>
    <w:p w14:paraId="51C5166B" w14:textId="3818386E" w:rsidR="00924ED7" w:rsidRPr="004A4616" w:rsidRDefault="00000000">
      <w:pPr>
        <w:pStyle w:val="ParagraphUnnumbered"/>
        <w:numPr>
          <w:ilvl w:val="1"/>
          <w:numId w:val="2"/>
        </w:numPr>
        <w:rPr>
          <w:szCs w:val="24"/>
        </w:rPr>
      </w:pPr>
      <w:r w:rsidRPr="004A4616">
        <w:rPr>
          <w:szCs w:val="24"/>
        </w:rPr>
        <w:t>směsný komunální odpad</w:t>
      </w:r>
    </w:p>
    <w:p w14:paraId="5D5D328E" w14:textId="0DC02C7F" w:rsidR="009F060B" w:rsidRPr="004A4616" w:rsidRDefault="00265BFA" w:rsidP="004A4616">
      <w:pPr>
        <w:pStyle w:val="ParagraphUnnumbered"/>
        <w:numPr>
          <w:ilvl w:val="1"/>
          <w:numId w:val="2"/>
        </w:numPr>
        <w:rPr>
          <w:szCs w:val="24"/>
        </w:rPr>
      </w:pPr>
      <w:r w:rsidRPr="004A4616">
        <w:rPr>
          <w:szCs w:val="24"/>
        </w:rPr>
        <w:t>textil</w:t>
      </w:r>
      <w:r w:rsidR="00712781" w:rsidRPr="004A4616">
        <w:rPr>
          <w:szCs w:val="24"/>
        </w:rPr>
        <w:t>,</w:t>
      </w:r>
      <w:r w:rsidR="005553C9" w:rsidRPr="004A4616">
        <w:rPr>
          <w:szCs w:val="24"/>
        </w:rPr>
        <w:t xml:space="preserve"> </w:t>
      </w:r>
      <w:r w:rsidR="00712781" w:rsidRPr="004A4616">
        <w:rPr>
          <w:szCs w:val="24"/>
        </w:rPr>
        <w:t>oděvy</w:t>
      </w:r>
    </w:p>
    <w:p w14:paraId="10F9ECB4" w14:textId="77777777" w:rsidR="00924ED7" w:rsidRPr="004A4616" w:rsidRDefault="00000000">
      <w:pPr>
        <w:pStyle w:val="ParagraphUnnumbered"/>
        <w:numPr>
          <w:ilvl w:val="0"/>
          <w:numId w:val="2"/>
        </w:numPr>
        <w:rPr>
          <w:szCs w:val="24"/>
        </w:rPr>
      </w:pPr>
      <w:r w:rsidRPr="004A4616">
        <w:rPr>
          <w:szCs w:val="24"/>
        </w:rPr>
        <w:t>Směsným komunálním odpadem se rozumí zbylý komunální odpad po stanoveném vytřídění podle odstavce 1 [s výjimkou písm. i)].</w:t>
      </w:r>
    </w:p>
    <w:p w14:paraId="5EFA6318" w14:textId="292CB268" w:rsidR="00924ED7" w:rsidRPr="004A4616" w:rsidRDefault="00000000">
      <w:pPr>
        <w:pStyle w:val="ParagraphUnnumbered"/>
        <w:numPr>
          <w:ilvl w:val="0"/>
          <w:numId w:val="2"/>
        </w:numPr>
        <w:rPr>
          <w:szCs w:val="24"/>
        </w:rPr>
      </w:pPr>
      <w:r w:rsidRPr="004A4616">
        <w:rPr>
          <w:szCs w:val="24"/>
        </w:rPr>
        <w:t>Objemný odpad je takový odpad, který vzhledem ke svým rozměrům nemůže být umístěn do sběrných nádob.</w:t>
      </w:r>
    </w:p>
    <w:p w14:paraId="46B88847" w14:textId="77777777" w:rsidR="00924ED7" w:rsidRPr="004A4616" w:rsidRDefault="00000000">
      <w:pPr>
        <w:pStyle w:val="HeaderNumbered"/>
        <w:rPr>
          <w:szCs w:val="24"/>
        </w:rPr>
      </w:pPr>
      <w:r w:rsidRPr="004A4616">
        <w:rPr>
          <w:szCs w:val="24"/>
        </w:rPr>
        <w:lastRenderedPageBreak/>
        <w:t>Čl. 3</w:t>
      </w:r>
    </w:p>
    <w:p w14:paraId="3050EF99" w14:textId="77777777" w:rsidR="00924ED7" w:rsidRPr="004A4616" w:rsidRDefault="00000000">
      <w:pPr>
        <w:pStyle w:val="HeaderName"/>
        <w:rPr>
          <w:szCs w:val="24"/>
        </w:rPr>
      </w:pPr>
      <w:r w:rsidRPr="004A4616">
        <w:rPr>
          <w:szCs w:val="24"/>
        </w:rPr>
        <w:t>Soustřeďování některých složek komunálního odpadu</w:t>
      </w:r>
    </w:p>
    <w:p w14:paraId="2C049853" w14:textId="77777777" w:rsidR="00924ED7" w:rsidRPr="004A4616" w:rsidRDefault="00000000">
      <w:pPr>
        <w:pStyle w:val="ParagraphUnnumbered"/>
        <w:numPr>
          <w:ilvl w:val="0"/>
          <w:numId w:val="3"/>
        </w:numPr>
        <w:rPr>
          <w:szCs w:val="24"/>
        </w:rPr>
      </w:pPr>
      <w:r w:rsidRPr="004A4616">
        <w:rPr>
          <w:szCs w:val="24"/>
        </w:rPr>
        <w:t>Papír, plasty, sklo, kovy, biologické odpady, jedlé oleje a tuky se soustřeďují prostřednictvím</w:t>
      </w:r>
    </w:p>
    <w:p w14:paraId="47547687" w14:textId="4CDFCBA0" w:rsidR="00924ED7" w:rsidRPr="004A4616" w:rsidRDefault="00000000">
      <w:pPr>
        <w:pStyle w:val="ParagraphUnnumbered"/>
        <w:numPr>
          <w:ilvl w:val="1"/>
          <w:numId w:val="3"/>
        </w:numPr>
        <w:rPr>
          <w:szCs w:val="24"/>
        </w:rPr>
      </w:pPr>
      <w:r w:rsidRPr="004A4616">
        <w:rPr>
          <w:szCs w:val="24"/>
        </w:rPr>
        <w:t>velkoobjemových kontejnerů</w:t>
      </w:r>
    </w:p>
    <w:p w14:paraId="4C2E356E" w14:textId="071A1945" w:rsidR="00577604" w:rsidRPr="004A4616" w:rsidRDefault="00000000">
      <w:pPr>
        <w:pStyle w:val="ParagraphUnnumbered"/>
        <w:numPr>
          <w:ilvl w:val="1"/>
          <w:numId w:val="3"/>
        </w:numPr>
        <w:rPr>
          <w:szCs w:val="24"/>
        </w:rPr>
      </w:pPr>
      <w:r w:rsidRPr="004A4616">
        <w:rPr>
          <w:szCs w:val="24"/>
        </w:rPr>
        <w:t>sběrných nádob</w:t>
      </w:r>
    </w:p>
    <w:p w14:paraId="54204689" w14:textId="0610C3A5" w:rsidR="00924ED7" w:rsidRPr="004A4616" w:rsidRDefault="00000000">
      <w:pPr>
        <w:pStyle w:val="ParagraphUnnumbered"/>
        <w:numPr>
          <w:ilvl w:val="0"/>
          <w:numId w:val="3"/>
        </w:numPr>
        <w:rPr>
          <w:szCs w:val="24"/>
        </w:rPr>
      </w:pPr>
      <w:r w:rsidRPr="004A4616">
        <w:rPr>
          <w:szCs w:val="24"/>
        </w:rPr>
        <w:t>Zvláštní sběrné nádoby jsou umístěny na těchto stanovištích:</w:t>
      </w:r>
    </w:p>
    <w:p w14:paraId="6B95FF84" w14:textId="4958D547" w:rsidR="009F060B" w:rsidRPr="004A4616" w:rsidRDefault="009F060B" w:rsidP="00712781">
      <w:pPr>
        <w:pStyle w:val="ParagraphUnnumbered"/>
        <w:ind w:left="360"/>
        <w:rPr>
          <w:szCs w:val="24"/>
        </w:rPr>
      </w:pPr>
      <w:r w:rsidRPr="004A4616">
        <w:rPr>
          <w:szCs w:val="24"/>
        </w:rPr>
        <w:t>Biologické odpady rostlinného původu</w:t>
      </w:r>
      <w:r w:rsidR="00557D5E" w:rsidRPr="004A4616">
        <w:rPr>
          <w:szCs w:val="24"/>
        </w:rPr>
        <w:t xml:space="preserve"> </w:t>
      </w:r>
      <w:proofErr w:type="gramStart"/>
      <w:r w:rsidRPr="004A4616">
        <w:rPr>
          <w:szCs w:val="24"/>
        </w:rPr>
        <w:t xml:space="preserve">- </w:t>
      </w:r>
      <w:r w:rsidR="00557D5E" w:rsidRPr="004A4616">
        <w:rPr>
          <w:szCs w:val="24"/>
        </w:rPr>
        <w:t xml:space="preserve"> </w:t>
      </w:r>
      <w:r w:rsidRPr="004A4616">
        <w:rPr>
          <w:szCs w:val="24"/>
        </w:rPr>
        <w:t>kontejner</w:t>
      </w:r>
      <w:proofErr w:type="gramEnd"/>
      <w:r w:rsidRPr="004A4616">
        <w:rPr>
          <w:szCs w:val="24"/>
        </w:rPr>
        <w:t xml:space="preserve"> na místě určeném obecním úřadem</w:t>
      </w:r>
    </w:p>
    <w:p w14:paraId="18CE493F" w14:textId="6FFAD976" w:rsidR="009F060B" w:rsidRPr="004A4616" w:rsidRDefault="009F060B" w:rsidP="00712781">
      <w:pPr>
        <w:pStyle w:val="ParagraphUnnumbered"/>
        <w:ind w:left="360"/>
        <w:rPr>
          <w:szCs w:val="24"/>
        </w:rPr>
      </w:pPr>
      <w:proofErr w:type="gramStart"/>
      <w:r w:rsidRPr="004A4616">
        <w:rPr>
          <w:szCs w:val="24"/>
        </w:rPr>
        <w:t>Papír -</w:t>
      </w:r>
      <w:r w:rsidR="00557D5E" w:rsidRPr="004A4616">
        <w:rPr>
          <w:szCs w:val="24"/>
        </w:rPr>
        <w:t xml:space="preserve"> </w:t>
      </w:r>
      <w:r w:rsidRPr="004A4616">
        <w:rPr>
          <w:szCs w:val="24"/>
        </w:rPr>
        <w:t>kontejnery</w:t>
      </w:r>
      <w:proofErr w:type="gramEnd"/>
      <w:r w:rsidRPr="004A4616">
        <w:rPr>
          <w:szCs w:val="24"/>
        </w:rPr>
        <w:t xml:space="preserve"> u budovy obecního úřadu</w:t>
      </w:r>
    </w:p>
    <w:p w14:paraId="6ECDAD14" w14:textId="1D38FD42" w:rsidR="009F060B" w:rsidRPr="004A4616" w:rsidRDefault="009F060B" w:rsidP="00712781">
      <w:pPr>
        <w:pStyle w:val="ParagraphUnnumbered"/>
        <w:ind w:left="360"/>
        <w:rPr>
          <w:szCs w:val="24"/>
        </w:rPr>
      </w:pPr>
      <w:proofErr w:type="gramStart"/>
      <w:r w:rsidRPr="004A4616">
        <w:rPr>
          <w:szCs w:val="24"/>
        </w:rPr>
        <w:t>Plasty- kontejnery</w:t>
      </w:r>
      <w:proofErr w:type="gramEnd"/>
      <w:r w:rsidRPr="004A4616">
        <w:rPr>
          <w:szCs w:val="24"/>
        </w:rPr>
        <w:t xml:space="preserve"> u budovy obecního úřadu a na návsi</w:t>
      </w:r>
    </w:p>
    <w:p w14:paraId="1458D2E9" w14:textId="7F856A1B" w:rsidR="009F060B" w:rsidRPr="004A4616" w:rsidRDefault="009F060B" w:rsidP="00712781">
      <w:pPr>
        <w:pStyle w:val="ParagraphUnnumbered"/>
        <w:ind w:left="360"/>
        <w:rPr>
          <w:szCs w:val="24"/>
        </w:rPr>
      </w:pPr>
      <w:proofErr w:type="gramStart"/>
      <w:r w:rsidRPr="004A4616">
        <w:rPr>
          <w:szCs w:val="24"/>
        </w:rPr>
        <w:t>Sklo- kontejnery</w:t>
      </w:r>
      <w:proofErr w:type="gramEnd"/>
      <w:r w:rsidRPr="004A4616">
        <w:rPr>
          <w:szCs w:val="24"/>
        </w:rPr>
        <w:t xml:space="preserve"> u budovy obecního úřadu</w:t>
      </w:r>
    </w:p>
    <w:p w14:paraId="2CE93C30" w14:textId="5BED29DA" w:rsidR="009F060B" w:rsidRPr="004A4616" w:rsidRDefault="009F060B" w:rsidP="00712781">
      <w:pPr>
        <w:pStyle w:val="ParagraphUnnumbered"/>
        <w:ind w:left="360"/>
        <w:rPr>
          <w:szCs w:val="24"/>
        </w:rPr>
      </w:pPr>
      <w:r w:rsidRPr="004A4616">
        <w:rPr>
          <w:szCs w:val="24"/>
        </w:rPr>
        <w:t>Kovy – kontejner u budovy obecního úřadu</w:t>
      </w:r>
    </w:p>
    <w:p w14:paraId="1A1FD24E" w14:textId="05756773" w:rsidR="009F060B" w:rsidRPr="004A4616" w:rsidRDefault="009F060B" w:rsidP="00712781">
      <w:pPr>
        <w:pStyle w:val="ParagraphUnnumbered"/>
        <w:ind w:left="360"/>
        <w:rPr>
          <w:szCs w:val="24"/>
        </w:rPr>
      </w:pPr>
      <w:r w:rsidRPr="004A4616">
        <w:rPr>
          <w:szCs w:val="24"/>
        </w:rPr>
        <w:t xml:space="preserve">Jedlé oleje a </w:t>
      </w:r>
      <w:proofErr w:type="gramStart"/>
      <w:r w:rsidRPr="004A4616">
        <w:rPr>
          <w:szCs w:val="24"/>
        </w:rPr>
        <w:t>tuky</w:t>
      </w:r>
      <w:r w:rsidR="00557D5E" w:rsidRPr="004A4616">
        <w:rPr>
          <w:szCs w:val="24"/>
        </w:rPr>
        <w:t xml:space="preserve"> </w:t>
      </w:r>
      <w:r w:rsidRPr="004A4616">
        <w:rPr>
          <w:szCs w:val="24"/>
        </w:rPr>
        <w:t>- označená</w:t>
      </w:r>
      <w:proofErr w:type="gramEnd"/>
      <w:r w:rsidRPr="004A4616">
        <w:rPr>
          <w:szCs w:val="24"/>
        </w:rPr>
        <w:t xml:space="preserve"> sběrná nádoba u budovy obecního úřadu</w:t>
      </w:r>
    </w:p>
    <w:p w14:paraId="664CBEC0" w14:textId="040E69B1" w:rsidR="009F060B" w:rsidRPr="004A4616" w:rsidRDefault="009F060B" w:rsidP="00712781">
      <w:pPr>
        <w:pStyle w:val="ParagraphUnnumbered"/>
        <w:ind w:left="360"/>
        <w:rPr>
          <w:szCs w:val="24"/>
        </w:rPr>
      </w:pPr>
      <w:r w:rsidRPr="004A4616">
        <w:rPr>
          <w:szCs w:val="24"/>
        </w:rPr>
        <w:t>Textil</w:t>
      </w:r>
      <w:r w:rsidR="00712781" w:rsidRPr="004A4616">
        <w:rPr>
          <w:szCs w:val="24"/>
        </w:rPr>
        <w:t xml:space="preserve">, </w:t>
      </w:r>
      <w:proofErr w:type="gramStart"/>
      <w:r w:rsidR="00712781" w:rsidRPr="004A4616">
        <w:rPr>
          <w:szCs w:val="24"/>
        </w:rPr>
        <w:t>oděvy</w:t>
      </w:r>
      <w:r w:rsidR="00557D5E" w:rsidRPr="004A4616">
        <w:rPr>
          <w:szCs w:val="24"/>
        </w:rPr>
        <w:t xml:space="preserve"> </w:t>
      </w:r>
      <w:r w:rsidRPr="004A4616">
        <w:rPr>
          <w:szCs w:val="24"/>
        </w:rPr>
        <w:t>- označený</w:t>
      </w:r>
      <w:proofErr w:type="gramEnd"/>
      <w:r w:rsidRPr="004A4616">
        <w:rPr>
          <w:szCs w:val="24"/>
        </w:rPr>
        <w:t xml:space="preserve"> sběrný kontejner u budovy obecního úřadu</w:t>
      </w:r>
    </w:p>
    <w:p w14:paraId="674EE7CC" w14:textId="37F966A5" w:rsidR="00CE56AF" w:rsidRPr="004A4616" w:rsidRDefault="00CE56AF" w:rsidP="00712781">
      <w:pPr>
        <w:pStyle w:val="ParagraphUnnumbered"/>
        <w:ind w:left="360"/>
        <w:rPr>
          <w:szCs w:val="24"/>
        </w:rPr>
      </w:pPr>
      <w:r w:rsidRPr="004A4616">
        <w:rPr>
          <w:szCs w:val="24"/>
        </w:rPr>
        <w:t xml:space="preserve">Drobný </w:t>
      </w:r>
      <w:proofErr w:type="gramStart"/>
      <w:r w:rsidRPr="004A4616">
        <w:rPr>
          <w:szCs w:val="24"/>
        </w:rPr>
        <w:t>elektroodpad</w:t>
      </w:r>
      <w:r w:rsidR="00557D5E" w:rsidRPr="004A4616">
        <w:rPr>
          <w:szCs w:val="24"/>
        </w:rPr>
        <w:t xml:space="preserve"> </w:t>
      </w:r>
      <w:r w:rsidRPr="004A4616">
        <w:rPr>
          <w:szCs w:val="24"/>
        </w:rPr>
        <w:t>- označená</w:t>
      </w:r>
      <w:proofErr w:type="gramEnd"/>
      <w:r w:rsidRPr="004A4616">
        <w:rPr>
          <w:szCs w:val="24"/>
        </w:rPr>
        <w:t xml:space="preserve"> sběrná nádoba u budovy obecního úřadu</w:t>
      </w:r>
    </w:p>
    <w:p w14:paraId="7992A4E5" w14:textId="446AD5A6" w:rsidR="009F060B" w:rsidRPr="004A4616" w:rsidRDefault="009F060B" w:rsidP="00712781">
      <w:pPr>
        <w:pStyle w:val="ParagraphUnnumbered"/>
        <w:ind w:left="360"/>
        <w:rPr>
          <w:szCs w:val="24"/>
        </w:rPr>
      </w:pPr>
      <w:r w:rsidRPr="004A4616">
        <w:rPr>
          <w:szCs w:val="24"/>
        </w:rPr>
        <w:t xml:space="preserve">Objemný odpad, nebezpečný </w:t>
      </w:r>
      <w:proofErr w:type="gramStart"/>
      <w:r w:rsidRPr="004A4616">
        <w:rPr>
          <w:szCs w:val="24"/>
        </w:rPr>
        <w:t>odpad- místo</w:t>
      </w:r>
      <w:proofErr w:type="gramEnd"/>
      <w:r w:rsidRPr="004A4616">
        <w:rPr>
          <w:szCs w:val="24"/>
        </w:rPr>
        <w:t xml:space="preserve"> </w:t>
      </w:r>
      <w:r w:rsidR="00CE56AF" w:rsidRPr="004A4616">
        <w:rPr>
          <w:szCs w:val="24"/>
        </w:rPr>
        <w:t xml:space="preserve">shromažďování </w:t>
      </w:r>
      <w:r w:rsidRPr="004A4616">
        <w:rPr>
          <w:szCs w:val="24"/>
        </w:rPr>
        <w:t>určeno</w:t>
      </w:r>
      <w:r w:rsidR="00CE56AF" w:rsidRPr="004A4616">
        <w:rPr>
          <w:szCs w:val="24"/>
        </w:rPr>
        <w:t xml:space="preserve"> obecním úřadem </w:t>
      </w:r>
      <w:r w:rsidRPr="004A4616">
        <w:rPr>
          <w:szCs w:val="24"/>
        </w:rPr>
        <w:t xml:space="preserve">před </w:t>
      </w:r>
      <w:r w:rsidR="00CE56AF" w:rsidRPr="004A4616">
        <w:rPr>
          <w:szCs w:val="24"/>
        </w:rPr>
        <w:t>svozem</w:t>
      </w:r>
      <w:r w:rsidR="00557D5E" w:rsidRPr="004A4616">
        <w:rPr>
          <w:szCs w:val="24"/>
        </w:rPr>
        <w:t>.</w:t>
      </w:r>
    </w:p>
    <w:p w14:paraId="5B599B67" w14:textId="77777777" w:rsidR="00577604" w:rsidRPr="004A4616" w:rsidRDefault="00577604" w:rsidP="00712781">
      <w:pPr>
        <w:pStyle w:val="ParagraphUnnumbered"/>
        <w:ind w:left="360"/>
        <w:rPr>
          <w:szCs w:val="24"/>
        </w:rPr>
      </w:pPr>
    </w:p>
    <w:p w14:paraId="753EE99B" w14:textId="77777777" w:rsidR="00924ED7" w:rsidRPr="004A4616" w:rsidRDefault="00000000">
      <w:pPr>
        <w:pStyle w:val="ParagraphUnnumbered"/>
        <w:numPr>
          <w:ilvl w:val="0"/>
          <w:numId w:val="3"/>
        </w:numPr>
        <w:rPr>
          <w:szCs w:val="24"/>
        </w:rPr>
      </w:pPr>
      <w:r w:rsidRPr="004A4616">
        <w:rPr>
          <w:szCs w:val="24"/>
        </w:rPr>
        <w:t>Zvláštní sběrné nádoby jsou barevně odlišeny a označeny příslušnými nápisy:</w:t>
      </w:r>
    </w:p>
    <w:p w14:paraId="0994D879" w14:textId="01024BE0" w:rsidR="00924ED7" w:rsidRPr="004A4616" w:rsidRDefault="00000000">
      <w:pPr>
        <w:pStyle w:val="ParagraphUnnumbered"/>
        <w:numPr>
          <w:ilvl w:val="1"/>
          <w:numId w:val="3"/>
        </w:numPr>
        <w:rPr>
          <w:szCs w:val="24"/>
        </w:rPr>
      </w:pPr>
      <w:r w:rsidRPr="004A4616">
        <w:rPr>
          <w:szCs w:val="24"/>
        </w:rPr>
        <w:t xml:space="preserve">biologické odpady </w:t>
      </w:r>
      <w:r w:rsidR="00CE56AF" w:rsidRPr="004A4616">
        <w:rPr>
          <w:szCs w:val="24"/>
        </w:rPr>
        <w:t>– velkoobjemový kontejner dle značení smluvního odběratele</w:t>
      </w:r>
    </w:p>
    <w:p w14:paraId="2E41427F" w14:textId="50257550" w:rsidR="00924ED7" w:rsidRPr="004A4616" w:rsidRDefault="00000000">
      <w:pPr>
        <w:pStyle w:val="ParagraphUnnumbered"/>
        <w:numPr>
          <w:ilvl w:val="1"/>
          <w:numId w:val="3"/>
        </w:numPr>
        <w:rPr>
          <w:szCs w:val="24"/>
        </w:rPr>
      </w:pPr>
      <w:r w:rsidRPr="004A4616">
        <w:rPr>
          <w:szCs w:val="24"/>
        </w:rPr>
        <w:t>papír (modrá)</w:t>
      </w:r>
    </w:p>
    <w:p w14:paraId="18A0BFE1" w14:textId="444899F6" w:rsidR="00924ED7" w:rsidRPr="004A4616" w:rsidRDefault="00000000">
      <w:pPr>
        <w:pStyle w:val="ParagraphUnnumbered"/>
        <w:numPr>
          <w:ilvl w:val="1"/>
          <w:numId w:val="3"/>
        </w:numPr>
        <w:rPr>
          <w:szCs w:val="24"/>
        </w:rPr>
      </w:pPr>
      <w:r w:rsidRPr="004A4616">
        <w:rPr>
          <w:szCs w:val="24"/>
        </w:rPr>
        <w:t>plasty</w:t>
      </w:r>
      <w:r w:rsidR="00577604" w:rsidRPr="004A4616">
        <w:rPr>
          <w:szCs w:val="24"/>
        </w:rPr>
        <w:t>, nápojové kartony</w:t>
      </w:r>
      <w:r w:rsidRPr="004A4616">
        <w:rPr>
          <w:szCs w:val="24"/>
        </w:rPr>
        <w:t xml:space="preserve"> (žlutá)</w:t>
      </w:r>
    </w:p>
    <w:p w14:paraId="69EDE7FD" w14:textId="05EAD1B8" w:rsidR="00924ED7" w:rsidRPr="004A4616" w:rsidRDefault="00000000">
      <w:pPr>
        <w:pStyle w:val="ParagraphUnnumbered"/>
        <w:numPr>
          <w:ilvl w:val="1"/>
          <w:numId w:val="3"/>
        </w:numPr>
        <w:rPr>
          <w:szCs w:val="24"/>
        </w:rPr>
      </w:pPr>
      <w:r w:rsidRPr="004A4616">
        <w:rPr>
          <w:szCs w:val="24"/>
        </w:rPr>
        <w:t xml:space="preserve">sklo (barevné </w:t>
      </w:r>
      <w:proofErr w:type="gramStart"/>
      <w:r w:rsidRPr="004A4616">
        <w:rPr>
          <w:szCs w:val="24"/>
        </w:rPr>
        <w:t>sklo - zelená</w:t>
      </w:r>
      <w:proofErr w:type="gramEnd"/>
      <w:r w:rsidRPr="004A4616">
        <w:rPr>
          <w:szCs w:val="24"/>
        </w:rPr>
        <w:t>, čiré sklo - bílá)</w:t>
      </w:r>
    </w:p>
    <w:p w14:paraId="66E9B92A" w14:textId="1C7C23BD" w:rsidR="00924ED7" w:rsidRPr="004A4616" w:rsidRDefault="00000000">
      <w:pPr>
        <w:pStyle w:val="ParagraphUnnumbered"/>
        <w:numPr>
          <w:ilvl w:val="1"/>
          <w:numId w:val="3"/>
        </w:numPr>
        <w:rPr>
          <w:szCs w:val="24"/>
        </w:rPr>
      </w:pPr>
      <w:r w:rsidRPr="004A4616">
        <w:rPr>
          <w:szCs w:val="24"/>
        </w:rPr>
        <w:t>kovy (</w:t>
      </w:r>
      <w:r w:rsidR="00CE56AF" w:rsidRPr="004A4616">
        <w:rPr>
          <w:szCs w:val="24"/>
        </w:rPr>
        <w:t xml:space="preserve">šedý </w:t>
      </w:r>
      <w:r w:rsidRPr="004A4616">
        <w:rPr>
          <w:szCs w:val="24"/>
        </w:rPr>
        <w:t>velkoobjemový kontejner s nápisem KOVY)</w:t>
      </w:r>
    </w:p>
    <w:p w14:paraId="23AFF466" w14:textId="77777777" w:rsidR="00CE56AF" w:rsidRPr="004A4616" w:rsidRDefault="00000000">
      <w:pPr>
        <w:pStyle w:val="ParagraphUnnumbered"/>
        <w:numPr>
          <w:ilvl w:val="1"/>
          <w:numId w:val="3"/>
        </w:numPr>
        <w:rPr>
          <w:szCs w:val="24"/>
        </w:rPr>
      </w:pPr>
      <w:r w:rsidRPr="004A4616">
        <w:rPr>
          <w:szCs w:val="24"/>
        </w:rPr>
        <w:t>jedlé oleje a tuky (světle hnědý s nápisem JEDLÉ OLEJE A TUKY)</w:t>
      </w:r>
    </w:p>
    <w:p w14:paraId="2F715B72" w14:textId="6173BD5C" w:rsidR="00924ED7" w:rsidRPr="004A4616" w:rsidRDefault="00CE56AF">
      <w:pPr>
        <w:pStyle w:val="ParagraphUnnumbered"/>
        <w:numPr>
          <w:ilvl w:val="1"/>
          <w:numId w:val="3"/>
        </w:numPr>
        <w:rPr>
          <w:szCs w:val="24"/>
        </w:rPr>
      </w:pPr>
      <w:r w:rsidRPr="004A4616">
        <w:rPr>
          <w:szCs w:val="24"/>
        </w:rPr>
        <w:t>Textil (bílý kontejner s nápisem TEXTIL)</w:t>
      </w:r>
    </w:p>
    <w:p w14:paraId="27AFC93D" w14:textId="1305930A" w:rsidR="00CE56AF" w:rsidRPr="004A4616" w:rsidRDefault="00CE56AF">
      <w:pPr>
        <w:pStyle w:val="ParagraphUnnumbered"/>
        <w:numPr>
          <w:ilvl w:val="1"/>
          <w:numId w:val="3"/>
        </w:numPr>
        <w:rPr>
          <w:szCs w:val="24"/>
        </w:rPr>
      </w:pPr>
      <w:r w:rsidRPr="004A4616">
        <w:rPr>
          <w:szCs w:val="24"/>
        </w:rPr>
        <w:t>Drobný elektroodpad (červená nádoba s nápisem ELEKRTOODPAD)</w:t>
      </w:r>
    </w:p>
    <w:p w14:paraId="2ACE006D" w14:textId="77777777" w:rsidR="00924ED7" w:rsidRPr="004A4616" w:rsidRDefault="00000000">
      <w:pPr>
        <w:pStyle w:val="ParagraphUnnumbered"/>
        <w:numPr>
          <w:ilvl w:val="0"/>
          <w:numId w:val="3"/>
        </w:numPr>
        <w:rPr>
          <w:szCs w:val="24"/>
        </w:rPr>
      </w:pPr>
      <w:r w:rsidRPr="004A4616">
        <w:rPr>
          <w:szCs w:val="24"/>
        </w:rPr>
        <w:t>Do zvláštních sběrných nádob je zakázáno ukládat jiné složky komunálních odpadů, než pro které jsou určeny.</w:t>
      </w:r>
    </w:p>
    <w:p w14:paraId="3BF33189" w14:textId="77777777" w:rsidR="00924ED7" w:rsidRPr="004A4616" w:rsidRDefault="00000000">
      <w:pPr>
        <w:pStyle w:val="ParagraphUnnumbered"/>
        <w:numPr>
          <w:ilvl w:val="0"/>
          <w:numId w:val="3"/>
        </w:numPr>
        <w:rPr>
          <w:szCs w:val="24"/>
        </w:rPr>
      </w:pPr>
      <w:r w:rsidRPr="004A4616">
        <w:rPr>
          <w:szCs w:val="24"/>
        </w:rP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7BC029BC" w14:textId="5D4997CE" w:rsidR="00924ED7" w:rsidRPr="004A4616" w:rsidRDefault="00924ED7" w:rsidP="00265BFA">
      <w:pPr>
        <w:pStyle w:val="ParagraphUnnumbered"/>
        <w:rPr>
          <w:szCs w:val="24"/>
        </w:rPr>
      </w:pPr>
    </w:p>
    <w:p w14:paraId="160E10C1" w14:textId="77777777" w:rsidR="00924ED7" w:rsidRPr="004A4616" w:rsidRDefault="00000000">
      <w:pPr>
        <w:pStyle w:val="HeaderNumbered"/>
        <w:rPr>
          <w:szCs w:val="24"/>
        </w:rPr>
      </w:pPr>
      <w:r w:rsidRPr="004A4616">
        <w:rPr>
          <w:szCs w:val="24"/>
        </w:rPr>
        <w:t>Čl. 4</w:t>
      </w:r>
    </w:p>
    <w:p w14:paraId="34A56E8B" w14:textId="77777777" w:rsidR="00924ED7" w:rsidRPr="004A4616" w:rsidRDefault="00000000">
      <w:pPr>
        <w:pStyle w:val="HeaderName"/>
        <w:rPr>
          <w:szCs w:val="24"/>
        </w:rPr>
      </w:pPr>
      <w:r w:rsidRPr="004A4616">
        <w:rPr>
          <w:szCs w:val="24"/>
        </w:rPr>
        <w:t>Svoz nebezpečných složek komunálního odpadu</w:t>
      </w:r>
    </w:p>
    <w:p w14:paraId="498E8756" w14:textId="77777777" w:rsidR="00924ED7" w:rsidRPr="004A4616" w:rsidRDefault="00000000">
      <w:pPr>
        <w:pStyle w:val="ParagraphUnnumbered"/>
        <w:numPr>
          <w:ilvl w:val="0"/>
          <w:numId w:val="4"/>
        </w:numPr>
        <w:rPr>
          <w:szCs w:val="24"/>
        </w:rPr>
      </w:pPr>
      <w:r w:rsidRPr="004A4616">
        <w:rPr>
          <w:szCs w:val="24"/>
        </w:rPr>
        <w:t>Svoz nebezpečných složek komunálního odpadu je zajišťován minimálně 2× ročně jejich odebíráním na předem vyhlášených přechodných stanovištích přímo do zvláštních sběrných nádob k tomuto sběru určených. Informace o svozu jsou zveřejňovány na úřední desce obecního úřadu.</w:t>
      </w:r>
    </w:p>
    <w:p w14:paraId="7BDEFEB5" w14:textId="77777777" w:rsidR="00924ED7" w:rsidRPr="004A4616" w:rsidRDefault="00000000">
      <w:pPr>
        <w:pStyle w:val="ParagraphUnnumbered"/>
        <w:numPr>
          <w:ilvl w:val="0"/>
          <w:numId w:val="4"/>
        </w:numPr>
        <w:rPr>
          <w:szCs w:val="24"/>
        </w:rPr>
      </w:pPr>
      <w:r w:rsidRPr="004A4616">
        <w:rPr>
          <w:szCs w:val="24"/>
        </w:rPr>
        <w:t>Soustřeďování nebezpečných složek komunálního odpadu podléhá požadavkům stanoveným v čl. 3 odst. 4 a 5 této vyhlášky.</w:t>
      </w:r>
    </w:p>
    <w:p w14:paraId="34DE62F6" w14:textId="77777777" w:rsidR="00924ED7" w:rsidRPr="004A4616" w:rsidRDefault="00000000">
      <w:pPr>
        <w:pStyle w:val="HeaderNumbered"/>
        <w:rPr>
          <w:szCs w:val="24"/>
        </w:rPr>
      </w:pPr>
      <w:r w:rsidRPr="004A4616">
        <w:rPr>
          <w:szCs w:val="24"/>
        </w:rPr>
        <w:lastRenderedPageBreak/>
        <w:t>Čl. 5</w:t>
      </w:r>
    </w:p>
    <w:p w14:paraId="52873EEC" w14:textId="77777777" w:rsidR="00924ED7" w:rsidRPr="004A4616" w:rsidRDefault="00000000">
      <w:pPr>
        <w:pStyle w:val="HeaderName"/>
        <w:rPr>
          <w:szCs w:val="24"/>
        </w:rPr>
      </w:pPr>
      <w:r w:rsidRPr="004A4616">
        <w:rPr>
          <w:szCs w:val="24"/>
        </w:rPr>
        <w:t>Svoz objemného odpadu</w:t>
      </w:r>
    </w:p>
    <w:p w14:paraId="2985CF7C" w14:textId="77777777" w:rsidR="00924ED7" w:rsidRPr="004A4616" w:rsidRDefault="00000000">
      <w:pPr>
        <w:pStyle w:val="ParagraphUnnumbered"/>
        <w:numPr>
          <w:ilvl w:val="0"/>
          <w:numId w:val="5"/>
        </w:numPr>
        <w:rPr>
          <w:szCs w:val="24"/>
        </w:rPr>
      </w:pPr>
      <w:r w:rsidRPr="004A4616">
        <w:rPr>
          <w:szCs w:val="24"/>
        </w:rPr>
        <w:t>Svoz objemného odpadu je zajišťován 2× ročně jeho odebíráním na předem vyhlášených přechodných stanovištích přímo do zvláštních sběrných nádob k tomuto účelu určených. Informace o svozu jsou zveřejňovány na úřední desce obecního úřadu.</w:t>
      </w:r>
    </w:p>
    <w:p w14:paraId="7035C828" w14:textId="77777777" w:rsidR="00924ED7" w:rsidRPr="004A4616" w:rsidRDefault="00000000">
      <w:pPr>
        <w:pStyle w:val="ParagraphUnnumbered"/>
        <w:numPr>
          <w:ilvl w:val="0"/>
          <w:numId w:val="5"/>
        </w:numPr>
        <w:rPr>
          <w:szCs w:val="24"/>
        </w:rPr>
      </w:pPr>
      <w:r w:rsidRPr="004A4616">
        <w:rPr>
          <w:szCs w:val="24"/>
        </w:rPr>
        <w:t>Soustřeďování objemného odpadu podléhá požadavkům stanoveným v čl. 3 odst. 4 a 5 této vyhlášky.</w:t>
      </w:r>
    </w:p>
    <w:p w14:paraId="5A4CA7EE" w14:textId="77777777" w:rsidR="00924ED7" w:rsidRPr="004A4616" w:rsidRDefault="00000000" w:rsidP="00577604">
      <w:pPr>
        <w:pStyle w:val="HeaderNumbered"/>
        <w:spacing w:line="240" w:lineRule="auto"/>
        <w:rPr>
          <w:szCs w:val="24"/>
        </w:rPr>
      </w:pPr>
      <w:r w:rsidRPr="004A4616">
        <w:rPr>
          <w:szCs w:val="24"/>
        </w:rPr>
        <w:t>Čl. 6</w:t>
      </w:r>
    </w:p>
    <w:p w14:paraId="49D349F9" w14:textId="77777777" w:rsidR="00924ED7" w:rsidRPr="004A4616" w:rsidRDefault="00000000" w:rsidP="00577604">
      <w:pPr>
        <w:pStyle w:val="HeaderName"/>
        <w:spacing w:line="240" w:lineRule="auto"/>
        <w:rPr>
          <w:szCs w:val="24"/>
        </w:rPr>
      </w:pPr>
      <w:r w:rsidRPr="004A4616">
        <w:rPr>
          <w:szCs w:val="24"/>
        </w:rPr>
        <w:t>Soustřeďování směsného komunálního odpadu</w:t>
      </w:r>
    </w:p>
    <w:p w14:paraId="49C9C09B" w14:textId="77777777" w:rsidR="00924ED7" w:rsidRPr="004A4616" w:rsidRDefault="00000000">
      <w:pPr>
        <w:pStyle w:val="ParagraphUnnumbered"/>
        <w:numPr>
          <w:ilvl w:val="0"/>
          <w:numId w:val="6"/>
        </w:numPr>
        <w:spacing w:line="240" w:lineRule="auto"/>
        <w:rPr>
          <w:szCs w:val="24"/>
        </w:rPr>
      </w:pPr>
      <w:r w:rsidRPr="004A4616">
        <w:rPr>
          <w:szCs w:val="24"/>
        </w:rPr>
        <w:t xml:space="preserve">Směsný komunální odpad se odkládá do sběrných nádob. Pro účely této vyhlášky se sběrnými nádobami rozumějí </w:t>
      </w:r>
    </w:p>
    <w:p w14:paraId="5D9166EC" w14:textId="51931C31" w:rsidR="00924ED7" w:rsidRPr="004A4616" w:rsidRDefault="00577604">
      <w:pPr>
        <w:pStyle w:val="ParagraphUnnumbered"/>
        <w:numPr>
          <w:ilvl w:val="1"/>
          <w:numId w:val="6"/>
        </w:numPr>
        <w:spacing w:line="240" w:lineRule="auto"/>
        <w:rPr>
          <w:szCs w:val="24"/>
        </w:rPr>
      </w:pPr>
      <w:r w:rsidRPr="004A4616">
        <w:rPr>
          <w:szCs w:val="24"/>
        </w:rPr>
        <w:t>Nádoby kovové nebo plastové o objemu 120</w:t>
      </w:r>
      <w:r w:rsidR="00557D5E" w:rsidRPr="004A4616">
        <w:rPr>
          <w:szCs w:val="24"/>
        </w:rPr>
        <w:t xml:space="preserve"> </w:t>
      </w:r>
      <w:r w:rsidRPr="004A4616">
        <w:rPr>
          <w:szCs w:val="24"/>
        </w:rPr>
        <w:t xml:space="preserve">l a 240 l </w:t>
      </w:r>
    </w:p>
    <w:p w14:paraId="2E26560F" w14:textId="1C7655C8" w:rsidR="00924ED7" w:rsidRPr="004A4616" w:rsidRDefault="00000000">
      <w:pPr>
        <w:pStyle w:val="ParagraphUnnumbered"/>
        <w:numPr>
          <w:ilvl w:val="1"/>
          <w:numId w:val="6"/>
        </w:numPr>
        <w:spacing w:line="240" w:lineRule="auto"/>
        <w:rPr>
          <w:szCs w:val="24"/>
        </w:rPr>
      </w:pPr>
      <w:r w:rsidRPr="004A4616">
        <w:rPr>
          <w:szCs w:val="24"/>
        </w:rPr>
        <w:t>odpadkové koše, které jsou umístěny na veřejných prostranstvích v obci, sloužící pro odkládání drobného směsného komunálního odpadu</w:t>
      </w:r>
    </w:p>
    <w:p w14:paraId="69BCEE71" w14:textId="51E242C8" w:rsidR="002752A7" w:rsidRPr="004A4616" w:rsidRDefault="00000000">
      <w:pPr>
        <w:pStyle w:val="ParagraphUnnumbered"/>
        <w:numPr>
          <w:ilvl w:val="0"/>
          <w:numId w:val="6"/>
        </w:numPr>
        <w:spacing w:line="240" w:lineRule="auto"/>
        <w:rPr>
          <w:szCs w:val="24"/>
        </w:rPr>
      </w:pPr>
      <w:r w:rsidRPr="004A4616">
        <w:rPr>
          <w:szCs w:val="24"/>
        </w:rPr>
        <w:t>Soustřeďování směsného komunálního odpadu podléhá požadavkům stanoveným v čl. 3 odst. 4 a 5 této vyhlášky.</w:t>
      </w:r>
    </w:p>
    <w:p w14:paraId="60060F6D" w14:textId="77777777" w:rsidR="00577604" w:rsidRPr="004A4616" w:rsidRDefault="00577604" w:rsidP="00577604">
      <w:pPr>
        <w:pStyle w:val="HeaderNumbered"/>
        <w:spacing w:line="240" w:lineRule="auto"/>
        <w:rPr>
          <w:szCs w:val="24"/>
        </w:rPr>
      </w:pPr>
      <w:r w:rsidRPr="004A4616">
        <w:rPr>
          <w:szCs w:val="24"/>
        </w:rPr>
        <w:t>Čl. 7</w:t>
      </w:r>
    </w:p>
    <w:p w14:paraId="0C12C1F9" w14:textId="46A818B1" w:rsidR="00577604" w:rsidRPr="004A4616" w:rsidRDefault="00577604" w:rsidP="00577604">
      <w:pPr>
        <w:pStyle w:val="HeaderNumbered"/>
        <w:rPr>
          <w:szCs w:val="24"/>
        </w:rPr>
      </w:pPr>
      <w:r w:rsidRPr="004A4616">
        <w:rPr>
          <w:szCs w:val="24"/>
        </w:rPr>
        <w:t xml:space="preserve"> Nakládání s komunálním odpadem vznikajícím na území obce při činnosti právnických a podnikajících fyzických osob</w:t>
      </w:r>
    </w:p>
    <w:p w14:paraId="4B365B8E" w14:textId="77777777" w:rsidR="00577604" w:rsidRPr="004A4616" w:rsidRDefault="00577604" w:rsidP="00577604">
      <w:pPr>
        <w:pStyle w:val="HeaderNumbered"/>
        <w:rPr>
          <w:szCs w:val="24"/>
        </w:rPr>
      </w:pPr>
    </w:p>
    <w:p w14:paraId="37305D27" w14:textId="74784C99" w:rsidR="00577604" w:rsidRPr="004A4616" w:rsidRDefault="00577604" w:rsidP="00577604">
      <w:pPr>
        <w:pStyle w:val="HeaderNumbered"/>
        <w:spacing w:before="0"/>
        <w:jc w:val="both"/>
        <w:rPr>
          <w:b w:val="0"/>
          <w:bCs/>
          <w:szCs w:val="24"/>
        </w:rPr>
      </w:pPr>
      <w:r w:rsidRPr="004A4616">
        <w:rPr>
          <w:b w:val="0"/>
          <w:bCs/>
          <w:szCs w:val="24"/>
        </w:rPr>
        <w:t xml:space="preserve">1. Právnické a podnikající fyzické osoby zapojené do obecního systému na základě smlouvy s obcí, předávají komunální odpad dle čl. 2 odst. 1 písm. b, c, </w:t>
      </w:r>
      <w:proofErr w:type="gramStart"/>
      <w:r w:rsidRPr="004A4616">
        <w:rPr>
          <w:b w:val="0"/>
          <w:bCs/>
          <w:szCs w:val="24"/>
        </w:rPr>
        <w:t>d ,</w:t>
      </w:r>
      <w:proofErr w:type="gramEnd"/>
      <w:r w:rsidRPr="004A4616">
        <w:rPr>
          <w:b w:val="0"/>
          <w:bCs/>
          <w:szCs w:val="24"/>
        </w:rPr>
        <w:t xml:space="preserve"> e,  i  - do sběrných nádob určených obcí . </w:t>
      </w:r>
    </w:p>
    <w:p w14:paraId="0A5CEF35" w14:textId="191AD03B" w:rsidR="00577604" w:rsidRPr="004A4616" w:rsidRDefault="00577604" w:rsidP="00577604">
      <w:pPr>
        <w:pStyle w:val="HeaderNumbered"/>
        <w:spacing w:before="0"/>
        <w:jc w:val="both"/>
        <w:rPr>
          <w:b w:val="0"/>
          <w:bCs/>
          <w:szCs w:val="24"/>
        </w:rPr>
      </w:pPr>
      <w:r w:rsidRPr="004A4616">
        <w:rPr>
          <w:b w:val="0"/>
          <w:bCs/>
          <w:szCs w:val="24"/>
        </w:rPr>
        <w:t>2.Výše úhrady za zapojení do obecního systému se stanoví dle ceníku zveřejněnému na webových stránkách   obce.</w:t>
      </w:r>
    </w:p>
    <w:p w14:paraId="0C4E39F1" w14:textId="73EEBE5C" w:rsidR="00577604" w:rsidRPr="004A4616" w:rsidRDefault="00577604" w:rsidP="00577604">
      <w:pPr>
        <w:pStyle w:val="HeaderNumbered"/>
        <w:spacing w:before="0"/>
        <w:jc w:val="both"/>
        <w:rPr>
          <w:b w:val="0"/>
          <w:bCs/>
          <w:szCs w:val="24"/>
        </w:rPr>
      </w:pPr>
      <w:r w:rsidRPr="004A4616">
        <w:rPr>
          <w:b w:val="0"/>
          <w:bCs/>
          <w:szCs w:val="24"/>
        </w:rPr>
        <w:t xml:space="preserve">3. Úhrada se vybírá jednou </w:t>
      </w:r>
      <w:proofErr w:type="gramStart"/>
      <w:r w:rsidRPr="004A4616">
        <w:rPr>
          <w:b w:val="0"/>
          <w:bCs/>
          <w:szCs w:val="24"/>
        </w:rPr>
        <w:t>ročně</w:t>
      </w:r>
      <w:proofErr w:type="gramEnd"/>
      <w:r w:rsidRPr="004A4616">
        <w:rPr>
          <w:b w:val="0"/>
          <w:bCs/>
          <w:szCs w:val="24"/>
        </w:rPr>
        <w:t xml:space="preserve"> a to v hotovosti, nebo převodem na bankovní účet obce.</w:t>
      </w:r>
    </w:p>
    <w:p w14:paraId="05159359" w14:textId="77777777" w:rsidR="00577604" w:rsidRPr="004A4616" w:rsidRDefault="00577604" w:rsidP="00577604">
      <w:pPr>
        <w:pStyle w:val="HeaderNumbered"/>
        <w:rPr>
          <w:szCs w:val="24"/>
        </w:rPr>
      </w:pPr>
      <w:r w:rsidRPr="004A4616">
        <w:rPr>
          <w:szCs w:val="24"/>
        </w:rPr>
        <w:t>Čl. 9</w:t>
      </w:r>
    </w:p>
    <w:p w14:paraId="375D0737" w14:textId="02C2C53E" w:rsidR="00577604" w:rsidRPr="004A4616" w:rsidRDefault="00577604" w:rsidP="00577604">
      <w:pPr>
        <w:pStyle w:val="HeaderNumbered"/>
        <w:spacing w:before="0"/>
        <w:rPr>
          <w:szCs w:val="24"/>
        </w:rPr>
      </w:pPr>
      <w:r w:rsidRPr="004A4616">
        <w:rPr>
          <w:szCs w:val="24"/>
        </w:rPr>
        <w:t xml:space="preserve">Nakládání se stavebním a demoličním odpadem </w:t>
      </w:r>
    </w:p>
    <w:p w14:paraId="6C8CB7E6" w14:textId="77777777" w:rsidR="00577604" w:rsidRPr="004A4616" w:rsidRDefault="00577604" w:rsidP="00577604">
      <w:pPr>
        <w:pStyle w:val="HeaderNumbered"/>
        <w:spacing w:before="0"/>
        <w:rPr>
          <w:szCs w:val="24"/>
        </w:rPr>
      </w:pPr>
    </w:p>
    <w:p w14:paraId="721C07F8" w14:textId="7206750F" w:rsidR="00577604" w:rsidRPr="004A4616" w:rsidRDefault="00577604" w:rsidP="00577604">
      <w:pPr>
        <w:pStyle w:val="HeaderNumbered"/>
        <w:spacing w:before="0"/>
        <w:jc w:val="both"/>
        <w:rPr>
          <w:b w:val="0"/>
          <w:bCs/>
          <w:szCs w:val="24"/>
        </w:rPr>
      </w:pPr>
      <w:r w:rsidRPr="004A4616">
        <w:rPr>
          <w:b w:val="0"/>
          <w:bCs/>
          <w:szCs w:val="24"/>
        </w:rPr>
        <w:t>1. Stavebním odpadem a demoličním odpadem se rozumí odpad vznikající při stavebních a demoličních činnostech nepodnikajících fyzických osob. Stavební a demoliční odpad není odpadem komunálním.</w:t>
      </w:r>
    </w:p>
    <w:p w14:paraId="0835CB61" w14:textId="031C5CA8" w:rsidR="00577604" w:rsidRPr="004A4616" w:rsidRDefault="00577604" w:rsidP="00577604">
      <w:pPr>
        <w:pStyle w:val="HeaderNumbered"/>
        <w:spacing w:before="0"/>
        <w:jc w:val="both"/>
        <w:rPr>
          <w:szCs w:val="24"/>
        </w:rPr>
      </w:pPr>
      <w:r w:rsidRPr="004A4616">
        <w:rPr>
          <w:b w:val="0"/>
          <w:bCs/>
          <w:szCs w:val="24"/>
        </w:rPr>
        <w:t xml:space="preserve"> 2. Stavební a demoliční odpad nelze na území obce předávat, lze ho použít, předat či odstranit pouze zákonem stanoveným způsobem. Pro odložení a odvezení stavebního odpadu je možné </w:t>
      </w:r>
      <w:r w:rsidRPr="004A4616">
        <w:rPr>
          <w:b w:val="0"/>
          <w:bCs/>
          <w:szCs w:val="24"/>
        </w:rPr>
        <w:lastRenderedPageBreak/>
        <w:t>objednat na vlastní náklady kontejner u oprávněné osoby nebo si odvoz tohoto odpadu zajistit vlastními prostředky</w:t>
      </w:r>
      <w:r w:rsidRPr="004A4616">
        <w:rPr>
          <w:szCs w:val="24"/>
        </w:rPr>
        <w:t>.</w:t>
      </w:r>
    </w:p>
    <w:p w14:paraId="5F6EB43C" w14:textId="36DA8D32" w:rsidR="00924ED7" w:rsidRPr="004A4616" w:rsidRDefault="00000000">
      <w:pPr>
        <w:pStyle w:val="HeaderNumbered"/>
        <w:rPr>
          <w:szCs w:val="24"/>
        </w:rPr>
      </w:pPr>
      <w:r w:rsidRPr="004A4616">
        <w:rPr>
          <w:szCs w:val="24"/>
        </w:rPr>
        <w:t>Čl. 7</w:t>
      </w:r>
    </w:p>
    <w:p w14:paraId="35055C15" w14:textId="77777777" w:rsidR="00924ED7" w:rsidRPr="004A4616" w:rsidRDefault="00000000">
      <w:pPr>
        <w:pStyle w:val="HeaderName"/>
        <w:rPr>
          <w:szCs w:val="24"/>
        </w:rPr>
      </w:pPr>
      <w:r w:rsidRPr="004A4616">
        <w:rPr>
          <w:szCs w:val="24"/>
        </w:rPr>
        <w:t>Zrušovací ustanovení</w:t>
      </w:r>
    </w:p>
    <w:p w14:paraId="29AA55E4" w14:textId="0BDBFEB6" w:rsidR="00924ED7" w:rsidRPr="004A4616" w:rsidRDefault="00000000" w:rsidP="00577604">
      <w:pPr>
        <w:pStyle w:val="ParagraphUnnumbered"/>
        <w:rPr>
          <w:szCs w:val="24"/>
        </w:rPr>
      </w:pPr>
      <w:r w:rsidRPr="004A4616">
        <w:rPr>
          <w:szCs w:val="24"/>
        </w:rPr>
        <w:t>Zrušuje se obecně závazná vyhláška č. </w:t>
      </w:r>
      <w:r w:rsidR="00CE56AF" w:rsidRPr="004A4616">
        <w:rPr>
          <w:szCs w:val="24"/>
        </w:rPr>
        <w:t>1</w:t>
      </w:r>
      <w:r w:rsidRPr="004A4616">
        <w:rPr>
          <w:szCs w:val="24"/>
        </w:rPr>
        <w:t>/</w:t>
      </w:r>
      <w:r w:rsidR="00CE56AF" w:rsidRPr="004A4616">
        <w:rPr>
          <w:szCs w:val="24"/>
        </w:rPr>
        <w:t>2015</w:t>
      </w:r>
      <w:r w:rsidRPr="004A4616">
        <w:rPr>
          <w:szCs w:val="24"/>
        </w:rPr>
        <w:t xml:space="preserve"> o stanovení systému shromažďování, sběru, přepravy, třídění, využívání a odstraňování komunálních odpadů a nakládání se stavebním odpadem ze dne </w:t>
      </w:r>
      <w:r w:rsidR="0006569F" w:rsidRPr="004A4616">
        <w:rPr>
          <w:szCs w:val="24"/>
        </w:rPr>
        <w:t>1. 4. 2015</w:t>
      </w:r>
      <w:r w:rsidRPr="004A4616">
        <w:rPr>
          <w:szCs w:val="24"/>
        </w:rPr>
        <w:t>.</w:t>
      </w:r>
    </w:p>
    <w:p w14:paraId="06ADD184" w14:textId="77777777" w:rsidR="00924ED7" w:rsidRPr="004A4616" w:rsidRDefault="00000000">
      <w:pPr>
        <w:pStyle w:val="HeaderNumbered"/>
        <w:rPr>
          <w:szCs w:val="24"/>
        </w:rPr>
      </w:pPr>
      <w:r w:rsidRPr="004A4616">
        <w:rPr>
          <w:szCs w:val="24"/>
        </w:rPr>
        <w:t>Čl. 8</w:t>
      </w:r>
    </w:p>
    <w:p w14:paraId="554B6595" w14:textId="77777777" w:rsidR="00924ED7" w:rsidRPr="004A4616" w:rsidRDefault="00000000">
      <w:pPr>
        <w:pStyle w:val="HeaderName"/>
        <w:rPr>
          <w:szCs w:val="24"/>
        </w:rPr>
      </w:pPr>
      <w:r w:rsidRPr="004A4616">
        <w:rPr>
          <w:szCs w:val="24"/>
        </w:rPr>
        <w:t>Účinnost</w:t>
      </w:r>
    </w:p>
    <w:p w14:paraId="7ED3F864" w14:textId="77777777" w:rsidR="00557D5E" w:rsidRPr="004A4616" w:rsidRDefault="00557D5E">
      <w:pPr>
        <w:pStyle w:val="HeaderName"/>
        <w:rPr>
          <w:szCs w:val="24"/>
        </w:rPr>
      </w:pPr>
    </w:p>
    <w:p w14:paraId="4884DA8C" w14:textId="769A3C04" w:rsidR="00924ED7" w:rsidRPr="004A4616" w:rsidRDefault="00000000">
      <w:pPr>
        <w:pStyle w:val="ParagraphUnnumbered"/>
        <w:rPr>
          <w:szCs w:val="24"/>
        </w:rPr>
      </w:pPr>
      <w:r w:rsidRPr="004A4616">
        <w:rPr>
          <w:szCs w:val="24"/>
        </w:rPr>
        <w:t>Tato vyhláška nabývá účinnosti</w:t>
      </w:r>
      <w:r w:rsidR="0006569F" w:rsidRPr="004A4616">
        <w:rPr>
          <w:szCs w:val="24"/>
        </w:rPr>
        <w:t xml:space="preserve"> dne </w:t>
      </w:r>
      <w:proofErr w:type="gramStart"/>
      <w:r w:rsidR="0006569F" w:rsidRPr="004A4616">
        <w:rPr>
          <w:szCs w:val="24"/>
        </w:rPr>
        <w:t>1 .</w:t>
      </w:r>
      <w:proofErr w:type="gramEnd"/>
      <w:r w:rsidR="0006569F" w:rsidRPr="004A4616">
        <w:rPr>
          <w:szCs w:val="24"/>
        </w:rPr>
        <w:t xml:space="preserve"> 1. 2025</w:t>
      </w:r>
    </w:p>
    <w:p w14:paraId="2BC10966" w14:textId="77777777" w:rsidR="00924ED7" w:rsidRPr="004A4616" w:rsidRDefault="00000000">
      <w:pPr>
        <w:pStyle w:val="ParagraphUnnumbered"/>
        <w:spacing w:before="800" w:line="240" w:lineRule="auto"/>
        <w:rPr>
          <w:szCs w:val="24"/>
        </w:rPr>
      </w:pPr>
      <w:r w:rsidRPr="004A4616">
        <w:rPr>
          <w:szCs w:val="24"/>
        </w:rPr>
        <w:t>...................................</w:t>
      </w:r>
    </w:p>
    <w:p w14:paraId="1AF2D30B" w14:textId="77777777" w:rsidR="000C2B61" w:rsidRDefault="000C2B61">
      <w:pPr>
        <w:pStyle w:val="ParagraphUnnumbered"/>
        <w:rPr>
          <w:szCs w:val="24"/>
        </w:rPr>
      </w:pPr>
      <w:r>
        <w:rPr>
          <w:szCs w:val="24"/>
        </w:rPr>
        <w:t>Roman Čálek</w:t>
      </w:r>
    </w:p>
    <w:p w14:paraId="32C8DA7B" w14:textId="631AEC94" w:rsidR="00924ED7" w:rsidRPr="004A4616" w:rsidRDefault="00000000">
      <w:pPr>
        <w:pStyle w:val="ParagraphUnnumbered"/>
        <w:rPr>
          <w:szCs w:val="24"/>
        </w:rPr>
      </w:pPr>
      <w:r w:rsidRPr="004A4616">
        <w:rPr>
          <w:szCs w:val="24"/>
        </w:rPr>
        <w:t>starosta</w:t>
      </w:r>
    </w:p>
    <w:p w14:paraId="5E727C65" w14:textId="77777777" w:rsidR="00924ED7" w:rsidRPr="004A4616" w:rsidRDefault="00000000">
      <w:pPr>
        <w:pStyle w:val="ParagraphUnnumbered"/>
        <w:spacing w:before="800" w:line="240" w:lineRule="auto"/>
        <w:rPr>
          <w:szCs w:val="24"/>
        </w:rPr>
      </w:pPr>
      <w:r w:rsidRPr="004A4616">
        <w:rPr>
          <w:szCs w:val="24"/>
        </w:rPr>
        <w:t>...................................</w:t>
      </w:r>
    </w:p>
    <w:p w14:paraId="7ED39BCE" w14:textId="77777777" w:rsidR="000C2B61" w:rsidRDefault="000C2B61">
      <w:pPr>
        <w:pStyle w:val="ParagraphUnnumbered"/>
        <w:rPr>
          <w:sz w:val="22"/>
        </w:rPr>
      </w:pPr>
      <w:r>
        <w:rPr>
          <w:sz w:val="22"/>
        </w:rPr>
        <w:t>Zdeněk Fanta</w:t>
      </w:r>
    </w:p>
    <w:p w14:paraId="4F06055A" w14:textId="3D247C1D" w:rsidR="00924ED7" w:rsidRPr="005B1729" w:rsidRDefault="000C2B61">
      <w:pPr>
        <w:pStyle w:val="ParagraphUnnumbered"/>
        <w:rPr>
          <w:sz w:val="22"/>
        </w:rPr>
      </w:pPr>
      <w:r>
        <w:rPr>
          <w:sz w:val="22"/>
        </w:rPr>
        <w:t>místo</w:t>
      </w:r>
      <w:r w:rsidR="00000000" w:rsidRPr="005B1729">
        <w:rPr>
          <w:sz w:val="22"/>
        </w:rPr>
        <w:t>starosta</w:t>
      </w:r>
    </w:p>
    <w:sectPr w:rsidR="00924ED7" w:rsidRPr="005B1729" w:rsidSect="00577604">
      <w:pgSz w:w="11906" w:h="16838" w:code="9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E62FA" w14:textId="77777777" w:rsidR="00B87763" w:rsidRDefault="00B87763">
      <w:pPr>
        <w:spacing w:after="0" w:line="240" w:lineRule="auto"/>
      </w:pPr>
      <w:r>
        <w:separator/>
      </w:r>
    </w:p>
  </w:endnote>
  <w:endnote w:type="continuationSeparator" w:id="0">
    <w:p w14:paraId="012F9E38" w14:textId="77777777" w:rsidR="00B87763" w:rsidRDefault="00B8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EBB3B" w14:textId="77777777" w:rsidR="00B87763" w:rsidRDefault="00B87763">
      <w:pPr>
        <w:spacing w:after="0" w:line="240" w:lineRule="auto"/>
      </w:pPr>
      <w:r>
        <w:separator/>
      </w:r>
    </w:p>
  </w:footnote>
  <w:footnote w:type="continuationSeparator" w:id="0">
    <w:p w14:paraId="5133E860" w14:textId="77777777" w:rsidR="00B87763" w:rsidRDefault="00B87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6856"/>
    <w:multiLevelType w:val="hybridMultilevel"/>
    <w:tmpl w:val="09AC494C"/>
    <w:lvl w:ilvl="0" w:tplc="3DA8A7B2">
      <w:start w:val="1"/>
      <w:numFmt w:val="decimal"/>
      <w:lvlText w:val="%1."/>
      <w:lvlJc w:val="left"/>
      <w:pPr>
        <w:ind w:left="360" w:hanging="360"/>
      </w:pPr>
    </w:lvl>
    <w:lvl w:ilvl="1" w:tplc="D6AADA22">
      <w:start w:val="1"/>
      <w:numFmt w:val="lowerLetter"/>
      <w:lvlText w:val="%2)"/>
      <w:lvlJc w:val="left"/>
      <w:pPr>
        <w:ind w:left="720" w:hanging="360"/>
      </w:pPr>
    </w:lvl>
    <w:lvl w:ilvl="2" w:tplc="E3665B48">
      <w:start w:val="1"/>
      <w:numFmt w:val="lowerRoman"/>
      <w:lvlText w:val="%3."/>
      <w:lvlJc w:val="left"/>
      <w:pPr>
        <w:ind w:left="1080" w:hanging="360"/>
      </w:pPr>
    </w:lvl>
    <w:lvl w:ilvl="3" w:tplc="3DDEDFAE">
      <w:start w:val="1"/>
      <w:numFmt w:val="decimal"/>
      <w:lvlText w:val="%4."/>
      <w:lvlJc w:val="left"/>
      <w:pPr>
        <w:ind w:left="2880" w:hanging="360"/>
      </w:pPr>
    </w:lvl>
    <w:lvl w:ilvl="4" w:tplc="973A30D6">
      <w:start w:val="1"/>
      <w:numFmt w:val="lowerLetter"/>
      <w:lvlText w:val="%5."/>
      <w:lvlJc w:val="left"/>
      <w:pPr>
        <w:ind w:left="3600" w:hanging="360"/>
      </w:pPr>
    </w:lvl>
    <w:lvl w:ilvl="5" w:tplc="CF34AFC8">
      <w:start w:val="1"/>
      <w:numFmt w:val="lowerRoman"/>
      <w:lvlText w:val="%6."/>
      <w:lvlJc w:val="left"/>
      <w:pPr>
        <w:ind w:left="4320" w:hanging="360"/>
      </w:pPr>
    </w:lvl>
    <w:lvl w:ilvl="6" w:tplc="0CB84DAA">
      <w:start w:val="1"/>
      <w:numFmt w:val="decimal"/>
      <w:lvlText w:val="%7."/>
      <w:lvlJc w:val="left"/>
      <w:pPr>
        <w:ind w:left="5040" w:hanging="360"/>
      </w:pPr>
    </w:lvl>
    <w:lvl w:ilvl="7" w:tplc="C74C215C">
      <w:start w:val="1"/>
      <w:numFmt w:val="lowerLetter"/>
      <w:lvlText w:val="%8."/>
      <w:lvlJc w:val="left"/>
      <w:pPr>
        <w:ind w:left="5760" w:hanging="360"/>
      </w:pPr>
    </w:lvl>
    <w:lvl w:ilvl="8" w:tplc="07B4041E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8A25008"/>
    <w:multiLevelType w:val="hybridMultilevel"/>
    <w:tmpl w:val="0C80F752"/>
    <w:lvl w:ilvl="0" w:tplc="A39E71A0">
      <w:start w:val="1"/>
      <w:numFmt w:val="decimal"/>
      <w:lvlText w:val="%1."/>
      <w:lvlJc w:val="left"/>
      <w:pPr>
        <w:ind w:left="360" w:hanging="360"/>
      </w:pPr>
    </w:lvl>
    <w:lvl w:ilvl="1" w:tplc="8E98DEB2">
      <w:start w:val="1"/>
      <w:numFmt w:val="lowerLetter"/>
      <w:lvlText w:val="%2)"/>
      <w:lvlJc w:val="left"/>
      <w:pPr>
        <w:ind w:left="720" w:hanging="360"/>
      </w:pPr>
    </w:lvl>
    <w:lvl w:ilvl="2" w:tplc="12EE8590">
      <w:start w:val="1"/>
      <w:numFmt w:val="lowerRoman"/>
      <w:lvlText w:val="%3."/>
      <w:lvlJc w:val="left"/>
      <w:pPr>
        <w:ind w:left="1080" w:hanging="360"/>
      </w:pPr>
    </w:lvl>
    <w:lvl w:ilvl="3" w:tplc="4D88B2B0">
      <w:start w:val="1"/>
      <w:numFmt w:val="decimal"/>
      <w:lvlText w:val="%4."/>
      <w:lvlJc w:val="left"/>
      <w:pPr>
        <w:ind w:left="2880" w:hanging="360"/>
      </w:pPr>
    </w:lvl>
    <w:lvl w:ilvl="4" w:tplc="9CC82B14">
      <w:start w:val="1"/>
      <w:numFmt w:val="lowerLetter"/>
      <w:lvlText w:val="%5."/>
      <w:lvlJc w:val="left"/>
      <w:pPr>
        <w:ind w:left="3600" w:hanging="360"/>
      </w:pPr>
    </w:lvl>
    <w:lvl w:ilvl="5" w:tplc="18B07D74">
      <w:start w:val="1"/>
      <w:numFmt w:val="lowerRoman"/>
      <w:lvlText w:val="%6."/>
      <w:lvlJc w:val="left"/>
      <w:pPr>
        <w:ind w:left="4320" w:hanging="360"/>
      </w:pPr>
    </w:lvl>
    <w:lvl w:ilvl="6" w:tplc="41DA98AC">
      <w:start w:val="1"/>
      <w:numFmt w:val="decimal"/>
      <w:lvlText w:val="%7."/>
      <w:lvlJc w:val="left"/>
      <w:pPr>
        <w:ind w:left="5040" w:hanging="360"/>
      </w:pPr>
    </w:lvl>
    <w:lvl w:ilvl="7" w:tplc="7AA46E46">
      <w:start w:val="1"/>
      <w:numFmt w:val="lowerLetter"/>
      <w:lvlText w:val="%8."/>
      <w:lvlJc w:val="left"/>
      <w:pPr>
        <w:ind w:left="5760" w:hanging="360"/>
      </w:pPr>
    </w:lvl>
    <w:lvl w:ilvl="8" w:tplc="136206F2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6DE369C1"/>
    <w:multiLevelType w:val="hybridMultilevel"/>
    <w:tmpl w:val="D11E2654"/>
    <w:lvl w:ilvl="0" w:tplc="C2B2A3EC">
      <w:start w:val="1"/>
      <w:numFmt w:val="decimal"/>
      <w:lvlText w:val="%1."/>
      <w:lvlJc w:val="left"/>
      <w:pPr>
        <w:ind w:left="360" w:hanging="360"/>
      </w:pPr>
    </w:lvl>
    <w:lvl w:ilvl="1" w:tplc="105AADA8">
      <w:start w:val="1"/>
      <w:numFmt w:val="lowerLetter"/>
      <w:lvlText w:val="%2)"/>
      <w:lvlJc w:val="left"/>
      <w:pPr>
        <w:ind w:left="720" w:hanging="360"/>
      </w:pPr>
    </w:lvl>
    <w:lvl w:ilvl="2" w:tplc="75140E52">
      <w:start w:val="1"/>
      <w:numFmt w:val="lowerRoman"/>
      <w:lvlText w:val="%3."/>
      <w:lvlJc w:val="left"/>
      <w:pPr>
        <w:ind w:left="1080" w:hanging="360"/>
      </w:pPr>
    </w:lvl>
    <w:lvl w:ilvl="3" w:tplc="C44082F8">
      <w:start w:val="1"/>
      <w:numFmt w:val="decimal"/>
      <w:lvlText w:val="%4."/>
      <w:lvlJc w:val="left"/>
      <w:pPr>
        <w:ind w:left="2880" w:hanging="360"/>
      </w:pPr>
    </w:lvl>
    <w:lvl w:ilvl="4" w:tplc="F1B4451E">
      <w:start w:val="1"/>
      <w:numFmt w:val="lowerLetter"/>
      <w:lvlText w:val="%5."/>
      <w:lvlJc w:val="left"/>
      <w:pPr>
        <w:ind w:left="3600" w:hanging="360"/>
      </w:pPr>
    </w:lvl>
    <w:lvl w:ilvl="5" w:tplc="0C42ABDE">
      <w:start w:val="1"/>
      <w:numFmt w:val="lowerRoman"/>
      <w:lvlText w:val="%6."/>
      <w:lvlJc w:val="left"/>
      <w:pPr>
        <w:ind w:left="4320" w:hanging="360"/>
      </w:pPr>
    </w:lvl>
    <w:lvl w:ilvl="6" w:tplc="0EE48084">
      <w:start w:val="1"/>
      <w:numFmt w:val="decimal"/>
      <w:lvlText w:val="%7."/>
      <w:lvlJc w:val="left"/>
      <w:pPr>
        <w:ind w:left="5040" w:hanging="360"/>
      </w:pPr>
    </w:lvl>
    <w:lvl w:ilvl="7" w:tplc="AA0AD3F2">
      <w:start w:val="1"/>
      <w:numFmt w:val="lowerLetter"/>
      <w:lvlText w:val="%8."/>
      <w:lvlJc w:val="left"/>
      <w:pPr>
        <w:ind w:left="5760" w:hanging="360"/>
      </w:pPr>
    </w:lvl>
    <w:lvl w:ilvl="8" w:tplc="A244866C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72CE0A1E"/>
    <w:multiLevelType w:val="hybridMultilevel"/>
    <w:tmpl w:val="84BCC07C"/>
    <w:lvl w:ilvl="0" w:tplc="D16C94D0">
      <w:start w:val="1"/>
      <w:numFmt w:val="decimal"/>
      <w:lvlText w:val="%1."/>
      <w:lvlJc w:val="left"/>
      <w:pPr>
        <w:ind w:left="360" w:hanging="360"/>
      </w:pPr>
    </w:lvl>
    <w:lvl w:ilvl="1" w:tplc="7568A8EC">
      <w:start w:val="1"/>
      <w:numFmt w:val="lowerLetter"/>
      <w:lvlText w:val="%2)"/>
      <w:lvlJc w:val="left"/>
      <w:pPr>
        <w:ind w:left="720" w:hanging="360"/>
      </w:pPr>
    </w:lvl>
    <w:lvl w:ilvl="2" w:tplc="0032B684">
      <w:start w:val="1"/>
      <w:numFmt w:val="lowerRoman"/>
      <w:lvlText w:val="%3."/>
      <w:lvlJc w:val="left"/>
      <w:pPr>
        <w:ind w:left="1080" w:hanging="360"/>
      </w:pPr>
    </w:lvl>
    <w:lvl w:ilvl="3" w:tplc="764CBA88">
      <w:start w:val="1"/>
      <w:numFmt w:val="decimal"/>
      <w:lvlText w:val="%4."/>
      <w:lvlJc w:val="left"/>
      <w:pPr>
        <w:ind w:left="2880" w:hanging="360"/>
      </w:pPr>
    </w:lvl>
    <w:lvl w:ilvl="4" w:tplc="AB3A835A">
      <w:start w:val="1"/>
      <w:numFmt w:val="lowerLetter"/>
      <w:lvlText w:val="%5."/>
      <w:lvlJc w:val="left"/>
      <w:pPr>
        <w:ind w:left="3600" w:hanging="360"/>
      </w:pPr>
    </w:lvl>
    <w:lvl w:ilvl="5" w:tplc="8C96BB92">
      <w:start w:val="1"/>
      <w:numFmt w:val="lowerRoman"/>
      <w:lvlText w:val="%6."/>
      <w:lvlJc w:val="left"/>
      <w:pPr>
        <w:ind w:left="4320" w:hanging="360"/>
      </w:pPr>
    </w:lvl>
    <w:lvl w:ilvl="6" w:tplc="67BAC462">
      <w:start w:val="1"/>
      <w:numFmt w:val="decimal"/>
      <w:lvlText w:val="%7."/>
      <w:lvlJc w:val="left"/>
      <w:pPr>
        <w:ind w:left="5040" w:hanging="360"/>
      </w:pPr>
    </w:lvl>
    <w:lvl w:ilvl="7" w:tplc="9ABEF816">
      <w:start w:val="1"/>
      <w:numFmt w:val="lowerLetter"/>
      <w:lvlText w:val="%8."/>
      <w:lvlJc w:val="left"/>
      <w:pPr>
        <w:ind w:left="5760" w:hanging="360"/>
      </w:pPr>
    </w:lvl>
    <w:lvl w:ilvl="8" w:tplc="F1B2B9AA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7C866831"/>
    <w:multiLevelType w:val="hybridMultilevel"/>
    <w:tmpl w:val="C85E6564"/>
    <w:lvl w:ilvl="0" w:tplc="21AAD130">
      <w:start w:val="1"/>
      <w:numFmt w:val="decimal"/>
      <w:lvlText w:val="%1."/>
      <w:lvlJc w:val="left"/>
      <w:pPr>
        <w:ind w:left="360" w:hanging="360"/>
      </w:pPr>
    </w:lvl>
    <w:lvl w:ilvl="1" w:tplc="DC149916">
      <w:start w:val="1"/>
      <w:numFmt w:val="lowerLetter"/>
      <w:lvlText w:val="%2)"/>
      <w:lvlJc w:val="left"/>
      <w:pPr>
        <w:ind w:left="720" w:hanging="360"/>
      </w:pPr>
    </w:lvl>
    <w:lvl w:ilvl="2" w:tplc="47307F94">
      <w:start w:val="1"/>
      <w:numFmt w:val="lowerRoman"/>
      <w:lvlText w:val="%3."/>
      <w:lvlJc w:val="left"/>
      <w:pPr>
        <w:ind w:left="1080" w:hanging="360"/>
      </w:pPr>
    </w:lvl>
    <w:lvl w:ilvl="3" w:tplc="DF48865E">
      <w:start w:val="1"/>
      <w:numFmt w:val="decimal"/>
      <w:lvlText w:val="%4."/>
      <w:lvlJc w:val="left"/>
      <w:pPr>
        <w:ind w:left="2880" w:hanging="360"/>
      </w:pPr>
    </w:lvl>
    <w:lvl w:ilvl="4" w:tplc="3980392E">
      <w:start w:val="1"/>
      <w:numFmt w:val="lowerLetter"/>
      <w:lvlText w:val="%5."/>
      <w:lvlJc w:val="left"/>
      <w:pPr>
        <w:ind w:left="3600" w:hanging="360"/>
      </w:pPr>
    </w:lvl>
    <w:lvl w:ilvl="5" w:tplc="E28EFEB8">
      <w:start w:val="1"/>
      <w:numFmt w:val="lowerRoman"/>
      <w:lvlText w:val="%6."/>
      <w:lvlJc w:val="left"/>
      <w:pPr>
        <w:ind w:left="4320" w:hanging="360"/>
      </w:pPr>
    </w:lvl>
    <w:lvl w:ilvl="6" w:tplc="78FCEBE0">
      <w:start w:val="1"/>
      <w:numFmt w:val="decimal"/>
      <w:lvlText w:val="%7."/>
      <w:lvlJc w:val="left"/>
      <w:pPr>
        <w:ind w:left="5040" w:hanging="360"/>
      </w:pPr>
    </w:lvl>
    <w:lvl w:ilvl="7" w:tplc="7E9EFEA8">
      <w:start w:val="1"/>
      <w:numFmt w:val="lowerLetter"/>
      <w:lvlText w:val="%8."/>
      <w:lvlJc w:val="left"/>
      <w:pPr>
        <w:ind w:left="5760" w:hanging="360"/>
      </w:pPr>
    </w:lvl>
    <w:lvl w:ilvl="8" w:tplc="27380C9A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D1B5611"/>
    <w:multiLevelType w:val="hybridMultilevel"/>
    <w:tmpl w:val="16EE015E"/>
    <w:lvl w:ilvl="0" w:tplc="ADFC11B8">
      <w:start w:val="1"/>
      <w:numFmt w:val="decimal"/>
      <w:lvlText w:val="%1."/>
      <w:lvlJc w:val="left"/>
      <w:pPr>
        <w:ind w:left="360" w:hanging="360"/>
      </w:pPr>
    </w:lvl>
    <w:lvl w:ilvl="1" w:tplc="41F6CC44">
      <w:start w:val="1"/>
      <w:numFmt w:val="lowerLetter"/>
      <w:lvlText w:val="%2)"/>
      <w:lvlJc w:val="left"/>
      <w:pPr>
        <w:ind w:left="720" w:hanging="360"/>
      </w:pPr>
    </w:lvl>
    <w:lvl w:ilvl="2" w:tplc="F05A5A40">
      <w:start w:val="1"/>
      <w:numFmt w:val="lowerRoman"/>
      <w:lvlText w:val="%3."/>
      <w:lvlJc w:val="left"/>
      <w:pPr>
        <w:ind w:left="1080" w:hanging="360"/>
      </w:pPr>
    </w:lvl>
    <w:lvl w:ilvl="3" w:tplc="D722D662">
      <w:start w:val="1"/>
      <w:numFmt w:val="decimal"/>
      <w:lvlText w:val="%4."/>
      <w:lvlJc w:val="left"/>
      <w:pPr>
        <w:ind w:left="2880" w:hanging="360"/>
      </w:pPr>
    </w:lvl>
    <w:lvl w:ilvl="4" w:tplc="20ACCC72">
      <w:start w:val="1"/>
      <w:numFmt w:val="lowerLetter"/>
      <w:lvlText w:val="%5."/>
      <w:lvlJc w:val="left"/>
      <w:pPr>
        <w:ind w:left="3600" w:hanging="360"/>
      </w:pPr>
    </w:lvl>
    <w:lvl w:ilvl="5" w:tplc="B568F94C">
      <w:start w:val="1"/>
      <w:numFmt w:val="lowerRoman"/>
      <w:lvlText w:val="%6."/>
      <w:lvlJc w:val="left"/>
      <w:pPr>
        <w:ind w:left="4320" w:hanging="360"/>
      </w:pPr>
    </w:lvl>
    <w:lvl w:ilvl="6" w:tplc="8B6C2AF2">
      <w:start w:val="1"/>
      <w:numFmt w:val="decimal"/>
      <w:lvlText w:val="%7."/>
      <w:lvlJc w:val="left"/>
      <w:pPr>
        <w:ind w:left="5040" w:hanging="360"/>
      </w:pPr>
    </w:lvl>
    <w:lvl w:ilvl="7" w:tplc="D5CEC1A6">
      <w:start w:val="1"/>
      <w:numFmt w:val="lowerLetter"/>
      <w:lvlText w:val="%8."/>
      <w:lvlJc w:val="left"/>
      <w:pPr>
        <w:ind w:left="5760" w:hanging="360"/>
      </w:pPr>
    </w:lvl>
    <w:lvl w:ilvl="8" w:tplc="A8520398">
      <w:start w:val="1"/>
      <w:numFmt w:val="lowerRoman"/>
      <w:lvlText w:val="%9."/>
      <w:lvlJc w:val="left"/>
      <w:pPr>
        <w:ind w:left="6480" w:hanging="360"/>
      </w:pPr>
    </w:lvl>
  </w:abstractNum>
  <w:num w:numId="1" w16cid:durableId="2085563635">
    <w:abstractNumId w:val="2"/>
  </w:num>
  <w:num w:numId="2" w16cid:durableId="429620223">
    <w:abstractNumId w:val="0"/>
  </w:num>
  <w:num w:numId="3" w16cid:durableId="2057266836">
    <w:abstractNumId w:val="4"/>
  </w:num>
  <w:num w:numId="4" w16cid:durableId="970095451">
    <w:abstractNumId w:val="5"/>
  </w:num>
  <w:num w:numId="5" w16cid:durableId="1399548652">
    <w:abstractNumId w:val="1"/>
  </w:num>
  <w:num w:numId="6" w16cid:durableId="11672660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469E7"/>
    <w:rsid w:val="0006569F"/>
    <w:rsid w:val="00065F9C"/>
    <w:rsid w:val="000C2B61"/>
    <w:rsid w:val="000D1EFE"/>
    <w:rsid w:val="000F6147"/>
    <w:rsid w:val="00112029"/>
    <w:rsid w:val="001310D8"/>
    <w:rsid w:val="00135412"/>
    <w:rsid w:val="00265BFA"/>
    <w:rsid w:val="002752A7"/>
    <w:rsid w:val="00361FF4"/>
    <w:rsid w:val="003B5299"/>
    <w:rsid w:val="00493A0C"/>
    <w:rsid w:val="004A4616"/>
    <w:rsid w:val="004D6B48"/>
    <w:rsid w:val="00531A4E"/>
    <w:rsid w:val="00535F5A"/>
    <w:rsid w:val="005553C9"/>
    <w:rsid w:val="00555F58"/>
    <w:rsid w:val="00557D5E"/>
    <w:rsid w:val="00577604"/>
    <w:rsid w:val="005B1729"/>
    <w:rsid w:val="006E1483"/>
    <w:rsid w:val="006E6663"/>
    <w:rsid w:val="00712781"/>
    <w:rsid w:val="00720EA5"/>
    <w:rsid w:val="00731258"/>
    <w:rsid w:val="00863EE1"/>
    <w:rsid w:val="008B3AC2"/>
    <w:rsid w:val="008F680D"/>
    <w:rsid w:val="00924ED7"/>
    <w:rsid w:val="009E47E1"/>
    <w:rsid w:val="009F060B"/>
    <w:rsid w:val="00AC197E"/>
    <w:rsid w:val="00B21D59"/>
    <w:rsid w:val="00B87763"/>
    <w:rsid w:val="00BD419F"/>
    <w:rsid w:val="00CE56AF"/>
    <w:rsid w:val="00D3065C"/>
    <w:rsid w:val="00DD3D7A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1DA1"/>
  <w15:docId w15:val="{FFA1931B-E3BA-43AB-BEAE-4A91028A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893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obecního systému odpadového hospodářství</vt:lpstr>
      <vt:lpstr/>
    </vt:vector>
  </TitlesOfParts>
  <Company>Chrtníč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/>
  <cp:lastModifiedBy>Roman Čálek</cp:lastModifiedBy>
  <cp:revision>7</cp:revision>
  <cp:lastPrinted>2024-12-11T18:51:00Z</cp:lastPrinted>
  <dcterms:created xsi:type="dcterms:W3CDTF">2012-01-10T09:29:00Z</dcterms:created>
  <dcterms:modified xsi:type="dcterms:W3CDTF">2024-12-16T08:03:00Z</dcterms:modified>
  <cp:category/>
  <cp:contentStatus>Návrh pro jednání orgánu obce</cp:contentStatus>
</cp:coreProperties>
</file>