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5F7F57" w:rsidP="005F7F57" w14:paraId="4223E72A" w14:textId="77777777">
      <w:pPr>
        <w:pStyle w:val="Title"/>
      </w:pPr>
      <w:r>
        <w:t>Město Dobřany</w:t>
      </w:r>
      <w:r>
        <w:br/>
        <w:t>Zastupitelstvo města Dobřany</w:t>
      </w:r>
    </w:p>
    <w:p w:rsidR="005F7F57" w:rsidP="005F7F57" w14:paraId="76680501" w14:textId="54DB2ADE">
      <w:pPr>
        <w:pStyle w:val="Heading1"/>
      </w:pPr>
      <w:r>
        <w:t>Obecně závazná vyhláška města Dobřany</w:t>
      </w:r>
      <w:r>
        <w:br/>
        <w:t>o regulaci provozování hazardních her</w:t>
      </w:r>
    </w:p>
    <w:p w:rsidR="005F7F57" w:rsidP="005F7F57" w14:paraId="0F94F3E6" w14:textId="0CC200FF">
      <w:pPr>
        <w:pStyle w:val="UvodniVeta"/>
      </w:pPr>
      <w:r>
        <w:t>Zastupitelstvo města Dobřany se na svém zasedání dne</w:t>
      </w:r>
      <w:r w:rsidR="0008046C">
        <w:t xml:space="preserve"> 23. 2.</w:t>
      </w:r>
      <w:r>
        <w:t xml:space="preserve"> 2026 usneslo vydat na základě § 12 odst. 1 zákona č. 186/2016 Sb., o hazardních hrách, ve znění pozdějších předpisů, a v souladu </w:t>
      </w:r>
      <w:r w:rsidR="00757BB8">
        <w:br/>
      </w:r>
      <w:r>
        <w:t>s § 10 písm. a) a § 84 odst. 2 písm. h) zákona č. 128/2000 Sb., o obcích (obecní zřízení), ve znění pozdějších předpisů, tuto obecně závaznou vyhlášku (dále jen „vyhláška“):</w:t>
      </w:r>
    </w:p>
    <w:p w:rsidR="005F7F57" w:rsidP="005F7F57" w14:paraId="605D6DD5" w14:textId="77777777">
      <w:pPr>
        <w:pStyle w:val="Heading2"/>
      </w:pPr>
      <w:r>
        <w:t>Čl. 1</w:t>
      </w:r>
      <w:r>
        <w:br/>
        <w:t>Úvodní ustanovení</w:t>
      </w:r>
    </w:p>
    <w:p w:rsidR="005F7F57" w:rsidP="001A6E71" w14:paraId="7B4B75D1" w14:textId="57C9D888">
      <w:pPr>
        <w:pStyle w:val="Odstavec"/>
      </w:pPr>
      <w:r>
        <w:t>Město Dobřany tuto vyhlášku vydává za účelem zabezpečení záležitostí veřejného pořádku, zejména stanovení činností, které by mohly narušovat veřejný pořádek</w:t>
      </w:r>
      <w:r w:rsidR="001A6E71">
        <w:t xml:space="preserve"> nebo být v rozporu s dobrými mravy, ochranou bezpečnosti, zdraví a majetku.</w:t>
      </w:r>
    </w:p>
    <w:p w:rsidR="005F7F57" w:rsidP="005F7F57" w14:paraId="18F3D348" w14:textId="1AE663C3">
      <w:pPr>
        <w:pStyle w:val="Odstavec"/>
        <w:ind w:left="567"/>
        <w:jc w:val="left"/>
      </w:pPr>
    </w:p>
    <w:p w:rsidR="005F7F57" w:rsidP="005F7F57" w14:paraId="5CFD2A7A" w14:textId="3B8AC703">
      <w:pPr>
        <w:pStyle w:val="Heading2"/>
      </w:pPr>
      <w:r>
        <w:t>Čl. 2</w:t>
      </w:r>
      <w:r>
        <w:br/>
      </w:r>
      <w:r w:rsidR="001A6E71">
        <w:t>Zákaz provozování</w:t>
      </w:r>
    </w:p>
    <w:p w:rsidR="001A6E71" w:rsidP="001A6E71" w14:paraId="56017F47" w14:textId="4A0CEA37">
      <w:pPr>
        <w:rPr>
          <w:rFonts w:ascii="Arial" w:hAnsi="Arial" w:cs="Arial"/>
          <w:sz w:val="22"/>
          <w:szCs w:val="22"/>
        </w:rPr>
      </w:pPr>
      <w:r w:rsidRPr="001A6E71">
        <w:rPr>
          <w:rFonts w:ascii="Arial" w:hAnsi="Arial" w:cs="Arial"/>
          <w:sz w:val="22"/>
          <w:szCs w:val="22"/>
        </w:rPr>
        <w:t xml:space="preserve">Provozování </w:t>
      </w:r>
      <w:r>
        <w:rPr>
          <w:rFonts w:ascii="Arial" w:hAnsi="Arial" w:cs="Arial"/>
          <w:sz w:val="22"/>
          <w:szCs w:val="22"/>
        </w:rPr>
        <w:t xml:space="preserve">binga, technické hry, živé hry a turnaje malého rozsahu se zakazuje na celém území města Dobřany, včetně částí Šlovice a Vodní Újezd. </w:t>
      </w:r>
    </w:p>
    <w:p w:rsidR="001A6E71" w:rsidRPr="001A6E71" w:rsidP="001A6E71" w14:paraId="6C820D74" w14:textId="77777777">
      <w:pPr>
        <w:rPr>
          <w:rFonts w:ascii="Arial" w:hAnsi="Arial" w:cs="Arial"/>
          <w:sz w:val="22"/>
          <w:szCs w:val="22"/>
        </w:rPr>
      </w:pPr>
    </w:p>
    <w:p w:rsidR="005F7F57" w:rsidP="005F7F57" w14:paraId="4AC27AB4" w14:textId="77C25CEB">
      <w:pPr>
        <w:pStyle w:val="Heading2"/>
      </w:pPr>
      <w:r>
        <w:t xml:space="preserve">Čl. </w:t>
      </w:r>
      <w:r w:rsidR="001A6E71">
        <w:t>3</w:t>
      </w:r>
      <w:r>
        <w:br/>
        <w:t>Zrušovací ustanovení</w:t>
      </w:r>
    </w:p>
    <w:p w:rsidR="005F7F57" w:rsidP="005F7F57" w14:paraId="21EA289B" w14:textId="544B144C">
      <w:pPr>
        <w:pStyle w:val="Odstavec"/>
      </w:pPr>
      <w:r>
        <w:t>Zrušuje se obecně závazná vyhláška č. </w:t>
      </w:r>
      <w:r w:rsidR="001A6E71">
        <w:t>2</w:t>
      </w:r>
      <w:r>
        <w:t>/20</w:t>
      </w:r>
      <w:r w:rsidR="001A6E71">
        <w:t>18</w:t>
      </w:r>
      <w:r>
        <w:t xml:space="preserve">, o </w:t>
      </w:r>
      <w:r w:rsidR="001A6E71">
        <w:t xml:space="preserve">regulaci provozování hazardních her </w:t>
      </w:r>
      <w:r w:rsidR="001A6E71">
        <w:br/>
        <w:t>z</w:t>
      </w:r>
      <w:r>
        <w:t>e dne </w:t>
      </w:r>
      <w:r w:rsidR="001A6E71">
        <w:t>17</w:t>
      </w:r>
      <w:r>
        <w:t>. </w:t>
      </w:r>
      <w:r w:rsidR="001A6E71">
        <w:t>prosince</w:t>
      </w:r>
      <w:r>
        <w:t> 20</w:t>
      </w:r>
      <w:r w:rsidR="001A6E71">
        <w:t>18</w:t>
      </w:r>
      <w:r>
        <w:t>.</w:t>
      </w:r>
    </w:p>
    <w:p w:rsidR="001A6E71" w:rsidP="005F7F57" w14:paraId="5F569CDF" w14:textId="77777777">
      <w:pPr>
        <w:pStyle w:val="Odstavec"/>
      </w:pPr>
    </w:p>
    <w:p w:rsidR="005F7F57" w:rsidP="005F7F57" w14:paraId="2F24744A" w14:textId="4DE3E9BD">
      <w:pPr>
        <w:pStyle w:val="Heading2"/>
      </w:pPr>
      <w:r>
        <w:t xml:space="preserve">Čl. </w:t>
      </w:r>
      <w:r w:rsidR="001A6E71">
        <w:t>4</w:t>
      </w:r>
      <w:r>
        <w:br/>
        <w:t>Účinnost</w:t>
      </w:r>
    </w:p>
    <w:p w:rsidR="005F7F57" w:rsidP="005F7F57" w14:paraId="248DF448" w14:textId="0458053A">
      <w:pPr>
        <w:pStyle w:val="Odstavec"/>
      </w:pPr>
      <w:r>
        <w:t>Tato vyhláška nabývá účinnosti</w:t>
      </w:r>
      <w:r w:rsidR="00751CD8">
        <w:t xml:space="preserve"> </w:t>
      </w:r>
      <w:r>
        <w:t>1</w:t>
      </w:r>
      <w:r w:rsidR="001A6E71">
        <w:t xml:space="preserve">5. den </w:t>
      </w:r>
      <w:r w:rsidR="00751CD8">
        <w:t>následující po dni jejíh</w:t>
      </w:r>
      <w:r w:rsidR="001A6E71">
        <w:t>o vyhlášení</w:t>
      </w:r>
      <w:r>
        <w:t>.</w:t>
      </w:r>
    </w:p>
    <w:p w:rsidR="001A6E71" w:rsidP="005F7F57" w14:paraId="0ACA7B27" w14:textId="14E34510">
      <w:pPr>
        <w:pStyle w:val="Odstavec"/>
      </w:pPr>
    </w:p>
    <w:p w:rsidR="001A6E71" w:rsidP="005F7F57" w14:paraId="6DDD2BA2" w14:textId="58DFE83A">
      <w:pPr>
        <w:pStyle w:val="Odstavec"/>
      </w:pPr>
    </w:p>
    <w:p w:rsidR="001A6E71" w:rsidP="005F7F57" w14:paraId="20DCD502" w14:textId="77777777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14:paraId="398B836B" w14:textId="77777777" w:rsidTr="00B31D2C">
        <w:tblPrEx>
          <w:tblW w:w="964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F7F57" w:rsidP="00B31D2C" w14:paraId="74E126E0" w14:textId="77777777">
            <w:pPr>
              <w:pStyle w:val="PodpisovePole"/>
            </w:pPr>
            <w:r>
              <w:t>Bc. Martin Sobotka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F7F57" w:rsidP="00B31D2C" w14:paraId="7C9D4C78" w14:textId="77777777">
            <w:pPr>
              <w:pStyle w:val="PodpisovePole"/>
            </w:pPr>
            <w:r>
              <w:t>Michal Trdlička v. r.</w:t>
            </w:r>
            <w:r>
              <w:br/>
              <w:t xml:space="preserve"> místostarosta</w:t>
            </w:r>
          </w:p>
        </w:tc>
      </w:tr>
      <w:tr w14:paraId="1ED3C553" w14:textId="77777777" w:rsidTr="001A6E71">
        <w:tblPrEx>
          <w:tblW w:w="964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498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F7F57" w:rsidP="00B31D2C" w14:paraId="383D6209" w14:textId="77777777">
            <w:pPr>
              <w:pStyle w:val="PodpisovePole"/>
              <w:jc w:val="left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F7F57" w:rsidP="00B31D2C" w14:paraId="25E6B5A8" w14:textId="77777777">
            <w:pPr>
              <w:pStyle w:val="PodpisovePole"/>
            </w:pPr>
          </w:p>
        </w:tc>
      </w:tr>
    </w:tbl>
    <w:p w:rsidR="00DA7E18" w14:paraId="66946F8E" w14:textId="77777777"/>
    <w:sectPr>
      <w:pgSz w:w="11909" w:h="16834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03077F"/>
    <w:multiLevelType w:val="multilevel"/>
    <w:tmpl w:val="8F564BA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>
    <w:nsid w:val="4F8578B7"/>
    <w:multiLevelType w:val="multilevel"/>
    <w:tmpl w:val="B7164114"/>
    <w:lvl w:ilvl="0">
      <w:start w:val="0"/>
      <w:numFmt w:val="bullet"/>
      <w:lvlText w:val="-"/>
      <w:lvlJc w:val="left"/>
      <w:pPr>
        <w:ind w:left="5190" w:hanging="360"/>
      </w:pPr>
      <w:rPr>
        <w:rFonts w:ascii="Arial" w:eastAsia="Arial" w:hAnsi="Arial" w:cs="Arial"/>
      </w:rPr>
    </w:lvl>
    <w:lvl w:ilvl="1">
      <w:start w:val="0"/>
      <w:numFmt w:val="bullet"/>
      <w:lvlText w:val="o"/>
      <w:lvlJc w:val="left"/>
      <w:pPr>
        <w:ind w:left="591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663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735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807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879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951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1023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1095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F57"/>
    <w:rsid w:val="0008046C"/>
    <w:rsid w:val="001A6E71"/>
    <w:rsid w:val="005F7F57"/>
    <w:rsid w:val="00751CD8"/>
    <w:rsid w:val="00757BB8"/>
    <w:rsid w:val="00B31D2C"/>
    <w:rsid w:val="00DA7E18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434721"/>
  <w15:chartTrackingRefBased/>
  <w15:docId w15:val="{5DEC6F53-99A1-4065-A005-36809D74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F57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Nadpis1Char"/>
    <w:uiPriority w:val="9"/>
    <w:qFormat/>
    <w:rsid w:val="005F7F57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5F7F57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5F7F57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DefaultParagraphFont"/>
    <w:link w:val="Heading2"/>
    <w:uiPriority w:val="9"/>
    <w:rsid w:val="005F7F57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Title">
    <w:name w:val="Title"/>
    <w:basedOn w:val="Normal"/>
    <w:next w:val="Normal"/>
    <w:link w:val="NzevChar"/>
    <w:uiPriority w:val="10"/>
    <w:qFormat/>
    <w:rsid w:val="005F7F57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DefaultParagraphFont"/>
    <w:link w:val="Title"/>
    <w:uiPriority w:val="10"/>
    <w:rsid w:val="005F7F57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al"/>
    <w:rsid w:val="005F7F57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al"/>
    <w:rsid w:val="005F7F57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al"/>
    <w:rsid w:val="005F7F57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al"/>
    <w:rsid w:val="005F7F57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FootnoteReference">
    <w:name w:val="footnote reference"/>
    <w:basedOn w:val="DefaultParagraphFont"/>
    <w:rsid w:val="005F7F57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Iveta Zajíčková</dc:creator>
  <cp:lastModifiedBy>Bc. Iveta Zajíčková</cp:lastModifiedBy>
  <cp:revision>3</cp:revision>
  <dcterms:created xsi:type="dcterms:W3CDTF">2026-02-10T11:39:00Z</dcterms:created>
  <dcterms:modified xsi:type="dcterms:W3CDTF">2026-02-17T12:42:00Z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104.1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60/TAJ/26/ZA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60/TAJ/26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25.2.2026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&lt;TABLE&gt;&lt;TR&gt;&lt;TD&gt;Č.j.:&lt;/TD&gt;&lt;TD&gt;60/TAJ/26/ZA&lt;/TD&gt;&lt;/TR&gt;&lt;TR&gt;&lt;TD&gt;&lt;/TD&gt;&lt;TD&gt;&lt;/TD&gt;&lt;/TR&gt;&lt;/TABLE&gt;</vt:lpwstr>
  </property>
  <property fmtid="{D5CDD505-2E9C-101B-9397-08002B2CF9AE}" pid="15" name="DisplayName_PoziceMa_Pisemnost">
    <vt:lpwstr>Bc. Iveta Zajíčková</vt:lpwstr>
  </property>
  <property fmtid="{D5CDD505-2E9C-101B-9397-08002B2CF9AE}" pid="16" name="DisplayName_PoziceNadrizena_PoziceMa_Pisemnost">
    <vt:lpwstr/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Tajemník</vt:lpwstr>
  </property>
  <property fmtid="{D5CDD505-2E9C-101B-9397-08002B2CF9AE}" pid="19" name="DisplayName_Spis_Pisemnost">
    <vt:lpwstr>OZV o regulaci hazardu</vt:lpwstr>
  </property>
  <property fmtid="{D5CDD505-2E9C-101B-9397-08002B2CF9AE}" pid="20" name="DisplayName_UserPoriz_Pisemnost">
    <vt:lpwstr>Bc. Iveta Zajíčková</vt:lpwstr>
  </property>
  <property fmtid="{D5CDD505-2E9C-101B-9397-08002B2CF9AE}" pid="21" name="DisplayName_User_PoziceNadrizena_PoziceMa_Pisemnost">
    <vt:lpwstr/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2391/2026-DOB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*B000543100*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1</vt:lpwstr>
  </property>
  <property fmtid="{D5CDD505-2E9C-101B-9397-08002B2CF9AE}" pid="34" name="PocetListu_Pisemnost">
    <vt:lpwstr>1</vt:lpwstr>
  </property>
  <property fmtid="{D5CDD505-2E9C-101B-9397-08002B2CF9AE}" pid="35" name="PocetPriloh_Pisemnost">
    <vt:lpwstr>POČET PŘÍLOH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2391/2026-DOB</vt:lpwstr>
  </property>
  <property fmtid="{D5CDD505-2E9C-101B-9397-08002B2CF9AE}" pid="40" name="RC">
    <vt:lpwstr/>
  </property>
  <property fmtid="{D5CDD505-2E9C-101B-9397-08002B2CF9AE}" pid="41" name="SkartacniZnakLhuta_PisemnostZnak">
    <vt:lpwstr>A/5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ZN/7/TAJ/26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OZV o regulaci hazardu</vt:lpwstr>
  </property>
  <property fmtid="{D5CDD505-2E9C-101B-9397-08002B2CF9AE}" pid="48" name="Zkratka_SpisovyUzel_PoziceZodpo_Pisemnost">
    <vt:lpwstr>TAJ</vt:lpwstr>
  </property>
</Properties>
</file>