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1352"/>
        <w:gridCol w:w="3230"/>
        <w:gridCol w:w="1511"/>
        <w:gridCol w:w="3405"/>
      </w:tblGrid>
      <w:tr w:rsidR="00394DC7" w:rsidRPr="007D2DF5" w14:paraId="38B51F8A" w14:textId="77777777" w:rsidTr="00836C8C">
        <w:tc>
          <w:tcPr>
            <w:tcW w:w="1352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3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11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405" w:type="dxa"/>
            <w:shd w:val="clear" w:color="auto" w:fill="auto"/>
          </w:tcPr>
          <w:p w14:paraId="6BBFD0AB" w14:textId="6F2AF5DC" w:rsidR="00394DC7" w:rsidRPr="00B30910" w:rsidRDefault="00B30910" w:rsidP="00836C8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5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0910">
              <w:rPr>
                <w:rFonts w:ascii="Times New Roman" w:eastAsia="Times New Roman" w:hAnsi="Times New Roman"/>
                <w:lang w:eastAsia="cs-CZ"/>
              </w:rPr>
              <w:t>SZ UKZUZ 178867/2025/49503</w:t>
            </w:r>
          </w:p>
        </w:tc>
      </w:tr>
      <w:tr w:rsidR="00394DC7" w:rsidRPr="007D2DF5" w14:paraId="0526F22D" w14:textId="77777777" w:rsidTr="00836C8C">
        <w:tc>
          <w:tcPr>
            <w:tcW w:w="1352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3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11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405" w:type="dxa"/>
            <w:shd w:val="clear" w:color="auto" w:fill="auto"/>
          </w:tcPr>
          <w:p w14:paraId="05220503" w14:textId="2F72ED9F" w:rsidR="00394DC7" w:rsidRPr="00B30910" w:rsidRDefault="00462FE1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62FE1">
              <w:rPr>
                <w:rFonts w:ascii="Times New Roman" w:eastAsia="Times New Roman" w:hAnsi="Times New Roman"/>
                <w:lang w:eastAsia="cs-CZ"/>
              </w:rPr>
              <w:t>UKZUZ 032077/2026</w:t>
            </w:r>
          </w:p>
        </w:tc>
      </w:tr>
      <w:tr w:rsidR="00394DC7" w:rsidRPr="007D2DF5" w14:paraId="7908D0FA" w14:textId="77777777" w:rsidTr="00836C8C">
        <w:tc>
          <w:tcPr>
            <w:tcW w:w="1352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30" w:type="dxa"/>
            <w:shd w:val="clear" w:color="auto" w:fill="auto"/>
          </w:tcPr>
          <w:p w14:paraId="2C943298" w14:textId="1A224150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C434A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11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405" w:type="dxa"/>
            <w:shd w:val="clear" w:color="auto" w:fill="auto"/>
          </w:tcPr>
          <w:p w14:paraId="78233082" w14:textId="3B0B55F8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B30910">
              <w:rPr>
                <w:rFonts w:ascii="Times New Roman" w:hAnsi="Times New Roman"/>
              </w:rPr>
              <w:t>stemat</w:t>
            </w:r>
            <w:proofErr w:type="spellEnd"/>
            <w:r w:rsidR="00B30910">
              <w:rPr>
                <w:rFonts w:ascii="Times New Roman" w:hAnsi="Times New Roman"/>
              </w:rPr>
              <w:t xml:space="preserve"> super</w:t>
            </w:r>
          </w:p>
        </w:tc>
      </w:tr>
      <w:tr w:rsidR="00394DC7" w:rsidRPr="007D2DF5" w14:paraId="25D26ECF" w14:textId="77777777" w:rsidTr="00836C8C">
        <w:tc>
          <w:tcPr>
            <w:tcW w:w="1352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3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11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836C8C">
        <w:tc>
          <w:tcPr>
            <w:tcW w:w="1352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3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11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405" w:type="dxa"/>
            <w:shd w:val="clear" w:color="auto" w:fill="auto"/>
          </w:tcPr>
          <w:p w14:paraId="4B311E16" w14:textId="4A0C91F5" w:rsidR="00394DC7" w:rsidRPr="00462FE1" w:rsidRDefault="00462FE1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2FE1">
              <w:rPr>
                <w:rFonts w:ascii="Times New Roman" w:eastAsia="Times New Roman" w:hAnsi="Times New Roman"/>
                <w:lang w:eastAsia="cs-CZ"/>
              </w:rPr>
              <w:t>3</w:t>
            </w:r>
            <w:r w:rsidR="008A7CB4" w:rsidRPr="00462FE1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Pr="00462FE1">
              <w:rPr>
                <w:rFonts w:ascii="Times New Roman" w:eastAsia="Times New Roman" w:hAnsi="Times New Roman"/>
                <w:lang w:eastAsia="cs-CZ"/>
              </w:rPr>
              <w:t>března</w:t>
            </w:r>
            <w:r w:rsidR="008A7CB4" w:rsidRPr="00462FE1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462FE1">
              <w:rPr>
                <w:rFonts w:ascii="Times New Roman" w:eastAsia="Times New Roman" w:hAnsi="Times New Roman"/>
                <w:lang w:eastAsia="cs-CZ"/>
              </w:rPr>
              <w:t>2</w:t>
            </w:r>
            <w:r w:rsidR="000D6D16" w:rsidRPr="00462FE1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617F65D4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B30910">
        <w:rPr>
          <w:rFonts w:ascii="Times New Roman" w:hAnsi="Times New Roman"/>
          <w:b/>
          <w:sz w:val="28"/>
          <w:szCs w:val="28"/>
        </w:rPr>
        <w:t>Stemat</w:t>
      </w:r>
      <w:proofErr w:type="spellEnd"/>
      <w:r w:rsidR="00B30910">
        <w:rPr>
          <w:rFonts w:ascii="Times New Roman" w:hAnsi="Times New Roman"/>
          <w:b/>
          <w:sz w:val="28"/>
          <w:szCs w:val="28"/>
        </w:rPr>
        <w:t xml:space="preserve"> Super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B30910">
        <w:rPr>
          <w:rFonts w:ascii="Times New Roman" w:hAnsi="Times New Roman"/>
          <w:b/>
          <w:sz w:val="28"/>
          <w:szCs w:val="28"/>
        </w:rPr>
        <w:t>3679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B30910">
        <w:rPr>
          <w:rFonts w:ascii="Times New Roman" w:hAnsi="Times New Roman"/>
          <w:b/>
          <w:iCs/>
          <w:sz w:val="28"/>
          <w:szCs w:val="28"/>
        </w:rPr>
        <w:t>5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FF7065" w14:textId="77777777" w:rsidR="00A60D0C" w:rsidRPr="00861476" w:rsidRDefault="00A60D0C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514D256A" w14:textId="0CBDEE73" w:rsidR="00A60D0C" w:rsidRDefault="00934311" w:rsidP="00D43400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60D0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 w:rsidRPr="00A60D0C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A60D0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p w14:paraId="0F25EA82" w14:textId="77777777" w:rsidR="00B30910" w:rsidRPr="00A60D0C" w:rsidRDefault="00B30910" w:rsidP="00B30910">
      <w:p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5163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2127"/>
        <w:gridCol w:w="1309"/>
        <w:gridCol w:w="536"/>
        <w:gridCol w:w="1986"/>
        <w:gridCol w:w="1840"/>
      </w:tblGrid>
      <w:tr w:rsidR="000D6D16" w:rsidRPr="001D7033" w14:paraId="2601159D" w14:textId="77777777" w:rsidTr="00AC7583">
        <w:tc>
          <w:tcPr>
            <w:tcW w:w="956" w:type="pct"/>
          </w:tcPr>
          <w:p w14:paraId="6E97342E" w14:textId="77777777" w:rsidR="00CA2DA3" w:rsidRPr="001D7033" w:rsidRDefault="00EE559D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103" w:type="pct"/>
          </w:tcPr>
          <w:p w14:paraId="39B9AA0B" w14:textId="77777777" w:rsidR="00CA2DA3" w:rsidRPr="001D7033" w:rsidRDefault="00CA2DA3" w:rsidP="00B30910">
            <w:pPr>
              <w:spacing w:after="0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79" w:type="pct"/>
          </w:tcPr>
          <w:p w14:paraId="22BD400A" w14:textId="77777777" w:rsidR="00CA2DA3" w:rsidRPr="001D7033" w:rsidRDefault="00CA2DA3" w:rsidP="00B30910">
            <w:pPr>
              <w:spacing w:after="0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78" w:type="pct"/>
          </w:tcPr>
          <w:p w14:paraId="514E8384" w14:textId="77777777" w:rsidR="00CA2DA3" w:rsidRPr="001D7033" w:rsidRDefault="00CA2DA3" w:rsidP="00B30910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30" w:type="pct"/>
          </w:tcPr>
          <w:p w14:paraId="4C184E85" w14:textId="77777777" w:rsidR="00CA2DA3" w:rsidRPr="001D7033" w:rsidRDefault="00CA2DA3" w:rsidP="00B30910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4CE5AA6D" w14:textId="0D0AB86F" w:rsidR="00B232B4" w:rsidRDefault="00CA2DA3" w:rsidP="00B30910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</w:t>
            </w:r>
            <w:r w:rsidR="00B232B4">
              <w:rPr>
                <w:rFonts w:ascii="Times New Roman" w:hAnsi="Times New Roman"/>
                <w:bCs/>
                <w:iCs/>
                <w:sz w:val="24"/>
                <w:szCs w:val="24"/>
              </w:rPr>
              <w:t> </w:t>
            </w: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plodině</w:t>
            </w:r>
          </w:p>
          <w:p w14:paraId="38FFF78E" w14:textId="2DA27816" w:rsidR="00CA2DA3" w:rsidRPr="001D7033" w:rsidRDefault="00CA2DA3" w:rsidP="00B30910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B30910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54" w:type="pct"/>
          </w:tcPr>
          <w:p w14:paraId="08085271" w14:textId="77777777" w:rsidR="00CA2DA3" w:rsidRPr="001D7033" w:rsidRDefault="00CA2DA3" w:rsidP="00B30910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B30910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B30910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B30910" w:rsidRPr="00B30910" w14:paraId="36A10856" w14:textId="77777777" w:rsidTr="00AC7583">
        <w:tc>
          <w:tcPr>
            <w:tcW w:w="956" w:type="pct"/>
          </w:tcPr>
          <w:p w14:paraId="12A6F96A" w14:textId="0BCF506C" w:rsidR="00B30910" w:rsidRPr="00920B84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910">
              <w:rPr>
                <w:rFonts w:ascii="Times New Roman" w:hAnsi="Times New Roman"/>
                <w:sz w:val="24"/>
                <w:szCs w:val="24"/>
              </w:rPr>
              <w:t>světlice barvířská</w:t>
            </w:r>
          </w:p>
        </w:tc>
        <w:tc>
          <w:tcPr>
            <w:tcW w:w="1103" w:type="pct"/>
          </w:tcPr>
          <w:p w14:paraId="2ABB05AA" w14:textId="2B4CFA34" w:rsidR="00B30910" w:rsidRPr="00920B84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910">
              <w:rPr>
                <w:rFonts w:ascii="Times New Roman" w:hAnsi="Times New Roman"/>
                <w:sz w:val="24"/>
                <w:szCs w:val="24"/>
              </w:rPr>
              <w:t xml:space="preserve">plevele dvouděložné, plevele </w:t>
            </w:r>
            <w:proofErr w:type="spellStart"/>
            <w:r w:rsidRPr="00B30910">
              <w:rPr>
                <w:rFonts w:ascii="Times New Roman" w:hAnsi="Times New Roman"/>
                <w:sz w:val="24"/>
                <w:szCs w:val="24"/>
              </w:rPr>
              <w:t>lipnicovité</w:t>
            </w:r>
            <w:proofErr w:type="spellEnd"/>
          </w:p>
        </w:tc>
        <w:tc>
          <w:tcPr>
            <w:tcW w:w="679" w:type="pct"/>
          </w:tcPr>
          <w:p w14:paraId="63D52066" w14:textId="432774DB" w:rsidR="00B30910" w:rsidRPr="00920B84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910">
              <w:rPr>
                <w:rFonts w:ascii="Times New Roman" w:hAnsi="Times New Roman"/>
                <w:sz w:val="24"/>
                <w:szCs w:val="24"/>
              </w:rPr>
              <w:t>0,5-2 l/ha</w:t>
            </w:r>
          </w:p>
        </w:tc>
        <w:tc>
          <w:tcPr>
            <w:tcW w:w="278" w:type="pct"/>
          </w:tcPr>
          <w:p w14:paraId="0248DA80" w14:textId="5BBAD8D6" w:rsidR="00B30910" w:rsidRPr="00920B84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910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30" w:type="pct"/>
          </w:tcPr>
          <w:p w14:paraId="6B57EF3C" w14:textId="1E1FC3F7" w:rsidR="00B30910" w:rsidRPr="00920B84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910">
              <w:rPr>
                <w:rFonts w:ascii="Times New Roman" w:hAnsi="Times New Roman"/>
                <w:sz w:val="24"/>
                <w:szCs w:val="24"/>
              </w:rPr>
              <w:t xml:space="preserve">1) před setím se zapravením, nebo </w:t>
            </w:r>
            <w:proofErr w:type="spellStart"/>
            <w:r w:rsidRPr="00B30910">
              <w:rPr>
                <w:rFonts w:ascii="Times New Roman" w:hAnsi="Times New Roman"/>
                <w:sz w:val="24"/>
                <w:szCs w:val="24"/>
              </w:rPr>
              <w:t>postemergentně</w:t>
            </w:r>
            <w:proofErr w:type="spellEnd"/>
            <w:r w:rsidRPr="00B30910">
              <w:rPr>
                <w:rFonts w:ascii="Times New Roman" w:hAnsi="Times New Roman"/>
                <w:sz w:val="24"/>
                <w:szCs w:val="24"/>
              </w:rPr>
              <w:t xml:space="preserve"> do BBCH 14 </w:t>
            </w:r>
          </w:p>
        </w:tc>
        <w:tc>
          <w:tcPr>
            <w:tcW w:w="954" w:type="pct"/>
          </w:tcPr>
          <w:p w14:paraId="311DBAE1" w14:textId="0CF87B1F" w:rsidR="00B30910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  <w:p w14:paraId="2781B8F3" w14:textId="21CC2E6C" w:rsidR="00B30910" w:rsidRPr="00920B84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910">
              <w:rPr>
                <w:rFonts w:ascii="Times New Roman" w:hAnsi="Times New Roman"/>
                <w:sz w:val="24"/>
                <w:szCs w:val="24"/>
              </w:rPr>
              <w:t>6) semenné porosty</w:t>
            </w:r>
          </w:p>
        </w:tc>
      </w:tr>
      <w:tr w:rsidR="00B30910" w:rsidRPr="00B30910" w14:paraId="72F2DB04" w14:textId="77777777" w:rsidTr="00AC7583">
        <w:tc>
          <w:tcPr>
            <w:tcW w:w="956" w:type="pct"/>
          </w:tcPr>
          <w:p w14:paraId="1DF75187" w14:textId="551A19A8" w:rsidR="00B30910" w:rsidRPr="000D6D16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910">
              <w:rPr>
                <w:rFonts w:ascii="Times New Roman" w:hAnsi="Times New Roman"/>
                <w:sz w:val="24"/>
                <w:szCs w:val="24"/>
              </w:rPr>
              <w:lastRenderedPageBreak/>
              <w:t>řepa salátová</w:t>
            </w:r>
          </w:p>
        </w:tc>
        <w:tc>
          <w:tcPr>
            <w:tcW w:w="1103" w:type="pct"/>
          </w:tcPr>
          <w:p w14:paraId="33FF5ED1" w14:textId="65571400" w:rsidR="00B30910" w:rsidRPr="000D6D16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910">
              <w:rPr>
                <w:rFonts w:ascii="Times New Roman" w:hAnsi="Times New Roman"/>
                <w:sz w:val="24"/>
                <w:szCs w:val="24"/>
              </w:rPr>
              <w:t xml:space="preserve">plevele dvouděložné, plevele </w:t>
            </w:r>
            <w:proofErr w:type="spellStart"/>
            <w:r w:rsidRPr="00B30910">
              <w:rPr>
                <w:rFonts w:ascii="Times New Roman" w:hAnsi="Times New Roman"/>
                <w:sz w:val="24"/>
                <w:szCs w:val="24"/>
              </w:rPr>
              <w:t>lipnicovité</w:t>
            </w:r>
            <w:proofErr w:type="spellEnd"/>
            <w:r w:rsidRPr="00B30910">
              <w:rPr>
                <w:rFonts w:ascii="Times New Roman" w:hAnsi="Times New Roman"/>
                <w:sz w:val="24"/>
                <w:szCs w:val="24"/>
              </w:rPr>
              <w:t>, svízel přítula</w:t>
            </w:r>
          </w:p>
        </w:tc>
        <w:tc>
          <w:tcPr>
            <w:tcW w:w="679" w:type="pct"/>
          </w:tcPr>
          <w:p w14:paraId="66E5494C" w14:textId="58A73943" w:rsidR="00B30910" w:rsidRPr="000D6D16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910">
              <w:rPr>
                <w:rFonts w:ascii="Times New Roman" w:hAnsi="Times New Roman"/>
                <w:sz w:val="24"/>
                <w:szCs w:val="24"/>
              </w:rPr>
              <w:t>0,2-1 l/ha</w:t>
            </w:r>
          </w:p>
        </w:tc>
        <w:tc>
          <w:tcPr>
            <w:tcW w:w="278" w:type="pct"/>
          </w:tcPr>
          <w:p w14:paraId="0539CC7E" w14:textId="224CA372" w:rsidR="00B30910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910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30" w:type="pct"/>
          </w:tcPr>
          <w:p w14:paraId="1566B61F" w14:textId="43ADA1C3" w:rsidR="00B30910" w:rsidRPr="000D6D16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910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 w:rsidRPr="00B30910">
              <w:rPr>
                <w:rFonts w:ascii="Times New Roman" w:hAnsi="Times New Roman"/>
                <w:sz w:val="24"/>
                <w:szCs w:val="24"/>
              </w:rPr>
              <w:t>postemergentně</w:t>
            </w:r>
            <w:proofErr w:type="spellEnd"/>
            <w:r w:rsidRPr="00B30910">
              <w:rPr>
                <w:rFonts w:ascii="Times New Roman" w:hAnsi="Times New Roman"/>
                <w:sz w:val="24"/>
                <w:szCs w:val="24"/>
              </w:rPr>
              <w:t xml:space="preserve"> 2) </w:t>
            </w:r>
            <w:proofErr w:type="spellStart"/>
            <w:r w:rsidRPr="00B30910">
              <w:rPr>
                <w:rFonts w:ascii="Times New Roman" w:hAnsi="Times New Roman"/>
                <w:sz w:val="24"/>
                <w:szCs w:val="24"/>
              </w:rPr>
              <w:t>postemergentně</w:t>
            </w:r>
            <w:proofErr w:type="spellEnd"/>
            <w:r w:rsidRPr="00B309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54" w:type="pct"/>
          </w:tcPr>
          <w:p w14:paraId="7159BCA4" w14:textId="77777777" w:rsidR="00B30910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  <w:p w14:paraId="20658D85" w14:textId="2408121B" w:rsidR="00B30910" w:rsidRPr="000D6D16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583" w:rsidRPr="00AC7583" w14:paraId="4DF7CAC2" w14:textId="77777777" w:rsidTr="00AC7583">
        <w:tc>
          <w:tcPr>
            <w:tcW w:w="956" w:type="pct"/>
          </w:tcPr>
          <w:p w14:paraId="4B7BCE7A" w14:textId="39E0E3CC" w:rsidR="00AC7583" w:rsidRPr="000D6D16" w:rsidRDefault="00AC7583" w:rsidP="00AC75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583">
              <w:rPr>
                <w:rFonts w:ascii="Times New Roman" w:hAnsi="Times New Roman"/>
                <w:sz w:val="24"/>
                <w:szCs w:val="24"/>
              </w:rPr>
              <w:t>špenát</w:t>
            </w:r>
          </w:p>
        </w:tc>
        <w:tc>
          <w:tcPr>
            <w:tcW w:w="1103" w:type="pct"/>
          </w:tcPr>
          <w:p w14:paraId="67ACEB6B" w14:textId="038FE1D4" w:rsidR="00AC7583" w:rsidRPr="000D6D16" w:rsidRDefault="00AC7583" w:rsidP="00AC75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583">
              <w:rPr>
                <w:rFonts w:ascii="Times New Roman" w:hAnsi="Times New Roman"/>
                <w:sz w:val="24"/>
                <w:szCs w:val="24"/>
              </w:rPr>
              <w:t>plevele jednoděložné jednoleté</w:t>
            </w:r>
          </w:p>
        </w:tc>
        <w:tc>
          <w:tcPr>
            <w:tcW w:w="679" w:type="pct"/>
          </w:tcPr>
          <w:p w14:paraId="6FD0648D" w14:textId="41D737E4" w:rsidR="00AC7583" w:rsidRPr="000D6D16" w:rsidRDefault="00AC7583" w:rsidP="00AC75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583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278" w:type="pct"/>
          </w:tcPr>
          <w:p w14:paraId="28AE58A7" w14:textId="51DED628" w:rsidR="00AC7583" w:rsidRDefault="00E02C3E" w:rsidP="00AC75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30" w:type="pct"/>
          </w:tcPr>
          <w:p w14:paraId="438BDA01" w14:textId="3DE4BA51" w:rsidR="00AC7583" w:rsidRPr="000D6D16" w:rsidRDefault="00AC7583" w:rsidP="00AC75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583">
              <w:rPr>
                <w:rFonts w:ascii="Times New Roman" w:hAnsi="Times New Roman"/>
                <w:sz w:val="24"/>
                <w:szCs w:val="24"/>
              </w:rPr>
              <w:t xml:space="preserve">1) od: 00 BBCH, do: 09 BBCH </w:t>
            </w:r>
          </w:p>
        </w:tc>
        <w:tc>
          <w:tcPr>
            <w:tcW w:w="954" w:type="pct"/>
          </w:tcPr>
          <w:p w14:paraId="6737424F" w14:textId="0ACC80E2" w:rsidR="00AC7583" w:rsidRPr="000D6D16" w:rsidRDefault="00AC7583" w:rsidP="00AC75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583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AC7583" w:rsidRPr="00AC7583" w14:paraId="23B73EF0" w14:textId="77777777" w:rsidTr="00AC7583">
        <w:tc>
          <w:tcPr>
            <w:tcW w:w="956" w:type="pct"/>
          </w:tcPr>
          <w:p w14:paraId="56F8FBE1" w14:textId="7887F04E" w:rsidR="00AC7583" w:rsidRPr="000D6D16" w:rsidRDefault="00AC7583" w:rsidP="00AC75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583">
              <w:rPr>
                <w:rFonts w:ascii="Times New Roman" w:hAnsi="Times New Roman"/>
                <w:sz w:val="24"/>
                <w:szCs w:val="24"/>
              </w:rPr>
              <w:t>fazol</w:t>
            </w:r>
          </w:p>
        </w:tc>
        <w:tc>
          <w:tcPr>
            <w:tcW w:w="1103" w:type="pct"/>
          </w:tcPr>
          <w:p w14:paraId="28E3CFDD" w14:textId="121ACF4F" w:rsidR="00AC7583" w:rsidRPr="000D6D16" w:rsidRDefault="00AC7583" w:rsidP="00AC75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583">
              <w:rPr>
                <w:rFonts w:ascii="Times New Roman" w:hAnsi="Times New Roman"/>
                <w:sz w:val="24"/>
                <w:szCs w:val="24"/>
              </w:rPr>
              <w:t>plevele jednoděložné jednoleté</w:t>
            </w:r>
          </w:p>
        </w:tc>
        <w:tc>
          <w:tcPr>
            <w:tcW w:w="679" w:type="pct"/>
          </w:tcPr>
          <w:p w14:paraId="46AA250E" w14:textId="298FBDA0" w:rsidR="00AC7583" w:rsidRPr="000D6D16" w:rsidRDefault="00AC7583" w:rsidP="00AC75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583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278" w:type="pct"/>
          </w:tcPr>
          <w:p w14:paraId="085C66C7" w14:textId="34649BC3" w:rsidR="00AC7583" w:rsidRDefault="00E02C3E" w:rsidP="00AC75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30" w:type="pct"/>
          </w:tcPr>
          <w:p w14:paraId="62790E34" w14:textId="77777777" w:rsidR="00AC7583" w:rsidRPr="00AC7583" w:rsidRDefault="00AC7583" w:rsidP="00AC75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583">
              <w:rPr>
                <w:rFonts w:ascii="Times New Roman" w:hAnsi="Times New Roman"/>
                <w:sz w:val="24"/>
                <w:szCs w:val="24"/>
              </w:rPr>
              <w:t xml:space="preserve">1) od: 12 BBCH, do: 13 BBCH </w:t>
            </w:r>
          </w:p>
          <w:p w14:paraId="5BDF87DB" w14:textId="5922D242" w:rsidR="00AC7583" w:rsidRPr="000D6D16" w:rsidRDefault="00AC7583" w:rsidP="00AC75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583">
              <w:rPr>
                <w:rFonts w:ascii="Times New Roman" w:hAnsi="Times New Roman"/>
                <w:sz w:val="24"/>
                <w:szCs w:val="24"/>
              </w:rPr>
              <w:t xml:space="preserve">2) po vzejití </w:t>
            </w:r>
          </w:p>
        </w:tc>
        <w:tc>
          <w:tcPr>
            <w:tcW w:w="954" w:type="pct"/>
          </w:tcPr>
          <w:p w14:paraId="296BB2CE" w14:textId="27E90100" w:rsidR="00AC7583" w:rsidRPr="000D6D16" w:rsidRDefault="00AC7583" w:rsidP="00AC75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583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</w:tbl>
    <w:p w14:paraId="13EDBEEA" w14:textId="77777777" w:rsidR="00B30910" w:rsidRDefault="00B30910" w:rsidP="0007233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81AF4">
        <w:rPr>
          <w:rFonts w:ascii="Times New Roman" w:eastAsia="Times New Roman" w:hAnsi="Times New Roman"/>
          <w:sz w:val="24"/>
          <w:szCs w:val="24"/>
          <w:lang w:eastAsia="cs-CZ"/>
        </w:rPr>
        <w:t>AT – ochranná lhůta je dána odstupem mezi termínem aplikace a sklizní</w:t>
      </w:r>
    </w:p>
    <w:p w14:paraId="40484BC0" w14:textId="77777777" w:rsidR="00873C70" w:rsidRDefault="00873C70" w:rsidP="000723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15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2"/>
        <w:gridCol w:w="1552"/>
        <w:gridCol w:w="1569"/>
        <w:gridCol w:w="2253"/>
        <w:gridCol w:w="1571"/>
      </w:tblGrid>
      <w:tr w:rsidR="00B232B4" w:rsidRPr="00A60D0C" w14:paraId="371AAFCC" w14:textId="3FF4B898" w:rsidTr="00E02C3E">
        <w:tc>
          <w:tcPr>
            <w:tcW w:w="1397" w:type="pct"/>
            <w:shd w:val="clear" w:color="auto" w:fill="auto"/>
          </w:tcPr>
          <w:p w14:paraId="2CDE92CA" w14:textId="77777777" w:rsidR="00B232B4" w:rsidRPr="00A60D0C" w:rsidRDefault="00B232B4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805" w:type="pct"/>
            <w:shd w:val="clear" w:color="auto" w:fill="auto"/>
          </w:tcPr>
          <w:p w14:paraId="71B21AAF" w14:textId="77777777" w:rsidR="00B232B4" w:rsidRPr="00A60D0C" w:rsidRDefault="00B232B4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814" w:type="pct"/>
            <w:shd w:val="clear" w:color="auto" w:fill="auto"/>
          </w:tcPr>
          <w:p w14:paraId="58B69A78" w14:textId="77777777" w:rsidR="00B232B4" w:rsidRPr="00A60D0C" w:rsidRDefault="00B232B4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169" w:type="pct"/>
            <w:shd w:val="clear" w:color="auto" w:fill="auto"/>
          </w:tcPr>
          <w:p w14:paraId="7050C0D6" w14:textId="77777777" w:rsidR="00B232B4" w:rsidRPr="00A60D0C" w:rsidRDefault="00B232B4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815" w:type="pct"/>
          </w:tcPr>
          <w:p w14:paraId="2A5A7217" w14:textId="0D4807C7" w:rsidR="00B232B4" w:rsidRPr="00A60D0C" w:rsidRDefault="00B232B4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Interval mezi aplikacemi</w:t>
            </w:r>
          </w:p>
        </w:tc>
      </w:tr>
      <w:tr w:rsidR="00E02C3E" w:rsidRPr="00B30910" w14:paraId="15EF5B56" w14:textId="6AD7B225" w:rsidTr="00E02C3E">
        <w:tc>
          <w:tcPr>
            <w:tcW w:w="1397" w:type="pct"/>
          </w:tcPr>
          <w:p w14:paraId="15D706AB" w14:textId="5185D2F2" w:rsidR="00B30910" w:rsidRPr="00B30910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910">
              <w:rPr>
                <w:rFonts w:ascii="Times New Roman" w:hAnsi="Times New Roman"/>
                <w:iCs/>
                <w:sz w:val="24"/>
                <w:szCs w:val="18"/>
              </w:rPr>
              <w:t>řepa salátová</w:t>
            </w:r>
          </w:p>
        </w:tc>
        <w:tc>
          <w:tcPr>
            <w:tcW w:w="805" w:type="pct"/>
          </w:tcPr>
          <w:p w14:paraId="752794A0" w14:textId="20F9D75E" w:rsidR="00B30910" w:rsidRPr="00B30910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910">
              <w:rPr>
                <w:rFonts w:ascii="Times New Roman" w:hAnsi="Times New Roman"/>
                <w:iCs/>
                <w:sz w:val="24"/>
                <w:szCs w:val="18"/>
              </w:rPr>
              <w:t>100-400 l/ha</w:t>
            </w:r>
          </w:p>
        </w:tc>
        <w:tc>
          <w:tcPr>
            <w:tcW w:w="814" w:type="pct"/>
          </w:tcPr>
          <w:p w14:paraId="0A7DBB69" w14:textId="42BE8509" w:rsidR="00B30910" w:rsidRPr="00B30910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910">
              <w:rPr>
                <w:rFonts w:ascii="Times New Roman" w:hAnsi="Times New Roman"/>
                <w:iCs/>
                <w:sz w:val="24"/>
                <w:szCs w:val="18"/>
              </w:rPr>
              <w:t>postřik</w:t>
            </w:r>
          </w:p>
        </w:tc>
        <w:tc>
          <w:tcPr>
            <w:tcW w:w="1169" w:type="pct"/>
          </w:tcPr>
          <w:p w14:paraId="148B533C" w14:textId="1C0FD012" w:rsidR="00B30910" w:rsidRPr="00B30910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910">
              <w:rPr>
                <w:rFonts w:ascii="Times New Roman" w:hAnsi="Times New Roman"/>
                <w:iCs/>
                <w:sz w:val="24"/>
                <w:szCs w:val="18"/>
              </w:rPr>
              <w:t>3x děleně do celkové dávky 2 l/ha, jednorázově 1 l/ha</w:t>
            </w:r>
          </w:p>
        </w:tc>
        <w:tc>
          <w:tcPr>
            <w:tcW w:w="815" w:type="pct"/>
          </w:tcPr>
          <w:p w14:paraId="6FDA34D1" w14:textId="54D82040" w:rsidR="00B30910" w:rsidRPr="00B30910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910">
              <w:rPr>
                <w:rFonts w:ascii="Times New Roman" w:hAnsi="Times New Roman"/>
                <w:iCs/>
                <w:sz w:val="24"/>
                <w:szCs w:val="18"/>
              </w:rPr>
              <w:t xml:space="preserve"> 5 dnů</w:t>
            </w:r>
          </w:p>
        </w:tc>
      </w:tr>
      <w:tr w:rsidR="00E02C3E" w:rsidRPr="00B30910" w14:paraId="4A49E206" w14:textId="21292E0A" w:rsidTr="00E02C3E">
        <w:tc>
          <w:tcPr>
            <w:tcW w:w="1397" w:type="pct"/>
          </w:tcPr>
          <w:p w14:paraId="08A4C4A2" w14:textId="0A752EA3" w:rsidR="00B30910" w:rsidRPr="00B30910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910">
              <w:rPr>
                <w:rFonts w:ascii="Times New Roman" w:hAnsi="Times New Roman"/>
                <w:iCs/>
                <w:sz w:val="24"/>
                <w:szCs w:val="18"/>
              </w:rPr>
              <w:t>světlice barvířská</w:t>
            </w:r>
            <w:r w:rsidR="00AC7583">
              <w:rPr>
                <w:rFonts w:ascii="Times New Roman" w:hAnsi="Times New Roman"/>
                <w:iCs/>
                <w:sz w:val="24"/>
                <w:szCs w:val="18"/>
              </w:rPr>
              <w:t>, špenát</w:t>
            </w:r>
          </w:p>
        </w:tc>
        <w:tc>
          <w:tcPr>
            <w:tcW w:w="805" w:type="pct"/>
          </w:tcPr>
          <w:p w14:paraId="34182DE1" w14:textId="2BC7F317" w:rsidR="00B30910" w:rsidRPr="00B30910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910">
              <w:rPr>
                <w:rFonts w:ascii="Times New Roman" w:hAnsi="Times New Roman"/>
                <w:iCs/>
                <w:sz w:val="24"/>
                <w:szCs w:val="18"/>
              </w:rPr>
              <w:t>200-400 l/ha</w:t>
            </w:r>
          </w:p>
        </w:tc>
        <w:tc>
          <w:tcPr>
            <w:tcW w:w="814" w:type="pct"/>
          </w:tcPr>
          <w:p w14:paraId="1EA4DEF7" w14:textId="6A32BE93" w:rsidR="00B30910" w:rsidRPr="00B30910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910">
              <w:rPr>
                <w:rFonts w:ascii="Times New Roman" w:hAnsi="Times New Roman"/>
                <w:iCs/>
                <w:sz w:val="24"/>
                <w:szCs w:val="18"/>
              </w:rPr>
              <w:t>postřik</w:t>
            </w:r>
          </w:p>
        </w:tc>
        <w:tc>
          <w:tcPr>
            <w:tcW w:w="1169" w:type="pct"/>
          </w:tcPr>
          <w:p w14:paraId="360A757C" w14:textId="580D9456" w:rsidR="00B30910" w:rsidRPr="00B30910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18"/>
              </w:rPr>
              <w:t>1</w:t>
            </w:r>
            <w:r w:rsidRPr="00B30910">
              <w:rPr>
                <w:rFonts w:ascii="Times New Roman" w:hAnsi="Times New Roman"/>
                <w:iCs/>
                <w:sz w:val="24"/>
                <w:szCs w:val="18"/>
              </w:rPr>
              <w:t>x</w:t>
            </w:r>
          </w:p>
        </w:tc>
        <w:tc>
          <w:tcPr>
            <w:tcW w:w="815" w:type="pct"/>
          </w:tcPr>
          <w:p w14:paraId="43D7EFB4" w14:textId="1C008175" w:rsidR="00B30910" w:rsidRPr="00B30910" w:rsidRDefault="00B30910" w:rsidP="00B309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583" w:rsidRPr="00AC7583" w14:paraId="2A9ABD5B" w14:textId="77777777" w:rsidTr="00E02C3E">
        <w:tc>
          <w:tcPr>
            <w:tcW w:w="1397" w:type="pct"/>
          </w:tcPr>
          <w:p w14:paraId="78830461" w14:textId="7EC0E461" w:rsidR="00AC7583" w:rsidRPr="00B30910" w:rsidRDefault="00AC7583" w:rsidP="00AC75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18"/>
              </w:rPr>
            </w:pPr>
            <w:r w:rsidRPr="00AC7583">
              <w:rPr>
                <w:rFonts w:ascii="Times New Roman" w:hAnsi="Times New Roman"/>
                <w:iCs/>
                <w:sz w:val="24"/>
                <w:szCs w:val="18"/>
              </w:rPr>
              <w:t>fazol</w:t>
            </w:r>
          </w:p>
        </w:tc>
        <w:tc>
          <w:tcPr>
            <w:tcW w:w="805" w:type="pct"/>
          </w:tcPr>
          <w:p w14:paraId="554BEE74" w14:textId="30C57DD7" w:rsidR="00AC7583" w:rsidRPr="00B30910" w:rsidRDefault="00AC7583" w:rsidP="00AC75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18"/>
              </w:rPr>
            </w:pPr>
            <w:r w:rsidRPr="00AC7583">
              <w:rPr>
                <w:rFonts w:ascii="Times New Roman" w:hAnsi="Times New Roman"/>
                <w:iCs/>
                <w:sz w:val="24"/>
                <w:szCs w:val="18"/>
              </w:rPr>
              <w:t>200-300 l/ha</w:t>
            </w:r>
          </w:p>
        </w:tc>
        <w:tc>
          <w:tcPr>
            <w:tcW w:w="814" w:type="pct"/>
          </w:tcPr>
          <w:p w14:paraId="5D07C3A9" w14:textId="1252DFC9" w:rsidR="00AC7583" w:rsidRPr="00B30910" w:rsidRDefault="00AC7583" w:rsidP="00AC75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18"/>
              </w:rPr>
            </w:pPr>
            <w:r w:rsidRPr="00AC7583">
              <w:rPr>
                <w:rFonts w:ascii="Times New Roman" w:hAnsi="Times New Roman"/>
                <w:iCs/>
                <w:sz w:val="24"/>
                <w:szCs w:val="18"/>
              </w:rPr>
              <w:t>postřik</w:t>
            </w:r>
          </w:p>
        </w:tc>
        <w:tc>
          <w:tcPr>
            <w:tcW w:w="1169" w:type="pct"/>
          </w:tcPr>
          <w:p w14:paraId="0DEA1D57" w14:textId="255236CE" w:rsidR="00AC7583" w:rsidRDefault="00AC7583" w:rsidP="00AC75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18"/>
              </w:rPr>
            </w:pPr>
            <w:r w:rsidRPr="00AC7583">
              <w:rPr>
                <w:rFonts w:ascii="Times New Roman" w:hAnsi="Times New Roman"/>
                <w:iCs/>
                <w:sz w:val="24"/>
                <w:szCs w:val="18"/>
              </w:rPr>
              <w:t>1x</w:t>
            </w:r>
          </w:p>
        </w:tc>
        <w:tc>
          <w:tcPr>
            <w:tcW w:w="815" w:type="pct"/>
          </w:tcPr>
          <w:p w14:paraId="69743824" w14:textId="77777777" w:rsidR="00AC7583" w:rsidRPr="00AC7583" w:rsidRDefault="00AC7583" w:rsidP="00AC75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18"/>
              </w:rPr>
            </w:pPr>
          </w:p>
        </w:tc>
      </w:tr>
    </w:tbl>
    <w:p w14:paraId="7501986C" w14:textId="77777777" w:rsidR="00F33AAC" w:rsidRDefault="00F33AAC" w:rsidP="000723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1"/>
        <w:gridCol w:w="6208"/>
      </w:tblGrid>
      <w:tr w:rsidR="00AC7583" w:rsidRPr="00AC7583" w14:paraId="0A924473" w14:textId="77777777" w:rsidTr="00AC7583">
        <w:tc>
          <w:tcPr>
            <w:tcW w:w="3431" w:type="dxa"/>
            <w:shd w:val="clear" w:color="auto" w:fill="auto"/>
          </w:tcPr>
          <w:p w14:paraId="10C794A8" w14:textId="2EA23B9A" w:rsidR="00AC7583" w:rsidRPr="00AC7583" w:rsidRDefault="00AC7583" w:rsidP="00AC7583">
            <w:pPr>
              <w:keepNext/>
              <w:spacing w:after="0"/>
              <w:rPr>
                <w:sz w:val="24"/>
                <w:szCs w:val="18"/>
              </w:rPr>
            </w:pPr>
            <w:r w:rsidRPr="00AC7583">
              <w:rPr>
                <w:rFonts w:ascii="Times New Roman" w:hAnsi="Times New Roman"/>
                <w:bCs/>
                <w:iCs/>
                <w:sz w:val="24"/>
                <w:szCs w:val="18"/>
              </w:rPr>
              <w:t>Plodina, oblast použití</w:t>
            </w:r>
          </w:p>
        </w:tc>
        <w:tc>
          <w:tcPr>
            <w:tcW w:w="6208" w:type="dxa"/>
            <w:shd w:val="clear" w:color="auto" w:fill="auto"/>
          </w:tcPr>
          <w:p w14:paraId="539EB4FE" w14:textId="77777777" w:rsidR="00AC7583" w:rsidRPr="00AC7583" w:rsidRDefault="00AC7583" w:rsidP="00AC7583">
            <w:pPr>
              <w:keepNext/>
              <w:spacing w:after="0"/>
              <w:ind w:left="34" w:hanging="34"/>
              <w:rPr>
                <w:rFonts w:ascii="Times New Roman" w:hAnsi="Times New Roman"/>
                <w:bCs/>
                <w:iCs/>
                <w:sz w:val="24"/>
                <w:szCs w:val="18"/>
              </w:rPr>
            </w:pPr>
            <w:r w:rsidRPr="00AC7583">
              <w:rPr>
                <w:rFonts w:ascii="Times New Roman" w:hAnsi="Times New Roman"/>
                <w:bCs/>
                <w:iCs/>
                <w:sz w:val="24"/>
                <w:szCs w:val="18"/>
              </w:rPr>
              <w:t xml:space="preserve">Zákaz, omezení </w:t>
            </w:r>
          </w:p>
        </w:tc>
      </w:tr>
      <w:tr w:rsidR="00AC7583" w:rsidRPr="00AC7583" w14:paraId="6C820002" w14:textId="77777777" w:rsidTr="00AC7583">
        <w:tc>
          <w:tcPr>
            <w:tcW w:w="3431" w:type="dxa"/>
            <w:shd w:val="clear" w:color="auto" w:fill="auto"/>
          </w:tcPr>
          <w:p w14:paraId="2858B0E4" w14:textId="77777777" w:rsidR="00AC7583" w:rsidRPr="00AC7583" w:rsidRDefault="00AC7583" w:rsidP="00B54F42">
            <w:pPr>
              <w:keepNext/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18"/>
              </w:rPr>
            </w:pPr>
            <w:r w:rsidRPr="00AC7583">
              <w:rPr>
                <w:rFonts w:ascii="Times New Roman" w:hAnsi="Times New Roman"/>
                <w:iCs/>
                <w:sz w:val="24"/>
                <w:szCs w:val="18"/>
              </w:rPr>
              <w:t>světlice barvířská</w:t>
            </w:r>
          </w:p>
        </w:tc>
        <w:tc>
          <w:tcPr>
            <w:tcW w:w="6208" w:type="dxa"/>
            <w:shd w:val="clear" w:color="auto" w:fill="auto"/>
          </w:tcPr>
          <w:p w14:paraId="6D86EEBF" w14:textId="77777777" w:rsidR="00AC7583" w:rsidRPr="00AC7583" w:rsidRDefault="00AC7583" w:rsidP="00B54F42">
            <w:pPr>
              <w:keepNext/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18"/>
              </w:rPr>
            </w:pPr>
            <w:r w:rsidRPr="00AC7583">
              <w:rPr>
                <w:rFonts w:ascii="Times New Roman" w:hAnsi="Times New Roman"/>
                <w:iCs/>
                <w:sz w:val="24"/>
                <w:szCs w:val="18"/>
              </w:rPr>
              <w:t>nelze použít k potravinářskému zpracování, zákaz zkrmování</w:t>
            </w:r>
          </w:p>
        </w:tc>
      </w:tr>
    </w:tbl>
    <w:p w14:paraId="769CD2C3" w14:textId="77777777" w:rsidR="0007233E" w:rsidRDefault="0007233E" w:rsidP="0007233E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0"/>
          <w:u w:val="single"/>
        </w:rPr>
      </w:pPr>
    </w:p>
    <w:p w14:paraId="48FCDB9A" w14:textId="5B9B79CF" w:rsidR="00B30910" w:rsidRDefault="00B30910" w:rsidP="0007233E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sz w:val="24"/>
          <w:szCs w:val="20"/>
        </w:rPr>
      </w:pPr>
      <w:r w:rsidRPr="0007233E">
        <w:rPr>
          <w:rFonts w:ascii="Times New Roman" w:hAnsi="Times New Roman"/>
          <w:bCs/>
          <w:sz w:val="24"/>
          <w:szCs w:val="20"/>
          <w:u w:val="single"/>
        </w:rPr>
        <w:t xml:space="preserve">Řepa </w:t>
      </w:r>
      <w:proofErr w:type="gramStart"/>
      <w:r w:rsidRPr="0007233E">
        <w:rPr>
          <w:rFonts w:ascii="Times New Roman" w:hAnsi="Times New Roman"/>
          <w:bCs/>
          <w:sz w:val="24"/>
          <w:szCs w:val="20"/>
          <w:u w:val="single"/>
        </w:rPr>
        <w:t>salátová - použití</w:t>
      </w:r>
      <w:proofErr w:type="gramEnd"/>
      <w:r w:rsidRPr="00E24B50">
        <w:rPr>
          <w:rFonts w:ascii="Times New Roman" w:hAnsi="Times New Roman"/>
          <w:sz w:val="24"/>
          <w:szCs w:val="20"/>
        </w:rPr>
        <w:t xml:space="preserve">: Ošetření je </w:t>
      </w:r>
      <w:proofErr w:type="spellStart"/>
      <w:r w:rsidRPr="00E24B50">
        <w:rPr>
          <w:rFonts w:ascii="Times New Roman" w:hAnsi="Times New Roman"/>
          <w:sz w:val="24"/>
          <w:szCs w:val="20"/>
        </w:rPr>
        <w:t>postemergentní</w:t>
      </w:r>
      <w:proofErr w:type="spellEnd"/>
      <w:r w:rsidRPr="00E24B50">
        <w:rPr>
          <w:rFonts w:ascii="Times New Roman" w:hAnsi="Times New Roman"/>
          <w:sz w:val="24"/>
          <w:szCs w:val="20"/>
        </w:rPr>
        <w:t xml:space="preserve"> v dávce 0,2-1 l/ha. Optimální metodou je použití přípravku </w:t>
      </w:r>
      <w:proofErr w:type="spellStart"/>
      <w:r w:rsidRPr="00E24B50">
        <w:rPr>
          <w:rFonts w:ascii="Times New Roman" w:hAnsi="Times New Roman"/>
          <w:sz w:val="24"/>
          <w:szCs w:val="20"/>
        </w:rPr>
        <w:t>Stemat</w:t>
      </w:r>
      <w:proofErr w:type="spellEnd"/>
      <w:r w:rsidRPr="00E24B50">
        <w:rPr>
          <w:rFonts w:ascii="Times New Roman" w:hAnsi="Times New Roman"/>
          <w:sz w:val="24"/>
          <w:szCs w:val="20"/>
        </w:rPr>
        <w:t xml:space="preserve"> Super opakovaně v nízkých dávkách – vždy, když vzchází plevelná vlna, ve stadiu děložních listů až základu pravých listů plevelů, tj. v době, kdy jsou plevele nejcitlivější. Ošetření se opakuje při vzcházení následné plevelné vlny, v závislosti na povětrnostních podmínkách zpravidla po 5-14 dnech. Při první aplikaci se dávkuje v závislosti na druhu a stavu plevelné vegetace 0,1-0,2 l/ha, při druhé a dalších aplikacích zpravidla 0,2-0,5 l/ha. Při silnějším výskytu svízele přítuly a rdesen je vhodné použít minimálně 0,2 l/ha. Při jednorázové aplikaci k hubení přerostlých plevelů se přípravek použije v dávce 1 l/ha.</w:t>
      </w:r>
    </w:p>
    <w:p w14:paraId="648C9DC3" w14:textId="77777777" w:rsidR="0007233E" w:rsidRPr="00E24B50" w:rsidRDefault="0007233E" w:rsidP="0007233E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sz w:val="24"/>
          <w:szCs w:val="20"/>
        </w:rPr>
      </w:pPr>
    </w:p>
    <w:p w14:paraId="283AD6D9" w14:textId="77777777" w:rsidR="0007233E" w:rsidRDefault="00B30910" w:rsidP="0007233E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sz w:val="24"/>
          <w:szCs w:val="20"/>
        </w:rPr>
      </w:pPr>
      <w:r w:rsidRPr="00E24B50">
        <w:rPr>
          <w:rFonts w:ascii="Times New Roman" w:hAnsi="Times New Roman"/>
          <w:sz w:val="24"/>
          <w:szCs w:val="20"/>
        </w:rPr>
        <w:t xml:space="preserve">Upřesnění indikace ve vztahu k rostlině: Při použití přípravku </w:t>
      </w:r>
      <w:proofErr w:type="spellStart"/>
      <w:r w:rsidRPr="00E24B50">
        <w:rPr>
          <w:rFonts w:ascii="Times New Roman" w:hAnsi="Times New Roman"/>
          <w:sz w:val="24"/>
          <w:szCs w:val="20"/>
        </w:rPr>
        <w:t>Stemat</w:t>
      </w:r>
      <w:proofErr w:type="spellEnd"/>
      <w:r w:rsidRPr="00E24B50">
        <w:rPr>
          <w:rFonts w:ascii="Times New Roman" w:hAnsi="Times New Roman"/>
          <w:sz w:val="24"/>
          <w:szCs w:val="20"/>
        </w:rPr>
        <w:t xml:space="preserve"> Super v dávce 0,2 l/ha by řepa měla mít vyvinut alespoň základ prvního páru listů, při dávce 0,3 l/ha první pár pravých listů a při dávce 0,8 l/ha a více by nejmenší řepa v porostu měla mít plně vyvinuty 4 pravé listy.</w:t>
      </w:r>
    </w:p>
    <w:p w14:paraId="27818002" w14:textId="787128E5" w:rsidR="00B30910" w:rsidRPr="00E24B50" w:rsidRDefault="00B30910" w:rsidP="0007233E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sz w:val="24"/>
          <w:szCs w:val="20"/>
        </w:rPr>
      </w:pPr>
      <w:r w:rsidRPr="00E24B50">
        <w:rPr>
          <w:rFonts w:ascii="Times New Roman" w:hAnsi="Times New Roman"/>
          <w:sz w:val="24"/>
          <w:szCs w:val="20"/>
        </w:rPr>
        <w:t xml:space="preserve">  </w:t>
      </w:r>
    </w:p>
    <w:p w14:paraId="6CE43AA9" w14:textId="77777777" w:rsidR="00B30910" w:rsidRPr="002A359F" w:rsidRDefault="00B30910" w:rsidP="0007233E">
      <w:pPr>
        <w:widowControl w:val="0"/>
        <w:numPr>
          <w:ilvl w:val="12"/>
          <w:numId w:val="0"/>
        </w:numPr>
        <w:spacing w:after="0"/>
        <w:ind w:right="-284"/>
        <w:rPr>
          <w:rFonts w:ascii="Times New Roman" w:hAnsi="Times New Roman"/>
          <w:sz w:val="24"/>
          <w:szCs w:val="24"/>
        </w:rPr>
      </w:pPr>
      <w:r w:rsidRPr="002A359F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6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1255"/>
        <w:gridCol w:w="1385"/>
        <w:gridCol w:w="1251"/>
        <w:gridCol w:w="1341"/>
      </w:tblGrid>
      <w:tr w:rsidR="00E02C3E" w:rsidRPr="00E24B50" w14:paraId="3A394954" w14:textId="77777777" w:rsidTr="0007233E">
        <w:trPr>
          <w:trHeight w:val="220"/>
        </w:trPr>
        <w:tc>
          <w:tcPr>
            <w:tcW w:w="4390" w:type="dxa"/>
            <w:vMerge w:val="restart"/>
            <w:shd w:val="clear" w:color="auto" w:fill="FFFFFF"/>
            <w:vAlign w:val="center"/>
          </w:tcPr>
          <w:p w14:paraId="1F575734" w14:textId="3C62A76B" w:rsidR="00E02C3E" w:rsidRPr="00E24B50" w:rsidRDefault="00E02C3E" w:rsidP="0007233E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E24B50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232" w:type="dxa"/>
            <w:gridSpan w:val="4"/>
            <w:vAlign w:val="center"/>
          </w:tcPr>
          <w:p w14:paraId="265C33BB" w14:textId="4E347547" w:rsidR="00E02C3E" w:rsidRPr="00E24B50" w:rsidRDefault="00E02C3E" w:rsidP="0007233E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E02C3E" w:rsidRPr="00E24B50" w14:paraId="2221024F" w14:textId="77777777" w:rsidTr="0007233E">
        <w:trPr>
          <w:trHeight w:val="220"/>
        </w:trPr>
        <w:tc>
          <w:tcPr>
            <w:tcW w:w="4390" w:type="dxa"/>
            <w:vMerge/>
            <w:shd w:val="clear" w:color="auto" w:fill="FFFFFF"/>
            <w:vAlign w:val="center"/>
          </w:tcPr>
          <w:p w14:paraId="0AAB5F92" w14:textId="5F82EA48" w:rsidR="00E02C3E" w:rsidRPr="00E24B50" w:rsidRDefault="00E02C3E" w:rsidP="0007233E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6B7E0AC6" w14:textId="77777777" w:rsidR="00E02C3E" w:rsidRPr="00E24B50" w:rsidRDefault="00E02C3E" w:rsidP="0007233E">
            <w:pPr>
              <w:widowControl w:val="0"/>
              <w:spacing w:after="0"/>
              <w:ind w:left="-108" w:right="-141"/>
              <w:rPr>
                <w:rFonts w:ascii="Times New Roman" w:hAnsi="Times New Roman"/>
                <w:sz w:val="24"/>
                <w:szCs w:val="24"/>
              </w:rPr>
            </w:pPr>
            <w:r w:rsidRPr="00E24B50">
              <w:rPr>
                <w:rFonts w:ascii="Times New Roman" w:hAnsi="Times New Roman"/>
                <w:sz w:val="24"/>
                <w:szCs w:val="24"/>
              </w:rPr>
              <w:t xml:space="preserve"> bez redukce</w:t>
            </w:r>
          </w:p>
        </w:tc>
        <w:tc>
          <w:tcPr>
            <w:tcW w:w="1385" w:type="dxa"/>
            <w:vAlign w:val="center"/>
          </w:tcPr>
          <w:p w14:paraId="37EB261A" w14:textId="454D7C22" w:rsidR="00E02C3E" w:rsidRPr="00E24B50" w:rsidRDefault="00E02C3E" w:rsidP="0007233E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B50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51" w:type="dxa"/>
            <w:vAlign w:val="center"/>
          </w:tcPr>
          <w:p w14:paraId="496C98BC" w14:textId="77777777" w:rsidR="00E02C3E" w:rsidRPr="00E24B50" w:rsidRDefault="00E02C3E" w:rsidP="0007233E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B50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341" w:type="dxa"/>
            <w:vAlign w:val="center"/>
          </w:tcPr>
          <w:p w14:paraId="4A0AF9E1" w14:textId="2F94DCF3" w:rsidR="00E02C3E" w:rsidRPr="00E24B50" w:rsidRDefault="00E02C3E" w:rsidP="0007233E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B50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B30910" w:rsidRPr="00E24B50" w14:paraId="425C674F" w14:textId="77777777" w:rsidTr="0007233E">
        <w:trPr>
          <w:trHeight w:val="275"/>
        </w:trPr>
        <w:tc>
          <w:tcPr>
            <w:tcW w:w="9622" w:type="dxa"/>
            <w:gridSpan w:val="5"/>
            <w:shd w:val="clear" w:color="auto" w:fill="FFFFFF"/>
            <w:vAlign w:val="center"/>
          </w:tcPr>
          <w:p w14:paraId="676254CF" w14:textId="77777777" w:rsidR="00B30910" w:rsidRPr="00E24B50" w:rsidRDefault="00B30910" w:rsidP="0007233E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E24B50">
              <w:rPr>
                <w:rFonts w:ascii="Times New Roman" w:hAnsi="Times New Roman"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B30910" w:rsidRPr="00E24B50" w14:paraId="11BA3D6F" w14:textId="77777777" w:rsidTr="0007233E">
        <w:trPr>
          <w:trHeight w:val="275"/>
        </w:trPr>
        <w:tc>
          <w:tcPr>
            <w:tcW w:w="4390" w:type="dxa"/>
            <w:shd w:val="clear" w:color="auto" w:fill="FFFFFF"/>
            <w:vAlign w:val="center"/>
          </w:tcPr>
          <w:p w14:paraId="6DF420EE" w14:textId="64E6C2AC" w:rsidR="00B30910" w:rsidRPr="00E24B50" w:rsidRDefault="00E02C3E" w:rsidP="0007233E">
            <w:pPr>
              <w:widowControl w:val="0"/>
              <w:spacing w:after="0"/>
              <w:ind w:right="-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fazol, špenát, </w:t>
            </w:r>
            <w:r w:rsidR="00B30910" w:rsidRPr="00E24B50">
              <w:rPr>
                <w:rFonts w:ascii="Times New Roman" w:hAnsi="Times New Roman"/>
                <w:sz w:val="24"/>
                <w:szCs w:val="24"/>
              </w:rPr>
              <w:t>světlice barvířská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24B50">
              <w:rPr>
                <w:rFonts w:ascii="Times New Roman" w:hAnsi="Times New Roman"/>
                <w:sz w:val="24"/>
                <w:szCs w:val="24"/>
              </w:rPr>
              <w:t xml:space="preserve"> řepa salátová</w:t>
            </w:r>
          </w:p>
        </w:tc>
        <w:tc>
          <w:tcPr>
            <w:tcW w:w="1255" w:type="dxa"/>
            <w:vAlign w:val="center"/>
          </w:tcPr>
          <w:p w14:paraId="49A0457E" w14:textId="77777777" w:rsidR="00B30910" w:rsidRPr="00E24B50" w:rsidRDefault="00B30910" w:rsidP="0007233E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B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  <w:vAlign w:val="center"/>
          </w:tcPr>
          <w:p w14:paraId="2496D681" w14:textId="77777777" w:rsidR="00B30910" w:rsidRPr="00E24B50" w:rsidRDefault="00B30910" w:rsidP="0007233E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B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1" w:type="dxa"/>
            <w:vAlign w:val="center"/>
          </w:tcPr>
          <w:p w14:paraId="49AFE3A3" w14:textId="77777777" w:rsidR="00B30910" w:rsidRPr="00E24B50" w:rsidRDefault="00B30910" w:rsidP="0007233E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B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1" w:type="dxa"/>
            <w:vAlign w:val="center"/>
          </w:tcPr>
          <w:p w14:paraId="7BBCB6B5" w14:textId="77777777" w:rsidR="00B30910" w:rsidRPr="00E24B50" w:rsidRDefault="00B30910" w:rsidP="0007233E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B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7168230A" w14:textId="77777777" w:rsidR="00B30910" w:rsidRPr="00AC7583" w:rsidRDefault="00B30910" w:rsidP="000723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152AEC" w14:textId="77777777" w:rsidR="00B30910" w:rsidRPr="0007233E" w:rsidRDefault="00B30910" w:rsidP="0007233E">
      <w:pPr>
        <w:widowControl w:val="0"/>
        <w:tabs>
          <w:tab w:val="left" w:pos="284"/>
          <w:tab w:val="left" w:pos="9214"/>
        </w:tabs>
        <w:spacing w:after="0" w:line="259" w:lineRule="auto"/>
        <w:rPr>
          <w:rFonts w:ascii="Times New Roman" w:hAnsi="Times New Roman"/>
          <w:bCs/>
          <w:sz w:val="24"/>
          <w:szCs w:val="24"/>
          <w:u w:val="single"/>
        </w:rPr>
      </w:pPr>
      <w:r w:rsidRPr="0007233E">
        <w:rPr>
          <w:rFonts w:ascii="Times New Roman" w:hAnsi="Times New Roman"/>
          <w:bCs/>
          <w:sz w:val="24"/>
          <w:szCs w:val="24"/>
          <w:u w:val="single"/>
        </w:rPr>
        <w:lastRenderedPageBreak/>
        <w:t>Při použití do světlice barvířské:</w:t>
      </w:r>
    </w:p>
    <w:p w14:paraId="1E1C75FB" w14:textId="2AB8D34E" w:rsidR="00B30910" w:rsidRPr="002A359F" w:rsidRDefault="00B30910" w:rsidP="0007233E">
      <w:pPr>
        <w:widowControl w:val="0"/>
        <w:tabs>
          <w:tab w:val="left" w:pos="284"/>
          <w:tab w:val="left" w:pos="9214"/>
        </w:tabs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2A359F">
        <w:rPr>
          <w:rFonts w:ascii="Times New Roman" w:hAnsi="Times New Roman"/>
          <w:sz w:val="24"/>
          <w:szCs w:val="24"/>
        </w:rPr>
        <w:t xml:space="preserve">Za účelem ochrany vodních organismů je vyloučeno použití přípravku na pozemcích svažujících se </w:t>
      </w:r>
      <w:r w:rsidR="0007233E" w:rsidRPr="0007233E">
        <w:rPr>
          <w:rFonts w:ascii="Times New Roman" w:hAnsi="Times New Roman"/>
          <w:sz w:val="24"/>
          <w:szCs w:val="24"/>
        </w:rPr>
        <w:t>(svažitost ≥ 3°)</w:t>
      </w:r>
      <w:r w:rsidR="0007233E">
        <w:rPr>
          <w:rFonts w:ascii="Times New Roman" w:hAnsi="Times New Roman"/>
          <w:sz w:val="24"/>
          <w:szCs w:val="24"/>
        </w:rPr>
        <w:t xml:space="preserve"> </w:t>
      </w:r>
      <w:r w:rsidRPr="002A359F">
        <w:rPr>
          <w:rFonts w:ascii="Times New Roman" w:hAnsi="Times New Roman"/>
          <w:sz w:val="24"/>
          <w:szCs w:val="24"/>
        </w:rPr>
        <w:t>k povrchovým vodám. Přípravek lze na těchto pozemcích aplikovat pouze při použití vegetačního pásu o šířce nejméně 10 m.</w:t>
      </w:r>
    </w:p>
    <w:p w14:paraId="7E0FD155" w14:textId="77777777" w:rsidR="00B30910" w:rsidRPr="00AC7583" w:rsidRDefault="00B30910" w:rsidP="000723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E7A2C31" w14:textId="77777777" w:rsidR="00B30910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</w:t>
      </w:r>
    </w:p>
    <w:p w14:paraId="5FFE4970" w14:textId="77777777" w:rsidR="00B30910" w:rsidRPr="00B30910" w:rsidRDefault="00861476" w:rsidP="00B30910">
      <w:pPr>
        <w:pStyle w:val="Odstavecseseznamem"/>
        <w:widowControl w:val="0"/>
        <w:numPr>
          <w:ilvl w:val="1"/>
          <w:numId w:val="8"/>
        </w:numPr>
        <w:spacing w:after="0"/>
        <w:ind w:left="709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B30910" w:rsidRPr="00B30910">
        <w:rPr>
          <w:rFonts w:ascii="Times New Roman" w:hAnsi="Times New Roman"/>
          <w:i/>
          <w:iCs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4B654BF7" w14:textId="705D2318" w:rsidR="00B30910" w:rsidRPr="00B30910" w:rsidRDefault="00B30910" w:rsidP="00B30910">
      <w:pPr>
        <w:keepNext/>
        <w:keepLines/>
        <w:widowControl w:val="0"/>
        <w:tabs>
          <w:tab w:val="left" w:pos="709"/>
        </w:tabs>
        <w:autoSpaceDE w:val="0"/>
        <w:autoSpaceDN w:val="0"/>
        <w:spacing w:after="0" w:line="283" w:lineRule="auto"/>
        <w:ind w:left="1080" w:hanging="513"/>
        <w:rPr>
          <w:rFonts w:ascii="Times New Roman" w:hAnsi="Times New Roman"/>
          <w:bCs/>
          <w:i/>
          <w:snapToGrid w:val="0"/>
          <w:sz w:val="24"/>
        </w:rPr>
      </w:pPr>
      <w:r w:rsidRPr="00B30910">
        <w:rPr>
          <w:rFonts w:ascii="Times New Roman" w:hAnsi="Times New Roman"/>
          <w:bCs/>
          <w:i/>
          <w:snapToGrid w:val="0"/>
          <w:sz w:val="24"/>
        </w:rPr>
        <w:t>i. Bezpečnostní opatření týkající se životního prostředí</w:t>
      </w:r>
    </w:p>
    <w:p w14:paraId="08202ABC" w14:textId="77777777" w:rsidR="00B30910" w:rsidRPr="007D0DDB" w:rsidRDefault="00B30910" w:rsidP="00B3091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709" w:firstLine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SPe1</w:t>
      </w:r>
      <w:r w:rsidRPr="007D0DDB">
        <w:rPr>
          <w:rFonts w:ascii="Times New Roman" w:hAnsi="Times New Roman"/>
          <w:sz w:val="24"/>
          <w:szCs w:val="24"/>
        </w:rPr>
        <w:t xml:space="preserve"> Za účelem ochrany podzemní vody neaplikujte tento přípravek nebo jiný, jestliže obsahuje účinnou látku </w:t>
      </w:r>
      <w:proofErr w:type="spellStart"/>
      <w:r w:rsidRPr="007D0DDB">
        <w:rPr>
          <w:rFonts w:ascii="Times New Roman" w:hAnsi="Times New Roman"/>
          <w:sz w:val="24"/>
          <w:szCs w:val="24"/>
        </w:rPr>
        <w:t>ethofumesát</w:t>
      </w:r>
      <w:proofErr w:type="spellEnd"/>
      <w:r w:rsidRPr="007D0DDB">
        <w:rPr>
          <w:rFonts w:ascii="Times New Roman" w:hAnsi="Times New Roman"/>
          <w:sz w:val="24"/>
          <w:szCs w:val="24"/>
        </w:rPr>
        <w:t xml:space="preserve">, vícekrát než jednou za tři roky na stejném pozemku v maximální aplikační dávce 1 kg </w:t>
      </w:r>
      <w:proofErr w:type="spellStart"/>
      <w:r w:rsidRPr="007D0DDB">
        <w:rPr>
          <w:rFonts w:ascii="Times New Roman" w:hAnsi="Times New Roman"/>
          <w:sz w:val="24"/>
          <w:szCs w:val="24"/>
        </w:rPr>
        <w:t>úč.l</w:t>
      </w:r>
      <w:proofErr w:type="spellEnd"/>
      <w:r w:rsidRPr="007D0DDB">
        <w:rPr>
          <w:rFonts w:ascii="Times New Roman" w:hAnsi="Times New Roman"/>
          <w:sz w:val="24"/>
          <w:szCs w:val="24"/>
        </w:rPr>
        <w:t>./ha za rok.</w:t>
      </w:r>
    </w:p>
    <w:p w14:paraId="02ED46C6" w14:textId="010CF2D9" w:rsidR="00861476" w:rsidRPr="00AC7583" w:rsidRDefault="00861476" w:rsidP="00AC7583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9417E2" w14:textId="66E1D7F6" w:rsidR="00250DE2" w:rsidRPr="001F3FF2" w:rsidRDefault="00250DE2" w:rsidP="001F3FF2">
      <w:pPr>
        <w:pStyle w:val="Odstavecseseznamem"/>
        <w:widowControl w:val="0"/>
        <w:numPr>
          <w:ilvl w:val="1"/>
          <w:numId w:val="8"/>
        </w:numPr>
        <w:spacing w:after="0"/>
        <w:ind w:left="709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1F3FF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</w:t>
      </w:r>
      <w:proofErr w:type="gramStart"/>
      <w:r w:rsidRPr="001F3FF2">
        <w:rPr>
          <w:rFonts w:ascii="Times New Roman" w:hAnsi="Times New Roman"/>
          <w:i/>
          <w:iCs/>
          <w:sz w:val="24"/>
          <w:szCs w:val="24"/>
        </w:rPr>
        <w:t>EU)</w:t>
      </w:r>
      <w:r w:rsidR="00D5009C">
        <w:rPr>
          <w:rFonts w:ascii="Times New Roman" w:hAnsi="Times New Roman"/>
          <w:i/>
          <w:iCs/>
          <w:sz w:val="24"/>
          <w:szCs w:val="24"/>
        </w:rPr>
        <w:t xml:space="preserve">   </w:t>
      </w:r>
      <w:proofErr w:type="gramEnd"/>
      <w:r w:rsidR="00D5009C">
        <w:rPr>
          <w:rFonts w:ascii="Times New Roman" w:hAnsi="Times New Roman"/>
          <w:i/>
          <w:iCs/>
          <w:sz w:val="24"/>
          <w:szCs w:val="24"/>
        </w:rPr>
        <w:t xml:space="preserve">        </w:t>
      </w:r>
      <w:r w:rsidRPr="001F3FF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4402E66C" w14:textId="77777777" w:rsidR="000D6D16" w:rsidRDefault="000D6D16" w:rsidP="00AC7583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8C81BA" w14:textId="77777777" w:rsidR="000D6D16" w:rsidRPr="00FF7C70" w:rsidRDefault="000D6D16" w:rsidP="000D6D16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FF7C70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05662F77" w14:textId="1EF57DDB" w:rsidR="000D6D16" w:rsidRDefault="00B30910" w:rsidP="0007233E">
      <w:pPr>
        <w:widowControl w:val="0"/>
        <w:tabs>
          <w:tab w:val="left" w:pos="284"/>
          <w:tab w:val="left" w:pos="9214"/>
        </w:tabs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30910">
        <w:rPr>
          <w:rFonts w:ascii="Times New Roman" w:hAnsi="Times New Roman"/>
          <w:sz w:val="24"/>
          <w:szCs w:val="24"/>
        </w:rPr>
        <w:t xml:space="preserve">Přípravek je vyloučen z použití v ochranném pásmu II. stupně zdrojů povrchové vody.  </w:t>
      </w:r>
    </w:p>
    <w:p w14:paraId="1B00CF5F" w14:textId="77777777" w:rsidR="00AC7583" w:rsidRDefault="00AC7583" w:rsidP="00AC758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1338F982" w14:textId="77777777" w:rsidR="0007233E" w:rsidRDefault="0007233E" w:rsidP="00AC758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0E6645C7" w14:textId="77777777" w:rsidR="0007233E" w:rsidRPr="00E34609" w:rsidRDefault="0007233E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0689A90E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AC7583">
        <w:rPr>
          <w:rFonts w:ascii="Times New Roman" w:hAnsi="Times New Roman"/>
          <w:sz w:val="24"/>
          <w:szCs w:val="24"/>
        </w:rPr>
        <w:t>Stemat</w:t>
      </w:r>
      <w:proofErr w:type="spellEnd"/>
      <w:r w:rsidR="00AC7583">
        <w:rPr>
          <w:rFonts w:ascii="Times New Roman" w:hAnsi="Times New Roman"/>
          <w:sz w:val="24"/>
          <w:szCs w:val="24"/>
        </w:rPr>
        <w:t xml:space="preserve"> Super</w:t>
      </w:r>
      <w:r w:rsidR="00A60D0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AC7583">
        <w:rPr>
          <w:rFonts w:ascii="Times New Roman" w:hAnsi="Times New Roman"/>
          <w:sz w:val="24"/>
          <w:szCs w:val="24"/>
        </w:rPr>
        <w:t>3679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AC7583">
        <w:rPr>
          <w:rFonts w:ascii="Times New Roman" w:hAnsi="Times New Roman"/>
          <w:sz w:val="24"/>
          <w:szCs w:val="24"/>
        </w:rPr>
        <w:t>5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52BEE968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AC7583">
        <w:rPr>
          <w:rFonts w:ascii="Times New Roman" w:hAnsi="Times New Roman"/>
          <w:sz w:val="24"/>
          <w:szCs w:val="24"/>
        </w:rPr>
        <w:t>Stemat</w:t>
      </w:r>
      <w:proofErr w:type="spellEnd"/>
      <w:r w:rsidR="00AC7583">
        <w:rPr>
          <w:rFonts w:ascii="Times New Roman" w:hAnsi="Times New Roman"/>
          <w:sz w:val="24"/>
          <w:szCs w:val="24"/>
        </w:rPr>
        <w:t xml:space="preserve"> Super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4DBEC2" w14:textId="77777777" w:rsidR="0007233E" w:rsidRDefault="0007233E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4DB1032F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FE05BE" w14:textId="409D8A36" w:rsidR="00AC7583" w:rsidRDefault="00AC7583" w:rsidP="00AC75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1F2F0C0A" w14:textId="77777777" w:rsidR="00AC7583" w:rsidRPr="00211CE4" w:rsidRDefault="00AC7583" w:rsidP="00AC75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ED9015" w14:textId="1613B366" w:rsidR="00AC7583" w:rsidRPr="00455210" w:rsidRDefault="00AC7583" w:rsidP="00AC75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AC7583">
        <w:rPr>
          <w:rFonts w:ascii="Times New Roman" w:hAnsi="Times New Roman"/>
          <w:sz w:val="24"/>
          <w:szCs w:val="24"/>
        </w:rPr>
        <w:t>UKZUZ 071751/2018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19. 6. 2018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B6B82A5" w14:textId="77777777" w:rsidR="00873C70" w:rsidRDefault="00873C70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C296FD0" w14:textId="77777777" w:rsidR="00873C70" w:rsidRDefault="00873C70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DCDF530" w14:textId="77777777" w:rsidR="0007233E" w:rsidRDefault="0007233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15232" w14:textId="77777777" w:rsidR="003C039D" w:rsidRDefault="003C039D" w:rsidP="00CE12AE">
      <w:pPr>
        <w:spacing w:after="0" w:line="240" w:lineRule="auto"/>
      </w:pPr>
      <w:r>
        <w:separator/>
      </w:r>
    </w:p>
  </w:endnote>
  <w:endnote w:type="continuationSeparator" w:id="0">
    <w:p w14:paraId="7C49F6D1" w14:textId="77777777" w:rsidR="003C039D" w:rsidRDefault="003C039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0CFC7" w14:textId="77777777" w:rsidR="003C039D" w:rsidRDefault="003C039D" w:rsidP="00CE12AE">
      <w:pPr>
        <w:spacing w:after="0" w:line="240" w:lineRule="auto"/>
      </w:pPr>
      <w:r>
        <w:separator/>
      </w:r>
    </w:p>
  </w:footnote>
  <w:footnote w:type="continuationSeparator" w:id="0">
    <w:p w14:paraId="46E81042" w14:textId="77777777" w:rsidR="003C039D" w:rsidRDefault="003C039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B5A5" w14:textId="733C297E" w:rsidR="00394DC7" w:rsidRPr="00FC401D" w:rsidRDefault="005203EC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055A4600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547E042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C434A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34432968"/>
    <w:multiLevelType w:val="hybridMultilevel"/>
    <w:tmpl w:val="01266C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564D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D9C1D0F"/>
    <w:multiLevelType w:val="hybridMultilevel"/>
    <w:tmpl w:val="2F6819DC"/>
    <w:lvl w:ilvl="0" w:tplc="7A56D1DA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1546874">
    <w:abstractNumId w:val="12"/>
  </w:num>
  <w:num w:numId="2" w16cid:durableId="16662799">
    <w:abstractNumId w:val="7"/>
  </w:num>
  <w:num w:numId="3" w16cid:durableId="1605502528">
    <w:abstractNumId w:val="1"/>
  </w:num>
  <w:num w:numId="4" w16cid:durableId="1272515059">
    <w:abstractNumId w:val="11"/>
  </w:num>
  <w:num w:numId="5" w16cid:durableId="1570728347">
    <w:abstractNumId w:val="5"/>
  </w:num>
  <w:num w:numId="6" w16cid:durableId="800464720">
    <w:abstractNumId w:val="3"/>
  </w:num>
  <w:num w:numId="7" w16cid:durableId="1433210130">
    <w:abstractNumId w:val="10"/>
  </w:num>
  <w:num w:numId="8" w16cid:durableId="465977888">
    <w:abstractNumId w:val="4"/>
  </w:num>
  <w:num w:numId="9" w16cid:durableId="1311784717">
    <w:abstractNumId w:val="6"/>
  </w:num>
  <w:num w:numId="10" w16cid:durableId="1176190798">
    <w:abstractNumId w:val="8"/>
  </w:num>
  <w:num w:numId="11" w16cid:durableId="46732221">
    <w:abstractNumId w:val="0"/>
  </w:num>
  <w:num w:numId="12" w16cid:durableId="616331670">
    <w:abstractNumId w:val="2"/>
  </w:num>
  <w:num w:numId="13" w16cid:durableId="1063141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8646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28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0CF7"/>
    <w:rsid w:val="000362F4"/>
    <w:rsid w:val="00036ED2"/>
    <w:rsid w:val="00053AA8"/>
    <w:rsid w:val="00063209"/>
    <w:rsid w:val="00065520"/>
    <w:rsid w:val="00065E0B"/>
    <w:rsid w:val="0006634E"/>
    <w:rsid w:val="0007233E"/>
    <w:rsid w:val="000879B4"/>
    <w:rsid w:val="000916CD"/>
    <w:rsid w:val="00093864"/>
    <w:rsid w:val="00096456"/>
    <w:rsid w:val="00097751"/>
    <w:rsid w:val="000A2978"/>
    <w:rsid w:val="000A50D1"/>
    <w:rsid w:val="000A57AB"/>
    <w:rsid w:val="000B4579"/>
    <w:rsid w:val="000B5EC1"/>
    <w:rsid w:val="000C2AAF"/>
    <w:rsid w:val="000C2E53"/>
    <w:rsid w:val="000C6C8C"/>
    <w:rsid w:val="000C7A2F"/>
    <w:rsid w:val="000D51A6"/>
    <w:rsid w:val="000D6D1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34A7F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3FF2"/>
    <w:rsid w:val="001F54E4"/>
    <w:rsid w:val="00205A20"/>
    <w:rsid w:val="002115E3"/>
    <w:rsid w:val="00216CAC"/>
    <w:rsid w:val="002237EC"/>
    <w:rsid w:val="0022672E"/>
    <w:rsid w:val="00226AAC"/>
    <w:rsid w:val="002272CD"/>
    <w:rsid w:val="002331AF"/>
    <w:rsid w:val="00250D3F"/>
    <w:rsid w:val="00250DE2"/>
    <w:rsid w:val="00251812"/>
    <w:rsid w:val="002535C5"/>
    <w:rsid w:val="00253D6A"/>
    <w:rsid w:val="00254CCA"/>
    <w:rsid w:val="00256F7B"/>
    <w:rsid w:val="00260FFC"/>
    <w:rsid w:val="00262F93"/>
    <w:rsid w:val="00271024"/>
    <w:rsid w:val="00277A29"/>
    <w:rsid w:val="00281645"/>
    <w:rsid w:val="002826F6"/>
    <w:rsid w:val="00284BFB"/>
    <w:rsid w:val="002853EE"/>
    <w:rsid w:val="002900BA"/>
    <w:rsid w:val="00293DBD"/>
    <w:rsid w:val="00294786"/>
    <w:rsid w:val="002A2373"/>
    <w:rsid w:val="002A3811"/>
    <w:rsid w:val="002A41CF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6A86"/>
    <w:rsid w:val="00301B3C"/>
    <w:rsid w:val="003107E6"/>
    <w:rsid w:val="00312753"/>
    <w:rsid w:val="00313AA4"/>
    <w:rsid w:val="00314E6B"/>
    <w:rsid w:val="00315945"/>
    <w:rsid w:val="00317DC6"/>
    <w:rsid w:val="0032727D"/>
    <w:rsid w:val="00331D22"/>
    <w:rsid w:val="00333061"/>
    <w:rsid w:val="0033662E"/>
    <w:rsid w:val="003552E5"/>
    <w:rsid w:val="00355DD5"/>
    <w:rsid w:val="00357147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1084"/>
    <w:rsid w:val="003B3BF3"/>
    <w:rsid w:val="003B6D7F"/>
    <w:rsid w:val="003B77CC"/>
    <w:rsid w:val="003C039D"/>
    <w:rsid w:val="003C736E"/>
    <w:rsid w:val="003E1E71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2FE1"/>
    <w:rsid w:val="00463C37"/>
    <w:rsid w:val="00465120"/>
    <w:rsid w:val="00466FF4"/>
    <w:rsid w:val="00475359"/>
    <w:rsid w:val="0048376B"/>
    <w:rsid w:val="004858D2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03EC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512"/>
    <w:rsid w:val="00577F36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3689"/>
    <w:rsid w:val="005D4E14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34DD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0BE7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574"/>
    <w:rsid w:val="006F7683"/>
    <w:rsid w:val="007017F6"/>
    <w:rsid w:val="00702E8E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2ED0"/>
    <w:rsid w:val="007F5F88"/>
    <w:rsid w:val="00805D80"/>
    <w:rsid w:val="008123DF"/>
    <w:rsid w:val="00813C61"/>
    <w:rsid w:val="00815E12"/>
    <w:rsid w:val="00817C4D"/>
    <w:rsid w:val="0082015A"/>
    <w:rsid w:val="00822014"/>
    <w:rsid w:val="00824205"/>
    <w:rsid w:val="00824981"/>
    <w:rsid w:val="00826430"/>
    <w:rsid w:val="00826550"/>
    <w:rsid w:val="00835150"/>
    <w:rsid w:val="00836C8C"/>
    <w:rsid w:val="00837102"/>
    <w:rsid w:val="008376F4"/>
    <w:rsid w:val="008411FE"/>
    <w:rsid w:val="00845BAD"/>
    <w:rsid w:val="00851EC1"/>
    <w:rsid w:val="0085361B"/>
    <w:rsid w:val="00855B01"/>
    <w:rsid w:val="00857A87"/>
    <w:rsid w:val="00861476"/>
    <w:rsid w:val="00861EE5"/>
    <w:rsid w:val="00866BCA"/>
    <w:rsid w:val="008679E9"/>
    <w:rsid w:val="008711B3"/>
    <w:rsid w:val="00871DEF"/>
    <w:rsid w:val="00872262"/>
    <w:rsid w:val="00873C70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8F6856"/>
    <w:rsid w:val="0090167E"/>
    <w:rsid w:val="00903FE0"/>
    <w:rsid w:val="00910068"/>
    <w:rsid w:val="00913704"/>
    <w:rsid w:val="00914790"/>
    <w:rsid w:val="009176F5"/>
    <w:rsid w:val="00920B84"/>
    <w:rsid w:val="00921479"/>
    <w:rsid w:val="0092634E"/>
    <w:rsid w:val="00931165"/>
    <w:rsid w:val="00934311"/>
    <w:rsid w:val="00935B37"/>
    <w:rsid w:val="00940529"/>
    <w:rsid w:val="00946B9D"/>
    <w:rsid w:val="00953C8F"/>
    <w:rsid w:val="00956D71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0301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0F9A"/>
    <w:rsid w:val="00A51311"/>
    <w:rsid w:val="00A51EFA"/>
    <w:rsid w:val="00A5364C"/>
    <w:rsid w:val="00A54558"/>
    <w:rsid w:val="00A60D0C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C7583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232B4"/>
    <w:rsid w:val="00B30910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915E6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34A6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019F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09C"/>
    <w:rsid w:val="00D50403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B7D03"/>
    <w:rsid w:val="00DB7EE9"/>
    <w:rsid w:val="00DC14B4"/>
    <w:rsid w:val="00DD3D36"/>
    <w:rsid w:val="00DD4191"/>
    <w:rsid w:val="00DD427B"/>
    <w:rsid w:val="00DD49AB"/>
    <w:rsid w:val="00DD5B03"/>
    <w:rsid w:val="00DE3F56"/>
    <w:rsid w:val="00DE5B40"/>
    <w:rsid w:val="00DE7AB1"/>
    <w:rsid w:val="00DF6B43"/>
    <w:rsid w:val="00E00D6F"/>
    <w:rsid w:val="00E02C3E"/>
    <w:rsid w:val="00E03B6C"/>
    <w:rsid w:val="00E11087"/>
    <w:rsid w:val="00E156FD"/>
    <w:rsid w:val="00E175BD"/>
    <w:rsid w:val="00E175D6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544B1"/>
    <w:rsid w:val="00E57FF9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0972"/>
    <w:rsid w:val="00EE4346"/>
    <w:rsid w:val="00EE4481"/>
    <w:rsid w:val="00EE559D"/>
    <w:rsid w:val="00EE6074"/>
    <w:rsid w:val="00EE628A"/>
    <w:rsid w:val="00EF227D"/>
    <w:rsid w:val="00EF74B5"/>
    <w:rsid w:val="00F00CA6"/>
    <w:rsid w:val="00F077DF"/>
    <w:rsid w:val="00F1185F"/>
    <w:rsid w:val="00F13D8F"/>
    <w:rsid w:val="00F15872"/>
    <w:rsid w:val="00F20565"/>
    <w:rsid w:val="00F21CAC"/>
    <w:rsid w:val="00F22431"/>
    <w:rsid w:val="00F25DEB"/>
    <w:rsid w:val="00F33AAC"/>
    <w:rsid w:val="00F34EEA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1713"/>
    <w:rsid w:val="00F734C8"/>
    <w:rsid w:val="00F75D07"/>
    <w:rsid w:val="00F80132"/>
    <w:rsid w:val="00F810B8"/>
    <w:rsid w:val="00F83730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0A47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F3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843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4</cp:revision>
  <cp:lastPrinted>2025-11-14T08:39:00Z</cp:lastPrinted>
  <dcterms:created xsi:type="dcterms:W3CDTF">2026-02-06T07:50:00Z</dcterms:created>
  <dcterms:modified xsi:type="dcterms:W3CDTF">2026-03-03T07:18:00Z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