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A03F5" w14:textId="7181678F" w:rsidR="00225B3B" w:rsidRPr="002E0EAD" w:rsidRDefault="00225B3B" w:rsidP="00225B3B">
      <w:pPr>
        <w:pStyle w:val="Zhlav"/>
        <w:tabs>
          <w:tab w:val="clear" w:pos="4536"/>
          <w:tab w:val="clear" w:pos="9072"/>
        </w:tabs>
      </w:pPr>
    </w:p>
    <w:p w14:paraId="0706BBDA" w14:textId="77777777" w:rsidR="00225B3B" w:rsidRPr="00D571F3" w:rsidRDefault="00225B3B" w:rsidP="00225B3B">
      <w:pPr>
        <w:pStyle w:val="zkladn"/>
        <w:spacing w:after="0"/>
        <w:jc w:val="left"/>
        <w:rPr>
          <w:rFonts w:ascii="Times New Roman" w:hAnsi="Times New Roman" w:cs="Times New Roman"/>
          <w:b/>
          <w:bCs/>
          <w:sz w:val="40"/>
          <w:szCs w:val="40"/>
        </w:rPr>
      </w:pPr>
      <w:r w:rsidRPr="00D571F3">
        <w:rPr>
          <w:rFonts w:ascii="Times New Roman" w:hAnsi="Times New Roman" w:cs="Times New Roman"/>
          <w:b/>
          <w:bCs/>
          <w:sz w:val="40"/>
          <w:szCs w:val="40"/>
        </w:rPr>
        <w:t xml:space="preserve">OBEC CHLUMÍN </w:t>
      </w:r>
    </w:p>
    <w:p w14:paraId="2861589D" w14:textId="77777777" w:rsidR="00225B3B" w:rsidRDefault="00225B3B" w:rsidP="00225B3B">
      <w:pPr>
        <w:pStyle w:val="Zhlav"/>
        <w:tabs>
          <w:tab w:val="clear" w:pos="4536"/>
          <w:tab w:val="clear" w:pos="9072"/>
        </w:tabs>
      </w:pPr>
    </w:p>
    <w:p w14:paraId="39913E46" w14:textId="77777777" w:rsidR="00225B3B" w:rsidRDefault="00225B3B" w:rsidP="00225B3B">
      <w:pPr>
        <w:pStyle w:val="Zhlav"/>
        <w:tabs>
          <w:tab w:val="clear" w:pos="4536"/>
          <w:tab w:val="clear" w:pos="9072"/>
        </w:tabs>
      </w:pPr>
      <w:r>
        <w:t xml:space="preserve"> ZASTUPITELSTVO OBCE CHLUMÍN</w:t>
      </w:r>
    </w:p>
    <w:p w14:paraId="140EE8F6" w14:textId="77777777" w:rsidR="00225B3B" w:rsidRDefault="00225B3B" w:rsidP="00225B3B">
      <w:pPr>
        <w:pStyle w:val="Zhlav"/>
        <w:tabs>
          <w:tab w:val="clear" w:pos="4536"/>
          <w:tab w:val="clear" w:pos="9072"/>
        </w:tabs>
      </w:pPr>
    </w:p>
    <w:p w14:paraId="1B0BDD91" w14:textId="77777777" w:rsidR="00225B3B" w:rsidRDefault="00225B3B" w:rsidP="00225B3B">
      <w:pPr>
        <w:pStyle w:val="Zhlav"/>
        <w:tabs>
          <w:tab w:val="clear" w:pos="4536"/>
          <w:tab w:val="clear" w:pos="9072"/>
        </w:tabs>
      </w:pPr>
    </w:p>
    <w:p w14:paraId="313FBFFF" w14:textId="77777777" w:rsidR="00225B3B" w:rsidRPr="002E0EAD" w:rsidRDefault="00225B3B" w:rsidP="00225B3B">
      <w:pPr>
        <w:pStyle w:val="Zhlav"/>
        <w:tabs>
          <w:tab w:val="clear" w:pos="4536"/>
          <w:tab w:val="clear" w:pos="9072"/>
        </w:tabs>
      </w:pPr>
    </w:p>
    <w:p w14:paraId="75B55594" w14:textId="77777777" w:rsidR="00225B3B" w:rsidRDefault="00225B3B" w:rsidP="00225B3B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</w:p>
    <w:p w14:paraId="48A0F498" w14:textId="77777777" w:rsidR="00225B3B" w:rsidRDefault="00225B3B" w:rsidP="00225B3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61D43F5D" w14:textId="77777777" w:rsidR="00225B3B" w:rsidRDefault="00225B3B" w:rsidP="00225B3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obce Chlumín</w:t>
      </w:r>
    </w:p>
    <w:p w14:paraId="70C468F5" w14:textId="77777777" w:rsidR="00225B3B" w:rsidRDefault="00225B3B" w:rsidP="00225B3B">
      <w:pPr>
        <w:spacing w:line="276" w:lineRule="auto"/>
        <w:jc w:val="center"/>
        <w:rPr>
          <w:rFonts w:ascii="Arial" w:hAnsi="Arial" w:cs="Arial"/>
          <w:b/>
        </w:rPr>
      </w:pPr>
    </w:p>
    <w:p w14:paraId="39FB7D7C" w14:textId="77777777" w:rsidR="00225B3B" w:rsidRPr="002E0EAD" w:rsidRDefault="00225B3B" w:rsidP="00225B3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C63031">
        <w:rPr>
          <w:rFonts w:ascii="Arial" w:hAnsi="Arial" w:cs="Arial"/>
          <w:b/>
        </w:rPr>
        <w:t>za odkládání komunálního odpadu z nemovité věci</w:t>
      </w:r>
    </w:p>
    <w:p w14:paraId="07E6CC19" w14:textId="6C02A85C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361D4852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C6C4350" w14:textId="36753B91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72114B">
        <w:rPr>
          <w:rFonts w:ascii="Arial" w:hAnsi="Arial" w:cs="Arial"/>
          <w:b w:val="0"/>
          <w:sz w:val="22"/>
          <w:szCs w:val="22"/>
        </w:rPr>
        <w:t xml:space="preserve">Chlumín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CA7DE2">
        <w:rPr>
          <w:rFonts w:ascii="Arial" w:hAnsi="Arial" w:cs="Arial"/>
          <w:b w:val="0"/>
          <w:sz w:val="22"/>
          <w:szCs w:val="22"/>
        </w:rPr>
        <w:t xml:space="preserve"> 14.12.2022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CA7DE2">
        <w:rPr>
          <w:rFonts w:ascii="Arial" w:hAnsi="Arial" w:cs="Arial"/>
          <w:b w:val="0"/>
          <w:sz w:val="22"/>
          <w:szCs w:val="22"/>
        </w:rPr>
        <w:t xml:space="preserve"> 4/5/2022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05F1F8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C48E16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2FCB73C" w14:textId="67843561" w:rsidR="00131160" w:rsidRPr="002E0EAD" w:rsidRDefault="00131160" w:rsidP="00225B3B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72114B">
        <w:rPr>
          <w:rFonts w:ascii="Arial" w:hAnsi="Arial" w:cs="Arial"/>
          <w:sz w:val="22"/>
          <w:szCs w:val="22"/>
        </w:rPr>
        <w:t xml:space="preserve">Chlumín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0E8091" w14:textId="412CE2A1" w:rsidR="009D02DA" w:rsidRPr="002E0EAD" w:rsidRDefault="007165A1" w:rsidP="00225B3B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72114B">
        <w:rPr>
          <w:rFonts w:ascii="Arial" w:hAnsi="Arial" w:cs="Arial"/>
          <w:sz w:val="22"/>
          <w:szCs w:val="22"/>
        </w:rPr>
        <w:t>Chlumín</w:t>
      </w:r>
      <w:r w:rsidR="00C46EA1">
        <w:rPr>
          <w:rFonts w:ascii="Arial" w:hAnsi="Arial" w:cs="Arial"/>
          <w:sz w:val="22"/>
          <w:szCs w:val="22"/>
        </w:rPr>
        <w:t>.</w:t>
      </w:r>
    </w:p>
    <w:p w14:paraId="1B67199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D4E54D4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21193D15" w14:textId="77777777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0490FF7" w14:textId="77777777" w:rsidR="004C0427" w:rsidRPr="002E0EAD" w:rsidRDefault="00DB0904" w:rsidP="00225B3B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6DF65F8D" w14:textId="77777777" w:rsidR="0010309D" w:rsidRDefault="0010309D" w:rsidP="00225B3B">
      <w:pPr>
        <w:pStyle w:val="Default"/>
        <w:spacing w:before="60" w:line="28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1FBCA8D9" w14:textId="77777777" w:rsidR="0010309D" w:rsidRDefault="0010309D" w:rsidP="00225B3B">
      <w:pPr>
        <w:pStyle w:val="Default"/>
        <w:spacing w:before="60" w:line="288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23A653CB" w14:textId="77777777" w:rsidR="00A93CB2" w:rsidRDefault="00A93CB2" w:rsidP="00225B3B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</w:t>
      </w:r>
    </w:p>
    <w:p w14:paraId="3EE946BF" w14:textId="77777777" w:rsidR="00A93CB2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164BE97A" w14:textId="77777777" w:rsidR="003D4FDC" w:rsidRDefault="00A93CB2" w:rsidP="00D012E1">
      <w:pPr>
        <w:pStyle w:val="Default"/>
        <w:spacing w:before="60" w:line="288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7948A9DC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4"/>
      </w:r>
      <w:r w:rsidRPr="003D4FDC">
        <w:rPr>
          <w:rFonts w:ascii="Arial" w:hAnsi="Arial" w:cs="Arial"/>
          <w:sz w:val="22"/>
          <w:szCs w:val="22"/>
        </w:rPr>
        <w:t>.</w:t>
      </w:r>
    </w:p>
    <w:p w14:paraId="73A95421" w14:textId="77777777" w:rsidR="00420423" w:rsidRDefault="009E188F" w:rsidP="00225B3B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20D75E4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19708811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D20BEA8" w14:textId="77777777" w:rsidR="00E2466A" w:rsidRDefault="00E2466A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3EFBA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5748766D" w14:textId="77777777" w:rsidR="00131160" w:rsidRPr="002E0EAD" w:rsidRDefault="00131160" w:rsidP="00225B3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1F4281D" w14:textId="523612E4" w:rsidR="00716519" w:rsidRDefault="00716519" w:rsidP="00225B3B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72114B">
        <w:rPr>
          <w:rFonts w:ascii="Arial" w:hAnsi="Arial" w:cs="Arial"/>
          <w:sz w:val="22"/>
          <w:szCs w:val="22"/>
        </w:rPr>
        <w:t xml:space="preserve"> 30</w:t>
      </w:r>
      <w:proofErr w:type="gramStart"/>
      <w:r w:rsidR="0072114B">
        <w:rPr>
          <w:rFonts w:ascii="Arial" w:hAnsi="Arial" w:cs="Arial"/>
          <w:sz w:val="22"/>
          <w:szCs w:val="22"/>
        </w:rPr>
        <w:t>ti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CDA0AE4" w14:textId="77777777" w:rsidR="00716519" w:rsidRDefault="00716519" w:rsidP="00225B3B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 xml:space="preserve"> </w:t>
      </w:r>
    </w:p>
    <w:p w14:paraId="43E086F9" w14:textId="77777777" w:rsidR="00716519" w:rsidRPr="00376155" w:rsidRDefault="00716519" w:rsidP="00225B3B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7A6D680" w14:textId="77777777" w:rsidR="00716519" w:rsidRPr="00376155" w:rsidRDefault="00716519" w:rsidP="00225B3B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67FB062" w14:textId="77777777" w:rsidR="00716519" w:rsidRDefault="00716519" w:rsidP="00225B3B">
      <w:pPr>
        <w:numPr>
          <w:ilvl w:val="1"/>
          <w:numId w:val="11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1B9E8F2C" w14:textId="77777777" w:rsidR="00716519" w:rsidRPr="00716519" w:rsidRDefault="00716519" w:rsidP="00225B3B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CE7504B" w14:textId="106D3498" w:rsidR="00716519" w:rsidRPr="00376155" w:rsidRDefault="00716519" w:rsidP="00225B3B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376155">
        <w:rPr>
          <w:rFonts w:ascii="Arial" w:hAnsi="Arial" w:cs="Arial"/>
          <w:sz w:val="22"/>
          <w:szCs w:val="22"/>
        </w:rPr>
        <w:t xml:space="preserve"> 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10027C2" w14:textId="77777777" w:rsidR="00716519" w:rsidRDefault="00716519" w:rsidP="00225B3B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E022780" w14:textId="77777777" w:rsidR="006323A6" w:rsidRDefault="006323A6" w:rsidP="00225B3B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3B2342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14:paraId="168800DC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2"/>
      </w:r>
    </w:p>
    <w:p w14:paraId="7A95A40D" w14:textId="77777777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9C38666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3D07E4AD" w14:textId="77777777" w:rsidR="00772922" w:rsidRPr="00772922" w:rsidRDefault="0077292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2DC90B8" w14:textId="77777777" w:rsidR="00772922" w:rsidRDefault="001E58D2" w:rsidP="00D012E1">
      <w:pPr>
        <w:pStyle w:val="Default"/>
        <w:spacing w:before="60" w:line="288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12A8D4D0" w14:textId="20F8C87D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>činí</w:t>
      </w:r>
      <w:r w:rsidR="0002107C">
        <w:rPr>
          <w:rFonts w:ascii="Arial" w:hAnsi="Arial" w:cs="Arial"/>
          <w:sz w:val="22"/>
          <w:szCs w:val="22"/>
        </w:rPr>
        <w:t xml:space="preserve"> 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75C2F5F0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6EFBF7A9" w14:textId="6F3165A4" w:rsidR="00330165" w:rsidRPr="00EC64CF" w:rsidRDefault="00330165" w:rsidP="00EC64C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194D0405" w14:textId="7762D8B1" w:rsidR="00601AB9" w:rsidRPr="00EC64CF" w:rsidRDefault="006A4A80" w:rsidP="00EC64C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Sazba poplatku činí</w:t>
      </w:r>
      <w:r w:rsidR="0002107C">
        <w:rPr>
          <w:rFonts w:ascii="Arial" w:hAnsi="Arial" w:cs="Arial"/>
          <w:sz w:val="22"/>
          <w:szCs w:val="22"/>
        </w:rPr>
        <w:t xml:space="preserve"> 0,50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264A7976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12225852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3"/>
      </w:r>
    </w:p>
    <w:p w14:paraId="4AA2FAF6" w14:textId="77777777" w:rsidR="00601AB9" w:rsidRPr="00601AB9" w:rsidRDefault="00601AB9" w:rsidP="004925F0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6982798B" w14:textId="77777777" w:rsidR="00601AB9" w:rsidRPr="00601AB9" w:rsidRDefault="00601AB9" w:rsidP="004925F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4D7DC2F4" w14:textId="77777777" w:rsidR="009B3D7F" w:rsidRDefault="00601AB9" w:rsidP="004925F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424CD742" w14:textId="5AA66D18" w:rsidR="00601AB9" w:rsidRDefault="009B3D7F" w:rsidP="004925F0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18EAD1ED" w14:textId="77777777" w:rsidR="00131160" w:rsidRPr="002E0EAD" w:rsidRDefault="006F616E" w:rsidP="004925F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03842780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031DC5E0" w14:textId="329BC145" w:rsidR="0002107C" w:rsidRDefault="0002107C" w:rsidP="0002107C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2107C">
        <w:rPr>
          <w:rFonts w:ascii="Arial" w:hAnsi="Arial" w:cs="Arial"/>
          <w:sz w:val="22"/>
          <w:szCs w:val="22"/>
        </w:rPr>
        <w:t xml:space="preserve">Plátce poplatku odvede vybraný poplatek správci poplatku nejpozději do 28. 2. příslušného kalendářního roku. </w:t>
      </w:r>
    </w:p>
    <w:p w14:paraId="22E5F08E" w14:textId="77777777" w:rsidR="00303CD6" w:rsidRDefault="00303CD6" w:rsidP="00303CD6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3CD6">
        <w:rPr>
          <w:rFonts w:ascii="Arial" w:hAnsi="Arial" w:cs="Arial"/>
          <w:sz w:val="22"/>
          <w:szCs w:val="22"/>
        </w:rPr>
        <w:t>Plátce poplatku, který nabyl postavení plátce poplatku po datu uvedeném v odstavci 1, odvede vybraný poplatek nejpozději do 15. dne kalendářního měsíce následujícího        po měsíci, ve kterém poplatková povinnost vznikla.</w:t>
      </w:r>
    </w:p>
    <w:p w14:paraId="7CDC8308" w14:textId="61F80978" w:rsidR="00303CD6" w:rsidRPr="00303CD6" w:rsidRDefault="00303CD6" w:rsidP="00303CD6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3CD6">
        <w:rPr>
          <w:rFonts w:ascii="Arial" w:hAnsi="Arial" w:cs="Arial"/>
          <w:sz w:val="22"/>
          <w:szCs w:val="22"/>
        </w:rPr>
        <w:t xml:space="preserve">Lhůta pro odvedení poplatku neskončí plátci poplatku dříve, než lhůta pro podání ohlášení podle Čl. </w:t>
      </w:r>
      <w:r w:rsidR="00C46EA1">
        <w:rPr>
          <w:rFonts w:ascii="Arial" w:hAnsi="Arial" w:cs="Arial"/>
          <w:sz w:val="22"/>
          <w:szCs w:val="22"/>
        </w:rPr>
        <w:t>4</w:t>
      </w:r>
      <w:r w:rsidRPr="00303CD6">
        <w:rPr>
          <w:rFonts w:ascii="Arial" w:hAnsi="Arial" w:cs="Arial"/>
          <w:sz w:val="22"/>
          <w:szCs w:val="22"/>
        </w:rPr>
        <w:t xml:space="preserve"> odst. 1 této vyhlášky. </w:t>
      </w:r>
    </w:p>
    <w:p w14:paraId="1CFCED08" w14:textId="3D7489E0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, zaplatí poplatek ve lhůtě podle odstavce 1</w:t>
      </w:r>
      <w:r w:rsidR="00C46EA1">
        <w:rPr>
          <w:rFonts w:ascii="Arial" w:hAnsi="Arial" w:cs="Arial"/>
          <w:sz w:val="22"/>
          <w:szCs w:val="22"/>
        </w:rPr>
        <w:t>,2 nebo 3</w:t>
      </w:r>
      <w:r>
        <w:rPr>
          <w:rFonts w:ascii="Arial" w:hAnsi="Arial" w:cs="Arial"/>
          <w:sz w:val="22"/>
          <w:szCs w:val="22"/>
        </w:rPr>
        <w:t xml:space="preserve">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</w:t>
      </w:r>
      <w:r w:rsidR="00C46EA1">
        <w:rPr>
          <w:rFonts w:ascii="Arial" w:hAnsi="Arial" w:cs="Arial"/>
          <w:sz w:val="22"/>
          <w:szCs w:val="22"/>
          <w:vertAlign w:val="superscript"/>
        </w:rPr>
        <w:t>1</w:t>
      </w:r>
    </w:p>
    <w:p w14:paraId="2E1E0261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04E1F1A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9</w:t>
      </w:r>
    </w:p>
    <w:p w14:paraId="600BF672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45FA50A0" w14:textId="77777777" w:rsidR="00A73DE8" w:rsidRPr="00A73DE8" w:rsidRDefault="00A73DE8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EF3E278" w14:textId="77777777" w:rsidR="009B3D7F" w:rsidRPr="005155AF" w:rsidRDefault="009B3D7F" w:rsidP="00D012E1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97CFE21" w14:textId="44B5EE52" w:rsidR="00303CD6" w:rsidRDefault="009B3D7F" w:rsidP="00303CD6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068D4A11" w14:textId="77777777" w:rsidR="00225B3B" w:rsidRDefault="00225B3B" w:rsidP="00225B3B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755F1AAE" w14:textId="77777777" w:rsidR="00225B3B" w:rsidRPr="002E0EAD" w:rsidRDefault="00225B3B" w:rsidP="00225B3B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 Úleva</w:t>
      </w:r>
    </w:p>
    <w:p w14:paraId="1284AA7D" w14:textId="5A8926E8" w:rsidR="00225B3B" w:rsidRPr="00225B3B" w:rsidRDefault="00225B3B" w:rsidP="00225B3B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B3B">
        <w:rPr>
          <w:rFonts w:ascii="Arial" w:hAnsi="Arial" w:cs="Arial"/>
          <w:sz w:val="22"/>
          <w:szCs w:val="22"/>
        </w:rPr>
        <w:t>Touto vyhláškou se stanoví úleva na poplatku ve výši 400 Kč za kalendářní rok, a to na poplatku pro každého poplatníka</w:t>
      </w:r>
      <w:r w:rsidR="004925F0">
        <w:rPr>
          <w:rFonts w:ascii="Arial" w:hAnsi="Arial" w:cs="Arial"/>
          <w:sz w:val="22"/>
          <w:szCs w:val="22"/>
        </w:rPr>
        <w:t>, který je</w:t>
      </w:r>
      <w:r w:rsidRPr="00225B3B">
        <w:rPr>
          <w:rFonts w:ascii="Arial" w:hAnsi="Arial" w:cs="Arial"/>
          <w:sz w:val="22"/>
          <w:szCs w:val="22"/>
        </w:rPr>
        <w:t xml:space="preserve"> starší 70 let, a to od kalendářního roku následujícího po roce, ve kterém dovršil 70 let a současně je jediným členem domácnosti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0D689EFF" w14:textId="079D06C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225B3B">
        <w:rPr>
          <w:rFonts w:ascii="Arial" w:hAnsi="Arial" w:cs="Arial"/>
        </w:rPr>
        <w:t>1</w:t>
      </w:r>
    </w:p>
    <w:p w14:paraId="01A86360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3F8F8F9" w14:textId="77777777" w:rsidR="00F71057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1742A8B" w14:textId="77777777" w:rsidR="00F71057" w:rsidRPr="002E0EAD" w:rsidRDefault="00F71057" w:rsidP="00D012E1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109103C8" w14:textId="2A5786A5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225B3B">
        <w:rPr>
          <w:rFonts w:ascii="Arial" w:hAnsi="Arial" w:cs="Arial"/>
        </w:rPr>
        <w:t>2</w:t>
      </w:r>
    </w:p>
    <w:p w14:paraId="264AD378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3C9EEA29" w14:textId="78BAC9A1" w:rsidR="004925F0" w:rsidRPr="004925F0" w:rsidRDefault="00F71057" w:rsidP="004925F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A17E778" w14:textId="1AD9DA3B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225B3B">
        <w:rPr>
          <w:rFonts w:ascii="Arial" w:hAnsi="Arial" w:cs="Arial"/>
        </w:rPr>
        <w:t>3</w:t>
      </w:r>
    </w:p>
    <w:p w14:paraId="4217B1E6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001583C" w14:textId="131A6F7E" w:rsidR="00F71057" w:rsidRDefault="00F71057" w:rsidP="00626790">
      <w:pPr>
        <w:spacing w:before="120" w:line="288" w:lineRule="auto"/>
        <w:ind w:left="567"/>
        <w:jc w:val="both"/>
      </w:pPr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626790" w:rsidRPr="00626790">
        <w:rPr>
          <w:rFonts w:ascii="Arial" w:hAnsi="Arial" w:cs="Arial"/>
          <w:sz w:val="22"/>
          <w:szCs w:val="22"/>
        </w:rPr>
        <w:t>č. 2/2021 o místním poplatku za provoz systému shromažďování, sběru, přepravy, třídění, využívání a odstraňování komunálních odpadů, ze dne 14.12.</w:t>
      </w:r>
      <w:r w:rsidR="00992707">
        <w:rPr>
          <w:rFonts w:ascii="Arial" w:hAnsi="Arial" w:cs="Arial"/>
          <w:sz w:val="22"/>
          <w:szCs w:val="22"/>
        </w:rPr>
        <w:t xml:space="preserve"> </w:t>
      </w:r>
      <w:r w:rsidR="00626790" w:rsidRPr="00626790">
        <w:rPr>
          <w:rFonts w:ascii="Arial" w:hAnsi="Arial" w:cs="Arial"/>
          <w:sz w:val="22"/>
          <w:szCs w:val="22"/>
        </w:rPr>
        <w:t>2020</w:t>
      </w:r>
      <w:r w:rsidR="00626790" w:rsidRPr="00B91228">
        <w:t>.</w:t>
      </w:r>
    </w:p>
    <w:p w14:paraId="7833FEF3" w14:textId="77777777" w:rsidR="00D30F96" w:rsidRDefault="00D30F96" w:rsidP="0062679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EA2EE6E" w14:textId="3E1DF156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225B3B">
        <w:rPr>
          <w:rFonts w:ascii="Arial" w:hAnsi="Arial" w:cs="Arial"/>
        </w:rPr>
        <w:t>4</w:t>
      </w:r>
    </w:p>
    <w:p w14:paraId="1BA3ABBC" w14:textId="41B603CC" w:rsidR="008D6906" w:rsidRPr="00EC64CF" w:rsidRDefault="00F71057" w:rsidP="00EC64C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10018C5" w14:textId="31AD7EFB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26790">
        <w:rPr>
          <w:rFonts w:ascii="Arial" w:hAnsi="Arial" w:cs="Arial"/>
          <w:sz w:val="22"/>
          <w:szCs w:val="22"/>
        </w:rPr>
        <w:t>1.1.</w:t>
      </w:r>
      <w:r w:rsidR="00992707">
        <w:rPr>
          <w:rFonts w:ascii="Arial" w:hAnsi="Arial" w:cs="Arial"/>
          <w:sz w:val="22"/>
          <w:szCs w:val="22"/>
        </w:rPr>
        <w:t xml:space="preserve"> </w:t>
      </w:r>
      <w:r w:rsidR="00626790">
        <w:rPr>
          <w:rFonts w:ascii="Arial" w:hAnsi="Arial" w:cs="Arial"/>
          <w:sz w:val="22"/>
          <w:szCs w:val="22"/>
        </w:rPr>
        <w:t>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BC336BA" w14:textId="68B2E88B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900EB0" w14:textId="7DC8A9BC" w:rsidR="00EC64CF" w:rsidRDefault="00EC64CF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6247C13" w14:textId="77777777" w:rsidR="00D30F96" w:rsidRPr="002E0EAD" w:rsidRDefault="00D30F9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6DF4F48" w14:textId="7B2004BF" w:rsidR="00131160" w:rsidRDefault="006C4DB3" w:rsidP="008F37B4">
      <w:pPr>
        <w:spacing w:before="120"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0FF13B0D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E34D4DF" w14:textId="3E3C9ECB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BD74AF4" w14:textId="62E921AB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46EA1">
        <w:rPr>
          <w:rFonts w:ascii="Arial" w:hAnsi="Arial" w:cs="Arial"/>
          <w:sz w:val="22"/>
          <w:szCs w:val="22"/>
        </w:rPr>
        <w:t xml:space="preserve">Jakub Čech, v. r. </w:t>
      </w:r>
      <w:r w:rsidRPr="002E0EAD">
        <w:rPr>
          <w:rFonts w:ascii="Arial" w:hAnsi="Arial" w:cs="Arial"/>
          <w:sz w:val="22"/>
          <w:szCs w:val="22"/>
        </w:rPr>
        <w:tab/>
      </w:r>
      <w:r w:rsidR="00C46EA1">
        <w:rPr>
          <w:rFonts w:ascii="Arial" w:hAnsi="Arial" w:cs="Arial"/>
          <w:sz w:val="22"/>
          <w:szCs w:val="22"/>
        </w:rPr>
        <w:t xml:space="preserve">Miroslav Priatka, v. r. </w:t>
      </w:r>
    </w:p>
    <w:p w14:paraId="5D63213F" w14:textId="5DEAF8B9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26D5B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DA5153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  <w:r w:rsidR="00C46EA1">
        <w:rPr>
          <w:rFonts w:ascii="Arial" w:hAnsi="Arial" w:cs="Arial"/>
          <w:sz w:val="22"/>
          <w:szCs w:val="22"/>
        </w:rPr>
        <w:t xml:space="preserve"> obce</w:t>
      </w:r>
    </w:p>
    <w:p w14:paraId="3EFF46F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9DAA7DD" w14:textId="77777777" w:rsidR="005868BA" w:rsidRPr="005868BA" w:rsidRDefault="005868BA" w:rsidP="005868BA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466B470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1C75E" w14:textId="77777777" w:rsidR="001049A8" w:rsidRDefault="001049A8">
      <w:r>
        <w:separator/>
      </w:r>
    </w:p>
  </w:endnote>
  <w:endnote w:type="continuationSeparator" w:id="0">
    <w:p w14:paraId="26A72383" w14:textId="77777777" w:rsidR="001049A8" w:rsidRDefault="0010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anDEE">
    <w:altName w:val="Calibri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CD5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889BAC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CED45" w14:textId="77777777" w:rsidR="001049A8" w:rsidRDefault="001049A8">
      <w:r>
        <w:separator/>
      </w:r>
    </w:p>
  </w:footnote>
  <w:footnote w:type="continuationSeparator" w:id="0">
    <w:p w14:paraId="739C159C" w14:textId="77777777" w:rsidR="001049A8" w:rsidRDefault="001049A8">
      <w:r>
        <w:continuationSeparator/>
      </w:r>
    </w:p>
  </w:footnote>
  <w:footnote w:id="1">
    <w:p w14:paraId="0BE427A1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4AD1023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F4DB5D7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7345E11A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AD9A724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6AEE044A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7">
    <w:p w14:paraId="48278085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8">
    <w:p w14:paraId="2E7A4F0D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9">
    <w:p w14:paraId="25376C4F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14:paraId="5A42CA38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1">
    <w:p w14:paraId="4F54B709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2">
    <w:p w14:paraId="7FFEB54C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3">
    <w:p w14:paraId="697E2D6D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4">
    <w:p w14:paraId="28A1A283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5">
    <w:p w14:paraId="5BE4555A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6">
    <w:p w14:paraId="61AB4EC3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7">
    <w:p w14:paraId="0862CC3E" w14:textId="77777777" w:rsidR="00225B3B" w:rsidRDefault="00225B3B" w:rsidP="00225B3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3F96C5B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12BE868D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31240316">
    <w:abstractNumId w:val="15"/>
  </w:num>
  <w:num w:numId="2" w16cid:durableId="209846744">
    <w:abstractNumId w:val="8"/>
  </w:num>
  <w:num w:numId="3" w16cid:durableId="280108262">
    <w:abstractNumId w:val="22"/>
  </w:num>
  <w:num w:numId="4" w16cid:durableId="1646202421">
    <w:abstractNumId w:val="9"/>
  </w:num>
  <w:num w:numId="5" w16cid:durableId="325786355">
    <w:abstractNumId w:val="5"/>
  </w:num>
  <w:num w:numId="6" w16cid:durableId="41835711">
    <w:abstractNumId w:val="27"/>
  </w:num>
  <w:num w:numId="7" w16cid:durableId="2056074088">
    <w:abstractNumId w:val="12"/>
  </w:num>
  <w:num w:numId="8" w16cid:durableId="738407287">
    <w:abstractNumId w:val="13"/>
  </w:num>
  <w:num w:numId="9" w16cid:durableId="1781796354">
    <w:abstractNumId w:val="11"/>
  </w:num>
  <w:num w:numId="10" w16cid:durableId="1892569752">
    <w:abstractNumId w:val="0"/>
  </w:num>
  <w:num w:numId="11" w16cid:durableId="1081098495">
    <w:abstractNumId w:val="10"/>
  </w:num>
  <w:num w:numId="12" w16cid:durableId="298649938">
    <w:abstractNumId w:val="7"/>
  </w:num>
  <w:num w:numId="13" w16cid:durableId="1308509563">
    <w:abstractNumId w:val="20"/>
  </w:num>
  <w:num w:numId="14" w16cid:durableId="1634211513">
    <w:abstractNumId w:val="26"/>
  </w:num>
  <w:num w:numId="15" w16cid:durableId="16008745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47120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08244597">
    <w:abstractNumId w:val="24"/>
  </w:num>
  <w:num w:numId="18" w16cid:durableId="236982117">
    <w:abstractNumId w:val="4"/>
  </w:num>
  <w:num w:numId="19" w16cid:durableId="34938213">
    <w:abstractNumId w:val="25"/>
  </w:num>
  <w:num w:numId="20" w16cid:durableId="1213493133">
    <w:abstractNumId w:val="17"/>
  </w:num>
  <w:num w:numId="21" w16cid:durableId="1073314578">
    <w:abstractNumId w:val="23"/>
  </w:num>
  <w:num w:numId="22" w16cid:durableId="835194555">
    <w:abstractNumId w:val="3"/>
  </w:num>
  <w:num w:numId="23" w16cid:durableId="1518426220">
    <w:abstractNumId w:val="28"/>
  </w:num>
  <w:num w:numId="24" w16cid:durableId="77047296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539934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00162284">
    <w:abstractNumId w:val="21"/>
  </w:num>
  <w:num w:numId="27" w16cid:durableId="1308319782">
    <w:abstractNumId w:val="19"/>
  </w:num>
  <w:num w:numId="28" w16cid:durableId="429159953">
    <w:abstractNumId w:val="2"/>
  </w:num>
  <w:num w:numId="29" w16cid:durableId="1408065860">
    <w:abstractNumId w:val="18"/>
  </w:num>
  <w:num w:numId="30" w16cid:durableId="1638409052">
    <w:abstractNumId w:val="1"/>
  </w:num>
  <w:num w:numId="31" w16cid:durableId="1921014162">
    <w:abstractNumId w:val="16"/>
  </w:num>
  <w:num w:numId="32" w16cid:durableId="2108890781">
    <w:abstractNumId w:val="14"/>
  </w:num>
  <w:num w:numId="33" w16cid:durableId="1612782344">
    <w:abstractNumId w:val="6"/>
    <w:lvlOverride w:ilvl="0">
      <w:startOverride w:val="1"/>
    </w:lvlOverride>
  </w:num>
  <w:num w:numId="34" w16cid:durableId="16364465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2107C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6818"/>
    <w:rsid w:val="000C7313"/>
    <w:rsid w:val="000C758D"/>
    <w:rsid w:val="000D3E28"/>
    <w:rsid w:val="000E5C91"/>
    <w:rsid w:val="000E741B"/>
    <w:rsid w:val="0010309D"/>
    <w:rsid w:val="001049A8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25B3B"/>
    <w:rsid w:val="00226D5B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3CD6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2B09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925F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26790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114B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844"/>
    <w:rsid w:val="00963E38"/>
    <w:rsid w:val="00966286"/>
    <w:rsid w:val="009820E8"/>
    <w:rsid w:val="00985BFB"/>
    <w:rsid w:val="00992707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085B"/>
    <w:rsid w:val="00AE6B5D"/>
    <w:rsid w:val="00AF0AC9"/>
    <w:rsid w:val="00AF3558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1112"/>
    <w:rsid w:val="00BB3316"/>
    <w:rsid w:val="00BB4832"/>
    <w:rsid w:val="00BC17DA"/>
    <w:rsid w:val="00BC3CDA"/>
    <w:rsid w:val="00BF79B0"/>
    <w:rsid w:val="00C1031D"/>
    <w:rsid w:val="00C17467"/>
    <w:rsid w:val="00C3174D"/>
    <w:rsid w:val="00C31C1A"/>
    <w:rsid w:val="00C35DC9"/>
    <w:rsid w:val="00C46EA1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A7DE2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0F96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5153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3FC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4CF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99FFD6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customStyle="1" w:styleId="Seznamoslovan">
    <w:name w:val="Seznam očíslovaný~"/>
    <w:basedOn w:val="Normln"/>
    <w:rsid w:val="0002107C"/>
    <w:pPr>
      <w:numPr>
        <w:numId w:val="33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zkladn">
    <w:name w:val="základní"/>
    <w:basedOn w:val="Normln"/>
    <w:uiPriority w:val="99"/>
    <w:rsid w:val="00225B3B"/>
    <w:pPr>
      <w:tabs>
        <w:tab w:val="left" w:pos="283"/>
      </w:tabs>
      <w:autoSpaceDE w:val="0"/>
      <w:autoSpaceDN w:val="0"/>
      <w:adjustRightInd w:val="0"/>
      <w:spacing w:after="113" w:line="288" w:lineRule="auto"/>
      <w:jc w:val="both"/>
      <w:textAlignment w:val="center"/>
    </w:pPr>
    <w:rPr>
      <w:rFonts w:ascii="NimbuSanDEE" w:hAnsi="NimbuSanDEE" w:cs="NimbuSanDEE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999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Chlumín</cp:lastModifiedBy>
  <cp:revision>2</cp:revision>
  <cp:lastPrinted>2022-12-14T15:33:00Z</cp:lastPrinted>
  <dcterms:created xsi:type="dcterms:W3CDTF">2022-12-14T15:35:00Z</dcterms:created>
  <dcterms:modified xsi:type="dcterms:W3CDTF">2022-12-14T15:35:00Z</dcterms:modified>
</cp:coreProperties>
</file>