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C09C" w14:textId="48B53E8B" w:rsidR="00393F88" w:rsidRDefault="00F27586" w:rsidP="002D5495">
      <w:pPr>
        <w:spacing w:line="276" w:lineRule="auto"/>
        <w:jc w:val="center"/>
        <w:rPr>
          <w:rFonts w:ascii="Arial" w:hAnsi="Arial" w:cs="Arial"/>
          <w:b/>
        </w:rPr>
      </w:pPr>
      <w:r>
        <w:rPr>
          <w:rFonts w:ascii="Arial" w:hAnsi="Arial" w:cs="Arial"/>
          <w:b/>
        </w:rPr>
        <w:t>OBEC Vícemil</w:t>
      </w:r>
    </w:p>
    <w:p w14:paraId="74E5A9E9" w14:textId="59A43666" w:rsidR="002D5495" w:rsidRPr="00377166" w:rsidRDefault="002D5495" w:rsidP="002D5495">
      <w:pPr>
        <w:spacing w:line="276" w:lineRule="auto"/>
        <w:jc w:val="center"/>
        <w:rPr>
          <w:rFonts w:ascii="Arial" w:hAnsi="Arial" w:cs="Arial"/>
          <w:b/>
        </w:rPr>
      </w:pPr>
      <w:r w:rsidRPr="00377166">
        <w:rPr>
          <w:rFonts w:ascii="Arial" w:hAnsi="Arial" w:cs="Arial"/>
          <w:b/>
        </w:rPr>
        <w:t>Zastupitelstvo</w:t>
      </w:r>
      <w:r w:rsidR="006B7B86">
        <w:rPr>
          <w:rFonts w:ascii="Arial" w:hAnsi="Arial" w:cs="Arial"/>
          <w:b/>
        </w:rPr>
        <w:t xml:space="preserve"> </w:t>
      </w:r>
      <w:r w:rsidR="00F27586">
        <w:rPr>
          <w:rFonts w:ascii="Arial" w:hAnsi="Arial" w:cs="Arial"/>
          <w:b/>
        </w:rPr>
        <w:t>obce Vícemil</w:t>
      </w:r>
    </w:p>
    <w:p w14:paraId="29B440CA" w14:textId="04717F6A" w:rsidR="002D5495" w:rsidRPr="00377166" w:rsidRDefault="002D5495" w:rsidP="002D5495">
      <w:pPr>
        <w:spacing w:line="276" w:lineRule="auto"/>
        <w:jc w:val="center"/>
        <w:rPr>
          <w:rFonts w:ascii="Arial" w:hAnsi="Arial" w:cs="Arial"/>
          <w:b/>
        </w:rPr>
      </w:pPr>
      <w:r w:rsidRPr="00377166">
        <w:rPr>
          <w:rFonts w:ascii="Arial" w:hAnsi="Arial" w:cs="Arial"/>
          <w:b/>
        </w:rPr>
        <w:t>Obecně závazná vyhláška</w:t>
      </w:r>
      <w:r w:rsidR="00F27586">
        <w:rPr>
          <w:rFonts w:ascii="Arial" w:hAnsi="Arial" w:cs="Arial"/>
          <w:b/>
        </w:rPr>
        <w:t xml:space="preserve"> obce Vícemil</w:t>
      </w:r>
      <w:r>
        <w:rPr>
          <w:rFonts w:ascii="Arial" w:hAnsi="Arial" w:cs="Arial"/>
          <w:b/>
        </w:rPr>
        <w:t>,</w:t>
      </w:r>
    </w:p>
    <w:p w14:paraId="6DFE0EF8" w14:textId="2D376C52" w:rsidR="006E23B7" w:rsidRDefault="005F441F" w:rsidP="006E23B7">
      <w:pPr>
        <w:spacing w:line="276" w:lineRule="auto"/>
        <w:jc w:val="center"/>
        <w:rPr>
          <w:rFonts w:ascii="Arial" w:hAnsi="Arial" w:cs="Arial"/>
          <w:b/>
        </w:rPr>
      </w:pPr>
      <w:bookmarkStart w:id="0" w:name="_Hlk103768849"/>
      <w:r>
        <w:rPr>
          <w:rFonts w:ascii="Arial-BoldMT" w:hAnsi="Arial-BoldMT" w:cs="Arial-BoldMT"/>
          <w:b/>
          <w:bCs/>
        </w:rPr>
        <w:t>kterou se mění obecně závazná vyhláška</w:t>
      </w:r>
      <w:r w:rsidR="00C80436">
        <w:rPr>
          <w:rFonts w:ascii="Arial-BoldMT" w:hAnsi="Arial-BoldMT" w:cs="Arial-BoldMT"/>
          <w:b/>
          <w:bCs/>
        </w:rPr>
        <w:t xml:space="preserve"> </w:t>
      </w:r>
      <w:r w:rsidR="00F27586">
        <w:rPr>
          <w:rFonts w:ascii="Arial-BoldMT" w:hAnsi="Arial-BoldMT" w:cs="Arial-BoldMT"/>
          <w:b/>
          <w:bCs/>
        </w:rPr>
        <w:t>obce Vícemil</w:t>
      </w:r>
      <w:r w:rsidR="00D464D9">
        <w:rPr>
          <w:rFonts w:ascii="Arial-BoldMT" w:hAnsi="Arial-BoldMT" w:cs="Arial-BoldMT"/>
          <w:b/>
          <w:bCs/>
        </w:rPr>
        <w:t xml:space="preserve"> </w:t>
      </w:r>
      <w:r w:rsidR="009E72F0">
        <w:rPr>
          <w:rFonts w:ascii="Arial-BoldMT" w:hAnsi="Arial-BoldMT" w:cs="Arial-BoldMT"/>
          <w:b/>
          <w:bCs/>
        </w:rPr>
        <w:t xml:space="preserve">č. </w:t>
      </w:r>
      <w:r w:rsidR="00F27586">
        <w:rPr>
          <w:rFonts w:ascii="Arial-BoldMT" w:hAnsi="Arial-BoldMT" w:cs="Arial-BoldMT"/>
          <w:b/>
          <w:bCs/>
        </w:rPr>
        <w:t>1</w:t>
      </w:r>
      <w:r w:rsidR="009E72F0">
        <w:rPr>
          <w:rFonts w:ascii="Arial-BoldMT" w:hAnsi="Arial-BoldMT" w:cs="Arial-BoldMT"/>
          <w:b/>
          <w:bCs/>
        </w:rPr>
        <w:t>/20</w:t>
      </w:r>
      <w:r w:rsidR="00F27586">
        <w:rPr>
          <w:rFonts w:ascii="Arial-BoldMT" w:hAnsi="Arial-BoldMT" w:cs="Arial-BoldMT"/>
          <w:b/>
          <w:bCs/>
        </w:rPr>
        <w:t>19</w:t>
      </w:r>
      <w:r>
        <w:rPr>
          <w:rFonts w:ascii="Arial" w:hAnsi="Arial" w:cs="Arial"/>
          <w:b/>
        </w:rPr>
        <w:t xml:space="preserve">, </w:t>
      </w:r>
    </w:p>
    <w:p w14:paraId="46912DDE" w14:textId="6925DBD7" w:rsidR="005F441F" w:rsidRDefault="005F441F" w:rsidP="006E23B7">
      <w:pPr>
        <w:spacing w:line="276" w:lineRule="auto"/>
        <w:jc w:val="center"/>
        <w:rPr>
          <w:rFonts w:ascii="Arial" w:hAnsi="Arial" w:cs="Arial"/>
          <w:b/>
        </w:rPr>
      </w:pPr>
      <w:r>
        <w:rPr>
          <w:rFonts w:ascii="Arial" w:hAnsi="Arial" w:cs="Arial"/>
          <w:b/>
        </w:rPr>
        <w:t>o </w:t>
      </w:r>
      <w:r w:rsidR="004B694C">
        <w:rPr>
          <w:rFonts w:ascii="Arial" w:hAnsi="Arial" w:cs="Arial"/>
          <w:b/>
        </w:rPr>
        <w:t>místní</w:t>
      </w:r>
      <w:r w:rsidR="009E72F0">
        <w:rPr>
          <w:rFonts w:ascii="Arial" w:hAnsi="Arial" w:cs="Arial"/>
          <w:b/>
        </w:rPr>
        <w:t>m</w:t>
      </w:r>
      <w:r w:rsidR="004B694C">
        <w:rPr>
          <w:rFonts w:ascii="Arial" w:hAnsi="Arial" w:cs="Arial"/>
          <w:b/>
        </w:rPr>
        <w:t xml:space="preserve"> poplat</w:t>
      </w:r>
      <w:r w:rsidR="009E72F0">
        <w:rPr>
          <w:rFonts w:ascii="Arial" w:hAnsi="Arial" w:cs="Arial"/>
          <w:b/>
        </w:rPr>
        <w:t xml:space="preserve">ku </w:t>
      </w:r>
      <w:r w:rsidR="005C5B53">
        <w:rPr>
          <w:rFonts w:ascii="Arial" w:hAnsi="Arial" w:cs="Arial"/>
          <w:b/>
        </w:rPr>
        <w:t>z</w:t>
      </w:r>
      <w:r w:rsidR="00D464D9">
        <w:rPr>
          <w:rFonts w:ascii="Arial" w:hAnsi="Arial" w:cs="Arial"/>
          <w:b/>
        </w:rPr>
        <w:t>e psů</w:t>
      </w:r>
    </w:p>
    <w:p w14:paraId="6291D771" w14:textId="77777777" w:rsidR="00D45B2D" w:rsidRPr="006E23B7" w:rsidRDefault="00D45B2D" w:rsidP="006E23B7">
      <w:pPr>
        <w:spacing w:line="276" w:lineRule="auto"/>
        <w:jc w:val="center"/>
        <w:rPr>
          <w:rFonts w:ascii="Arial-BoldMT" w:hAnsi="Arial-BoldMT" w:cs="Arial-BoldMT"/>
          <w:b/>
          <w:bCs/>
        </w:rPr>
      </w:pPr>
    </w:p>
    <w:bookmarkEnd w:id="0"/>
    <w:p w14:paraId="7AD4DBBC" w14:textId="35C72FEA" w:rsidR="005F441F" w:rsidRDefault="00AC0E72" w:rsidP="00B96CCF">
      <w:pPr>
        <w:pStyle w:val="Zkladntext"/>
        <w:jc w:val="both"/>
        <w:rPr>
          <w:rFonts w:ascii="Arial" w:hAnsi="Arial" w:cs="Arial"/>
          <w:sz w:val="22"/>
          <w:szCs w:val="22"/>
        </w:rPr>
      </w:pPr>
      <w:r w:rsidRPr="00496883">
        <w:rPr>
          <w:rFonts w:ascii="Arial" w:hAnsi="Arial" w:cs="Arial"/>
          <w:sz w:val="22"/>
          <w:szCs w:val="22"/>
        </w:rPr>
        <w:t>Zastupitelstvo</w:t>
      </w:r>
      <w:r w:rsidR="00F27586">
        <w:rPr>
          <w:rFonts w:ascii="Arial" w:hAnsi="Arial" w:cs="Arial"/>
          <w:sz w:val="22"/>
          <w:szCs w:val="22"/>
        </w:rPr>
        <w:t xml:space="preserve"> obce Vícemil</w:t>
      </w:r>
      <w:r w:rsidRPr="00496883">
        <w:rPr>
          <w:rFonts w:ascii="Arial" w:hAnsi="Arial" w:cs="Arial"/>
          <w:sz w:val="22"/>
          <w:szCs w:val="22"/>
        </w:rPr>
        <w:t xml:space="preserve"> se na svém zasedání dne</w:t>
      </w:r>
      <w:r w:rsidR="007962DE">
        <w:rPr>
          <w:rFonts w:ascii="Arial" w:hAnsi="Arial" w:cs="Arial"/>
          <w:sz w:val="22"/>
          <w:szCs w:val="22"/>
        </w:rPr>
        <w:t xml:space="preserve"> 11.2.2026 </w:t>
      </w:r>
      <w:r w:rsidRPr="00496883">
        <w:rPr>
          <w:rFonts w:ascii="Arial" w:hAnsi="Arial" w:cs="Arial"/>
          <w:sz w:val="22"/>
          <w:szCs w:val="22"/>
        </w:rPr>
        <w:t xml:space="preserve">usneslo vydat podle </w:t>
      </w:r>
      <w:r w:rsidR="005F441F" w:rsidRPr="00496883">
        <w:rPr>
          <w:rFonts w:ascii="Arial" w:hAnsi="Arial" w:cs="Arial"/>
          <w:sz w:val="22"/>
          <w:szCs w:val="22"/>
        </w:rPr>
        <w:t>ustanovení § 84 odst. 2 písm. h) zákona č. 128/2000 Sb.</w:t>
      </w:r>
      <w:r w:rsidR="00462ABC" w:rsidRPr="00496883">
        <w:rPr>
          <w:rFonts w:ascii="Arial" w:hAnsi="Arial" w:cs="Arial"/>
          <w:sz w:val="22"/>
          <w:szCs w:val="22"/>
        </w:rPr>
        <w:t>, o obcích (obecní zřízení), ve </w:t>
      </w:r>
      <w:r w:rsidR="005F441F" w:rsidRPr="00496883">
        <w:rPr>
          <w:rFonts w:ascii="Arial" w:hAnsi="Arial" w:cs="Arial"/>
          <w:sz w:val="22"/>
          <w:szCs w:val="22"/>
        </w:rPr>
        <w:t>znění pozdějších předpisů</w:t>
      </w:r>
      <w:r w:rsidR="004B694C" w:rsidRPr="00496883">
        <w:rPr>
          <w:rFonts w:ascii="Arial" w:hAnsi="Arial" w:cs="Arial"/>
          <w:sz w:val="22"/>
          <w:szCs w:val="22"/>
        </w:rPr>
        <w:t xml:space="preserve"> a ustanovení § 14 zákona č. 565/1990 Sb.</w:t>
      </w:r>
      <w:r w:rsidR="005F441F" w:rsidRPr="00496883">
        <w:rPr>
          <w:rFonts w:ascii="Arial" w:hAnsi="Arial" w:cs="Arial"/>
          <w:sz w:val="22"/>
          <w:szCs w:val="22"/>
        </w:rPr>
        <w:t>,</w:t>
      </w:r>
      <w:r w:rsidR="00747747" w:rsidRPr="00496883">
        <w:rPr>
          <w:rFonts w:ascii="Arial" w:hAnsi="Arial" w:cs="Arial"/>
          <w:sz w:val="22"/>
          <w:szCs w:val="22"/>
        </w:rPr>
        <w:t xml:space="preserve"> o </w:t>
      </w:r>
      <w:r w:rsidR="004B694C" w:rsidRPr="00496883">
        <w:rPr>
          <w:rFonts w:ascii="Arial" w:hAnsi="Arial" w:cs="Arial"/>
          <w:sz w:val="22"/>
          <w:szCs w:val="22"/>
        </w:rPr>
        <w:t>místních poplatcích, ve</w:t>
      </w:r>
      <w:r w:rsidR="0046484E">
        <w:rPr>
          <w:rFonts w:ascii="Arial" w:hAnsi="Arial" w:cs="Arial"/>
          <w:sz w:val="22"/>
          <w:szCs w:val="22"/>
        </w:rPr>
        <w:t> </w:t>
      </w:r>
      <w:r w:rsidR="004B694C" w:rsidRPr="00496883">
        <w:rPr>
          <w:rFonts w:ascii="Arial" w:hAnsi="Arial" w:cs="Arial"/>
          <w:sz w:val="22"/>
          <w:szCs w:val="22"/>
        </w:rPr>
        <w:t>znění pozdějších předpisů</w:t>
      </w:r>
      <w:r w:rsidR="005F441F" w:rsidRPr="00496883">
        <w:rPr>
          <w:rFonts w:ascii="Arial" w:hAnsi="Arial" w:cs="Arial"/>
          <w:sz w:val="22"/>
          <w:szCs w:val="22"/>
        </w:rPr>
        <w:t xml:space="preserve"> tuto obecně závaznou vyhlášku:</w:t>
      </w:r>
    </w:p>
    <w:p w14:paraId="2857FE8C" w14:textId="77777777" w:rsidR="006B7B86" w:rsidRDefault="006B7B86" w:rsidP="00871A6E">
      <w:pPr>
        <w:pStyle w:val="slalnk"/>
        <w:spacing w:before="0" w:after="0"/>
        <w:rPr>
          <w:rFonts w:ascii="Arial" w:hAnsi="Arial" w:cs="Arial"/>
          <w:szCs w:val="24"/>
        </w:rPr>
      </w:pPr>
    </w:p>
    <w:p w14:paraId="52FEC7A3" w14:textId="5D087406" w:rsidR="005F441F" w:rsidRPr="006B7B86" w:rsidRDefault="005F441F" w:rsidP="00871A6E">
      <w:pPr>
        <w:pStyle w:val="slalnk"/>
        <w:spacing w:before="0" w:after="0"/>
        <w:rPr>
          <w:rFonts w:ascii="Arial" w:hAnsi="Arial" w:cs="Arial"/>
          <w:szCs w:val="24"/>
        </w:rPr>
      </w:pPr>
      <w:r w:rsidRPr="006B7B86">
        <w:rPr>
          <w:rFonts w:ascii="Arial" w:hAnsi="Arial" w:cs="Arial"/>
          <w:szCs w:val="24"/>
        </w:rPr>
        <w:t>Čl. 1</w:t>
      </w:r>
    </w:p>
    <w:p w14:paraId="611D7BC5" w14:textId="44D9B8C0" w:rsidR="00871A6E" w:rsidRPr="006B7B86" w:rsidRDefault="00871A6E" w:rsidP="00871A6E">
      <w:pPr>
        <w:pStyle w:val="slalnk"/>
        <w:spacing w:before="0" w:after="0"/>
        <w:rPr>
          <w:rFonts w:ascii="Arial" w:hAnsi="Arial" w:cs="Arial"/>
          <w:szCs w:val="24"/>
        </w:rPr>
      </w:pPr>
      <w:r w:rsidRPr="006B7B86">
        <w:rPr>
          <w:rFonts w:ascii="Arial" w:hAnsi="Arial" w:cs="Arial"/>
          <w:szCs w:val="24"/>
        </w:rPr>
        <w:t>Změna</w:t>
      </w:r>
    </w:p>
    <w:p w14:paraId="12BEDEB6" w14:textId="77777777" w:rsidR="00871A6E" w:rsidRPr="00496883" w:rsidRDefault="00871A6E" w:rsidP="00871A6E">
      <w:pPr>
        <w:pStyle w:val="slalnk"/>
        <w:spacing w:before="0" w:after="0"/>
        <w:rPr>
          <w:rFonts w:ascii="Arial" w:hAnsi="Arial" w:cs="Arial"/>
          <w:sz w:val="22"/>
          <w:szCs w:val="22"/>
        </w:rPr>
      </w:pPr>
    </w:p>
    <w:p w14:paraId="133D9A4D" w14:textId="786B7A91" w:rsidR="005F441F" w:rsidRDefault="005F441F" w:rsidP="00102A87">
      <w:pPr>
        <w:jc w:val="both"/>
        <w:rPr>
          <w:rFonts w:ascii="Arial" w:hAnsi="Arial" w:cs="Arial"/>
          <w:sz w:val="22"/>
          <w:szCs w:val="22"/>
        </w:rPr>
      </w:pPr>
      <w:r w:rsidRPr="00496883">
        <w:rPr>
          <w:rFonts w:ascii="Arial" w:hAnsi="Arial" w:cs="Arial"/>
          <w:sz w:val="22"/>
          <w:szCs w:val="22"/>
        </w:rPr>
        <w:t xml:space="preserve">Obecně závazná vyhláška </w:t>
      </w:r>
      <w:r w:rsidR="00F27586">
        <w:rPr>
          <w:rFonts w:ascii="Arial" w:hAnsi="Arial" w:cs="Arial"/>
          <w:sz w:val="22"/>
          <w:szCs w:val="22"/>
        </w:rPr>
        <w:t xml:space="preserve">obce Vícemil </w:t>
      </w:r>
      <w:r w:rsidR="00F935C9" w:rsidRPr="00496883">
        <w:rPr>
          <w:rFonts w:ascii="Arial" w:hAnsi="Arial" w:cs="Arial"/>
          <w:sz w:val="22"/>
          <w:szCs w:val="22"/>
        </w:rPr>
        <w:t xml:space="preserve">č. </w:t>
      </w:r>
      <w:r w:rsidR="00F27586">
        <w:rPr>
          <w:rFonts w:ascii="Arial" w:hAnsi="Arial" w:cs="Arial"/>
          <w:sz w:val="22"/>
          <w:szCs w:val="22"/>
        </w:rPr>
        <w:t>1</w:t>
      </w:r>
      <w:r w:rsidR="00496883" w:rsidRPr="00496883">
        <w:rPr>
          <w:rFonts w:ascii="Arial" w:hAnsi="Arial" w:cs="Arial"/>
          <w:sz w:val="22"/>
          <w:szCs w:val="22"/>
        </w:rPr>
        <w:t>/20</w:t>
      </w:r>
      <w:r w:rsidR="00F27586">
        <w:rPr>
          <w:rFonts w:ascii="Arial" w:hAnsi="Arial" w:cs="Arial"/>
          <w:sz w:val="22"/>
          <w:szCs w:val="22"/>
        </w:rPr>
        <w:t>19</w:t>
      </w:r>
      <w:r w:rsidR="00635D0D" w:rsidRPr="00496883">
        <w:rPr>
          <w:rFonts w:ascii="Arial" w:hAnsi="Arial" w:cs="Arial"/>
          <w:sz w:val="22"/>
          <w:szCs w:val="22"/>
        </w:rPr>
        <w:t>, o </w:t>
      </w:r>
      <w:r w:rsidR="009E72F0" w:rsidRPr="00496883">
        <w:rPr>
          <w:rFonts w:ascii="Arial" w:hAnsi="Arial" w:cs="Arial"/>
          <w:sz w:val="22"/>
          <w:szCs w:val="22"/>
        </w:rPr>
        <w:t xml:space="preserve">místním poplatku </w:t>
      </w:r>
      <w:r w:rsidR="008F5ACC">
        <w:rPr>
          <w:rFonts w:ascii="Arial" w:hAnsi="Arial" w:cs="Arial"/>
          <w:sz w:val="22"/>
          <w:szCs w:val="22"/>
        </w:rPr>
        <w:t>z</w:t>
      </w:r>
      <w:r w:rsidR="00D464D9">
        <w:rPr>
          <w:rFonts w:ascii="Arial" w:hAnsi="Arial" w:cs="Arial"/>
          <w:sz w:val="22"/>
          <w:szCs w:val="22"/>
        </w:rPr>
        <w:t>e psů</w:t>
      </w:r>
      <w:r w:rsidR="0046484E">
        <w:rPr>
          <w:rFonts w:ascii="Arial" w:hAnsi="Arial" w:cs="Arial"/>
          <w:sz w:val="22"/>
          <w:szCs w:val="22"/>
        </w:rPr>
        <w:t>,</w:t>
      </w:r>
      <w:r w:rsidR="009E72F0" w:rsidRPr="00496883">
        <w:rPr>
          <w:rFonts w:ascii="Arial" w:hAnsi="Arial" w:cs="Arial"/>
          <w:sz w:val="22"/>
          <w:szCs w:val="22"/>
        </w:rPr>
        <w:t xml:space="preserve"> ze</w:t>
      </w:r>
      <w:r w:rsidR="00B621BD">
        <w:rPr>
          <w:rFonts w:ascii="Arial" w:hAnsi="Arial" w:cs="Arial"/>
          <w:sz w:val="22"/>
          <w:szCs w:val="22"/>
        </w:rPr>
        <w:t> </w:t>
      </w:r>
      <w:r w:rsidR="009E72F0" w:rsidRPr="00496883">
        <w:rPr>
          <w:rFonts w:ascii="Arial" w:hAnsi="Arial" w:cs="Arial"/>
          <w:sz w:val="22"/>
          <w:szCs w:val="22"/>
        </w:rPr>
        <w:t xml:space="preserve">dne </w:t>
      </w:r>
      <w:r w:rsidR="00E609BC">
        <w:rPr>
          <w:rFonts w:ascii="Arial" w:hAnsi="Arial" w:cs="Arial"/>
          <w:sz w:val="22"/>
          <w:szCs w:val="22"/>
        </w:rPr>
        <w:t>1</w:t>
      </w:r>
      <w:r w:rsidR="00F27586">
        <w:rPr>
          <w:rFonts w:ascii="Arial" w:hAnsi="Arial" w:cs="Arial"/>
          <w:sz w:val="22"/>
          <w:szCs w:val="22"/>
        </w:rPr>
        <w:t>1</w:t>
      </w:r>
      <w:r w:rsidR="008F5ACC">
        <w:rPr>
          <w:rFonts w:ascii="Arial" w:hAnsi="Arial" w:cs="Arial"/>
          <w:sz w:val="22"/>
          <w:szCs w:val="22"/>
        </w:rPr>
        <w:t>.</w:t>
      </w:r>
      <w:r w:rsidR="00F27586">
        <w:rPr>
          <w:rFonts w:ascii="Arial" w:hAnsi="Arial" w:cs="Arial"/>
          <w:sz w:val="22"/>
          <w:szCs w:val="22"/>
        </w:rPr>
        <w:t> </w:t>
      </w:r>
      <w:r w:rsidR="00393F88">
        <w:rPr>
          <w:rFonts w:ascii="Arial" w:hAnsi="Arial" w:cs="Arial"/>
          <w:sz w:val="22"/>
          <w:szCs w:val="22"/>
        </w:rPr>
        <w:t>12.</w:t>
      </w:r>
      <w:r w:rsidR="00F27586">
        <w:rPr>
          <w:rFonts w:ascii="Arial" w:hAnsi="Arial" w:cs="Arial"/>
          <w:sz w:val="22"/>
          <w:szCs w:val="22"/>
        </w:rPr>
        <w:t> 2</w:t>
      </w:r>
      <w:r w:rsidR="008F5ACC">
        <w:rPr>
          <w:rFonts w:ascii="Arial" w:hAnsi="Arial" w:cs="Arial"/>
          <w:sz w:val="22"/>
          <w:szCs w:val="22"/>
        </w:rPr>
        <w:t>0</w:t>
      </w:r>
      <w:r w:rsidR="00F27586">
        <w:rPr>
          <w:rFonts w:ascii="Arial" w:hAnsi="Arial" w:cs="Arial"/>
          <w:sz w:val="22"/>
          <w:szCs w:val="22"/>
        </w:rPr>
        <w:t>19</w:t>
      </w:r>
      <w:r w:rsidR="00B621BD">
        <w:rPr>
          <w:rFonts w:ascii="Arial" w:hAnsi="Arial" w:cs="Arial"/>
          <w:sz w:val="22"/>
          <w:szCs w:val="22"/>
        </w:rPr>
        <w:t>,</w:t>
      </w:r>
      <w:r w:rsidRPr="00496883">
        <w:rPr>
          <w:rFonts w:ascii="Arial" w:hAnsi="Arial" w:cs="Arial"/>
          <w:sz w:val="22"/>
          <w:szCs w:val="22"/>
        </w:rPr>
        <w:t xml:space="preserve"> </w:t>
      </w:r>
      <w:r w:rsidR="00496883" w:rsidRPr="00496883">
        <w:rPr>
          <w:rFonts w:ascii="Arial" w:hAnsi="Arial" w:cs="Arial"/>
          <w:sz w:val="22"/>
          <w:szCs w:val="22"/>
        </w:rPr>
        <w:t>se mění následovně</w:t>
      </w:r>
      <w:r w:rsidR="00F935C9" w:rsidRPr="00496883">
        <w:rPr>
          <w:rFonts w:ascii="Arial" w:hAnsi="Arial" w:cs="Arial"/>
          <w:sz w:val="22"/>
          <w:szCs w:val="22"/>
        </w:rPr>
        <w:t>:</w:t>
      </w:r>
    </w:p>
    <w:p w14:paraId="1A982257" w14:textId="77777777" w:rsidR="00D464D9" w:rsidRPr="00496883" w:rsidRDefault="00D464D9" w:rsidP="00102A87">
      <w:pPr>
        <w:jc w:val="both"/>
        <w:rPr>
          <w:rFonts w:ascii="Arial" w:hAnsi="Arial" w:cs="Arial"/>
          <w:sz w:val="22"/>
          <w:szCs w:val="22"/>
        </w:rPr>
      </w:pPr>
    </w:p>
    <w:p w14:paraId="4F80FC5A" w14:textId="058C41AC" w:rsidR="00F27586" w:rsidRDefault="00F27586" w:rsidP="00F27586">
      <w:pPr>
        <w:pStyle w:val="Odstavecseseznamem"/>
        <w:numPr>
          <w:ilvl w:val="0"/>
          <w:numId w:val="38"/>
        </w:numPr>
        <w:autoSpaceDE w:val="0"/>
        <w:autoSpaceDN w:val="0"/>
        <w:adjustRightInd w:val="0"/>
        <w:jc w:val="both"/>
        <w:rPr>
          <w:rFonts w:ascii="Arial" w:hAnsi="Arial" w:cs="Arial"/>
          <w:iCs/>
          <w:sz w:val="22"/>
          <w:szCs w:val="22"/>
        </w:rPr>
      </w:pPr>
      <w:r>
        <w:rPr>
          <w:rFonts w:ascii="Arial" w:hAnsi="Arial" w:cs="Arial"/>
          <w:iCs/>
          <w:sz w:val="22"/>
          <w:szCs w:val="22"/>
        </w:rPr>
        <w:t xml:space="preserve">Stávající znění </w:t>
      </w:r>
      <w:r w:rsidRPr="004726F1">
        <w:rPr>
          <w:rFonts w:ascii="Arial" w:hAnsi="Arial" w:cs="Arial"/>
          <w:iCs/>
          <w:sz w:val="22"/>
          <w:szCs w:val="22"/>
        </w:rPr>
        <w:t xml:space="preserve">Čl. </w:t>
      </w:r>
      <w:r>
        <w:rPr>
          <w:rFonts w:ascii="Arial" w:hAnsi="Arial" w:cs="Arial"/>
          <w:iCs/>
          <w:sz w:val="22"/>
          <w:szCs w:val="22"/>
        </w:rPr>
        <w:t>6 se ruší a nahrazuje se novým zněním:</w:t>
      </w:r>
    </w:p>
    <w:p w14:paraId="20A68FB1" w14:textId="77777777" w:rsidR="00F27586" w:rsidRDefault="00F27586" w:rsidP="00F27586">
      <w:pPr>
        <w:pStyle w:val="Nadpis2"/>
        <w:jc w:val="center"/>
        <w:rPr>
          <w:rFonts w:ascii="Arial" w:hAnsi="Arial" w:cs="Arial"/>
          <w:b/>
          <w:bCs/>
          <w:sz w:val="22"/>
          <w:szCs w:val="22"/>
          <w:u w:val="none"/>
        </w:rPr>
      </w:pPr>
    </w:p>
    <w:p w14:paraId="68126171" w14:textId="227F32A4" w:rsidR="00F27586" w:rsidRDefault="00F27586" w:rsidP="00F27586">
      <w:pPr>
        <w:pStyle w:val="Nadpis2"/>
        <w:jc w:val="center"/>
        <w:rPr>
          <w:rFonts w:ascii="Arial" w:hAnsi="Arial" w:cs="Arial"/>
          <w:b/>
          <w:bCs/>
          <w:sz w:val="22"/>
          <w:szCs w:val="22"/>
          <w:u w:val="none"/>
        </w:rPr>
      </w:pPr>
      <w:r>
        <w:rPr>
          <w:rFonts w:ascii="Arial" w:hAnsi="Arial" w:cs="Arial"/>
          <w:b/>
          <w:bCs/>
          <w:sz w:val="22"/>
          <w:szCs w:val="22"/>
          <w:u w:val="none"/>
        </w:rPr>
        <w:t>„</w:t>
      </w:r>
      <w:r w:rsidRPr="006B7B86">
        <w:rPr>
          <w:rFonts w:ascii="Arial" w:hAnsi="Arial" w:cs="Arial"/>
          <w:b/>
          <w:bCs/>
          <w:sz w:val="22"/>
          <w:szCs w:val="22"/>
          <w:u w:val="none"/>
        </w:rPr>
        <w:t xml:space="preserve">Čl. </w:t>
      </w:r>
      <w:r>
        <w:rPr>
          <w:rFonts w:ascii="Arial" w:hAnsi="Arial" w:cs="Arial"/>
          <w:b/>
          <w:bCs/>
          <w:sz w:val="22"/>
          <w:szCs w:val="22"/>
          <w:u w:val="none"/>
        </w:rPr>
        <w:t>6</w:t>
      </w:r>
      <w:r w:rsidRPr="006B7B86">
        <w:rPr>
          <w:rFonts w:ascii="Arial" w:hAnsi="Arial" w:cs="Arial"/>
          <w:b/>
          <w:bCs/>
          <w:sz w:val="22"/>
          <w:szCs w:val="22"/>
          <w:u w:val="none"/>
        </w:rPr>
        <w:br/>
        <w:t xml:space="preserve"> </w:t>
      </w:r>
      <w:r>
        <w:rPr>
          <w:rFonts w:ascii="Arial" w:hAnsi="Arial" w:cs="Arial"/>
          <w:b/>
          <w:bCs/>
          <w:sz w:val="22"/>
          <w:szCs w:val="22"/>
          <w:u w:val="none"/>
        </w:rPr>
        <w:t>Osvobození</w:t>
      </w:r>
    </w:p>
    <w:p w14:paraId="2431218A" w14:textId="77777777" w:rsidR="00F27586" w:rsidRPr="006B7B86" w:rsidRDefault="00F27586" w:rsidP="00F27586"/>
    <w:p w14:paraId="642DE3DF" w14:textId="7E31A2F7" w:rsidR="00387F82" w:rsidRPr="00387F82" w:rsidRDefault="00F27586" w:rsidP="00B60252">
      <w:pPr>
        <w:numPr>
          <w:ilvl w:val="0"/>
          <w:numId w:val="39"/>
        </w:numPr>
        <w:autoSpaceDE w:val="0"/>
        <w:autoSpaceDN w:val="0"/>
        <w:adjustRightInd w:val="0"/>
        <w:jc w:val="both"/>
        <w:rPr>
          <w:rFonts w:ascii="Arial" w:eastAsia="Arial" w:hAnsi="Arial" w:cs="Arial"/>
          <w:iCs/>
          <w:kern w:val="3"/>
          <w:sz w:val="22"/>
          <w:szCs w:val="22"/>
          <w:lang w:eastAsia="zh-CN" w:bidi="hi-IN"/>
        </w:rPr>
        <w:sectPr w:rsidR="00387F82" w:rsidRPr="00387F82" w:rsidSect="00387F82">
          <w:footnotePr>
            <w:numStart w:val="6"/>
          </w:footnotePr>
          <w:type w:val="continuous"/>
          <w:pgSz w:w="11906" w:h="16838"/>
          <w:pgMar w:top="1417" w:right="1417" w:bottom="1417" w:left="1417" w:header="708" w:footer="708" w:gutter="0"/>
          <w:cols w:space="708"/>
          <w:docGrid w:linePitch="360"/>
        </w:sectPr>
      </w:pPr>
      <w:r w:rsidRPr="00387F82">
        <w:rPr>
          <w:rFonts w:ascii="Arial" w:eastAsia="Arial" w:hAnsi="Arial" w:cs="Arial"/>
          <w:iCs/>
          <w:kern w:val="3"/>
          <w:sz w:val="22"/>
          <w:szCs w:val="22"/>
          <w:lang w:eastAsia="zh-CN" w:bidi="hi-IN"/>
        </w:rP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w:t>
      </w:r>
      <w:r w:rsidR="00E37906">
        <w:rPr>
          <w:rFonts w:ascii="Arial" w:eastAsia="Arial" w:hAnsi="Arial" w:cs="Arial"/>
          <w:iCs/>
          <w:kern w:val="3"/>
          <w:sz w:val="22"/>
          <w:szCs w:val="22"/>
          <w:lang w:eastAsia="zh-CN" w:bidi="hi-IN"/>
        </w:rPr>
        <w:t>.</w:t>
      </w:r>
      <w:r w:rsidRPr="00F27586">
        <w:rPr>
          <w:rFonts w:ascii="Arial" w:eastAsia="Arial" w:hAnsi="Arial" w:cs="Arial"/>
          <w:iCs/>
          <w:kern w:val="3"/>
          <w:sz w:val="22"/>
          <w:szCs w:val="22"/>
          <w:vertAlign w:val="superscript"/>
          <w:lang w:eastAsia="zh-CN" w:bidi="hi-IN"/>
        </w:rPr>
        <w:footnoteReference w:id="1"/>
      </w:r>
      <w:r w:rsidR="00387F82">
        <w:rPr>
          <w:rFonts w:ascii="Arial" w:eastAsia="Arial" w:hAnsi="Arial" w:cs="Arial"/>
          <w:iCs/>
          <w:kern w:val="3"/>
          <w:sz w:val="22"/>
          <w:szCs w:val="22"/>
          <w:lang w:eastAsia="zh-CN" w:bidi="hi-IN"/>
        </w:rPr>
        <w:t>“</w:t>
      </w:r>
    </w:p>
    <w:p w14:paraId="70D0F790" w14:textId="77777777" w:rsidR="00F27586" w:rsidRPr="00F27586" w:rsidRDefault="00F27586" w:rsidP="00F27586">
      <w:pPr>
        <w:autoSpaceDE w:val="0"/>
        <w:autoSpaceDN w:val="0"/>
        <w:adjustRightInd w:val="0"/>
        <w:jc w:val="both"/>
        <w:rPr>
          <w:rFonts w:ascii="Arial" w:eastAsia="Arial" w:hAnsi="Arial" w:cs="Arial"/>
          <w:i/>
          <w:iCs/>
          <w:kern w:val="3"/>
          <w:sz w:val="22"/>
          <w:szCs w:val="22"/>
          <w:lang w:eastAsia="zh-CN" w:bidi="hi-IN"/>
        </w:rPr>
      </w:pPr>
    </w:p>
    <w:p w14:paraId="41C95EBE" w14:textId="5145D95D" w:rsidR="00387F82" w:rsidRPr="00387F82" w:rsidRDefault="00F27586" w:rsidP="00E175F4">
      <w:pPr>
        <w:numPr>
          <w:ilvl w:val="0"/>
          <w:numId w:val="39"/>
        </w:numPr>
        <w:autoSpaceDE w:val="0"/>
        <w:autoSpaceDN w:val="0"/>
        <w:adjustRightInd w:val="0"/>
        <w:jc w:val="both"/>
        <w:rPr>
          <w:rFonts w:ascii="Arial" w:eastAsia="Arial" w:hAnsi="Arial" w:cs="Arial"/>
          <w:iCs/>
          <w:kern w:val="3"/>
          <w:sz w:val="22"/>
          <w:szCs w:val="22"/>
          <w:lang w:eastAsia="zh-CN" w:bidi="hi-IN"/>
        </w:rPr>
        <w:sectPr w:rsidR="00387F82" w:rsidRPr="00387F82" w:rsidSect="00387F82">
          <w:footnotePr>
            <w:numStart w:val="6"/>
          </w:footnotePr>
          <w:type w:val="continuous"/>
          <w:pgSz w:w="11906" w:h="16838"/>
          <w:pgMar w:top="1417" w:right="1417" w:bottom="1417" w:left="1417" w:header="708" w:footer="708" w:gutter="0"/>
          <w:cols w:space="708"/>
          <w:docGrid w:linePitch="360"/>
        </w:sectPr>
      </w:pPr>
      <w:r w:rsidRPr="00387F82">
        <w:rPr>
          <w:rFonts w:ascii="Arial" w:eastAsia="Arial" w:hAnsi="Arial" w:cs="Arial"/>
          <w:iCs/>
          <w:kern w:val="3"/>
          <w:sz w:val="22"/>
          <w:szCs w:val="22"/>
          <w:lang w:eastAsia="zh-CN" w:bidi="hi-IN"/>
        </w:rPr>
        <w:t>V případě, že poplatník nesplní povinnost ohlásit údaj rozhodný pro osvobození ve</w:t>
      </w:r>
      <w:r w:rsidR="00387F82" w:rsidRPr="00387F82">
        <w:rPr>
          <w:rFonts w:ascii="Arial" w:eastAsia="Arial" w:hAnsi="Arial" w:cs="Arial"/>
          <w:iCs/>
          <w:kern w:val="3"/>
          <w:sz w:val="22"/>
          <w:szCs w:val="22"/>
          <w:lang w:eastAsia="zh-CN" w:bidi="hi-IN"/>
        </w:rPr>
        <w:t> </w:t>
      </w:r>
      <w:r w:rsidRPr="00387F82">
        <w:rPr>
          <w:rFonts w:ascii="Arial" w:eastAsia="Arial" w:hAnsi="Arial" w:cs="Arial"/>
          <w:iCs/>
          <w:kern w:val="3"/>
          <w:sz w:val="22"/>
          <w:szCs w:val="22"/>
          <w:lang w:eastAsia="zh-CN" w:bidi="hi-IN"/>
        </w:rPr>
        <w:t>lhůtách stanovených touto vyhláškou nebo zákonem, nárok na osvobození zanik</w:t>
      </w:r>
      <w:r w:rsidR="00387F82">
        <w:rPr>
          <w:rFonts w:ascii="Arial" w:eastAsia="Arial" w:hAnsi="Arial" w:cs="Arial"/>
          <w:iCs/>
          <w:kern w:val="3"/>
          <w:sz w:val="22"/>
          <w:szCs w:val="22"/>
          <w:lang w:eastAsia="zh-CN" w:bidi="hi-IN"/>
        </w:rPr>
        <w:t>á.</w:t>
      </w:r>
      <w:r w:rsidR="00387F82">
        <w:rPr>
          <w:rStyle w:val="Znakapoznpodarou"/>
          <w:rFonts w:ascii="Arial" w:eastAsia="Arial" w:hAnsi="Arial" w:cs="Arial"/>
          <w:iCs/>
          <w:kern w:val="3"/>
          <w:sz w:val="22"/>
          <w:szCs w:val="22"/>
          <w:lang w:eastAsia="zh-CN" w:bidi="hi-IN"/>
        </w:rPr>
        <w:footnoteReference w:id="2"/>
      </w:r>
      <w:r w:rsidR="00387F82">
        <w:rPr>
          <w:rFonts w:ascii="Arial" w:eastAsia="Arial" w:hAnsi="Arial" w:cs="Arial"/>
          <w:iCs/>
          <w:kern w:val="3"/>
          <w:sz w:val="22"/>
          <w:szCs w:val="22"/>
          <w:lang w:eastAsia="zh-CN" w:bidi="hi-IN"/>
        </w:rPr>
        <w:t>“.</w:t>
      </w:r>
    </w:p>
    <w:p w14:paraId="7C1CA7CA" w14:textId="0F284499" w:rsidR="00387F82" w:rsidRDefault="00387F82" w:rsidP="00F27586">
      <w:pPr>
        <w:numPr>
          <w:ilvl w:val="0"/>
          <w:numId w:val="39"/>
        </w:numPr>
        <w:autoSpaceDE w:val="0"/>
        <w:autoSpaceDN w:val="0"/>
        <w:adjustRightInd w:val="0"/>
        <w:jc w:val="both"/>
        <w:rPr>
          <w:rFonts w:ascii="Arial" w:eastAsia="Arial" w:hAnsi="Arial" w:cs="Arial"/>
          <w:iCs/>
          <w:kern w:val="3"/>
          <w:sz w:val="22"/>
          <w:szCs w:val="22"/>
          <w:lang w:eastAsia="zh-CN" w:bidi="hi-IN"/>
        </w:rPr>
        <w:sectPr w:rsidR="00387F82" w:rsidSect="00387F82">
          <w:footnotePr>
            <w:numStart w:val="7"/>
          </w:footnotePr>
          <w:type w:val="continuous"/>
          <w:pgSz w:w="11906" w:h="16838"/>
          <w:pgMar w:top="1417" w:right="1417" w:bottom="1417" w:left="1417" w:header="708" w:footer="708" w:gutter="0"/>
          <w:cols w:space="708"/>
          <w:docGrid w:linePitch="360"/>
        </w:sectPr>
      </w:pPr>
    </w:p>
    <w:p w14:paraId="52C578FC" w14:textId="77777777" w:rsidR="00F27586" w:rsidRDefault="00F27586" w:rsidP="00F27586">
      <w:pPr>
        <w:pStyle w:val="Odstavecseseznamem"/>
        <w:autoSpaceDE w:val="0"/>
        <w:autoSpaceDN w:val="0"/>
        <w:adjustRightInd w:val="0"/>
        <w:ind w:left="360"/>
        <w:jc w:val="both"/>
        <w:rPr>
          <w:rFonts w:ascii="Arial" w:hAnsi="Arial" w:cs="Arial"/>
          <w:iCs/>
          <w:sz w:val="22"/>
          <w:szCs w:val="22"/>
        </w:rPr>
      </w:pPr>
    </w:p>
    <w:p w14:paraId="169B10B5" w14:textId="19043DD9" w:rsidR="00BC55CA" w:rsidRDefault="00BC55CA" w:rsidP="004726F1">
      <w:pPr>
        <w:pStyle w:val="Odstavecseseznamem"/>
        <w:numPr>
          <w:ilvl w:val="0"/>
          <w:numId w:val="38"/>
        </w:numPr>
        <w:autoSpaceDE w:val="0"/>
        <w:autoSpaceDN w:val="0"/>
        <w:adjustRightInd w:val="0"/>
        <w:jc w:val="both"/>
        <w:rPr>
          <w:rFonts w:ascii="Arial" w:hAnsi="Arial" w:cs="Arial"/>
          <w:iCs/>
          <w:sz w:val="22"/>
          <w:szCs w:val="22"/>
        </w:rPr>
      </w:pPr>
      <w:r>
        <w:rPr>
          <w:rFonts w:ascii="Arial" w:hAnsi="Arial" w:cs="Arial"/>
          <w:iCs/>
          <w:sz w:val="22"/>
          <w:szCs w:val="22"/>
        </w:rPr>
        <w:t xml:space="preserve">Stávající znění </w:t>
      </w:r>
      <w:r w:rsidR="00496883" w:rsidRPr="004726F1">
        <w:rPr>
          <w:rFonts w:ascii="Arial" w:hAnsi="Arial" w:cs="Arial"/>
          <w:iCs/>
          <w:sz w:val="22"/>
          <w:szCs w:val="22"/>
        </w:rPr>
        <w:t xml:space="preserve">Čl. </w:t>
      </w:r>
      <w:r w:rsidR="00D464D9">
        <w:rPr>
          <w:rFonts w:ascii="Arial" w:hAnsi="Arial" w:cs="Arial"/>
          <w:iCs/>
          <w:sz w:val="22"/>
          <w:szCs w:val="22"/>
        </w:rPr>
        <w:t>7</w:t>
      </w:r>
      <w:r>
        <w:rPr>
          <w:rFonts w:ascii="Arial" w:hAnsi="Arial" w:cs="Arial"/>
          <w:iCs/>
          <w:sz w:val="22"/>
          <w:szCs w:val="22"/>
        </w:rPr>
        <w:t xml:space="preserve"> se ruší a nahrazuje se novým zněním:</w:t>
      </w:r>
    </w:p>
    <w:p w14:paraId="0D66849F" w14:textId="77777777" w:rsidR="006B7B86" w:rsidRDefault="006B7B86" w:rsidP="00BC55CA">
      <w:pPr>
        <w:autoSpaceDE w:val="0"/>
        <w:autoSpaceDN w:val="0"/>
        <w:adjustRightInd w:val="0"/>
        <w:jc w:val="both"/>
        <w:rPr>
          <w:rFonts w:ascii="Arial" w:hAnsi="Arial" w:cs="Arial"/>
          <w:iCs/>
          <w:sz w:val="22"/>
          <w:szCs w:val="22"/>
        </w:rPr>
      </w:pPr>
    </w:p>
    <w:p w14:paraId="5AE4CBAF" w14:textId="5305BA5A" w:rsidR="006B7B86" w:rsidRDefault="00BC55CA" w:rsidP="006B7B86">
      <w:pPr>
        <w:pStyle w:val="Nadpis2"/>
        <w:jc w:val="center"/>
        <w:rPr>
          <w:rFonts w:ascii="Arial" w:hAnsi="Arial" w:cs="Arial"/>
          <w:b/>
          <w:bCs/>
          <w:sz w:val="22"/>
          <w:szCs w:val="22"/>
          <w:u w:val="none"/>
        </w:rPr>
      </w:pPr>
      <w:r w:rsidRPr="006B7B86">
        <w:rPr>
          <w:rFonts w:ascii="Arial" w:hAnsi="Arial" w:cs="Arial"/>
          <w:iCs/>
          <w:u w:val="none"/>
        </w:rPr>
        <w:t>„</w:t>
      </w:r>
      <w:r w:rsidR="006B7B86" w:rsidRPr="006B7B86">
        <w:rPr>
          <w:rFonts w:ascii="Arial" w:hAnsi="Arial" w:cs="Arial"/>
          <w:b/>
          <w:bCs/>
          <w:sz w:val="22"/>
          <w:szCs w:val="22"/>
          <w:u w:val="none"/>
        </w:rPr>
        <w:t xml:space="preserve">Čl. </w:t>
      </w:r>
      <w:r w:rsidR="00D464D9">
        <w:rPr>
          <w:rFonts w:ascii="Arial" w:hAnsi="Arial" w:cs="Arial"/>
          <w:b/>
          <w:bCs/>
          <w:sz w:val="22"/>
          <w:szCs w:val="22"/>
          <w:u w:val="none"/>
        </w:rPr>
        <w:t>7</w:t>
      </w:r>
      <w:r w:rsidR="006B7B86" w:rsidRPr="006B7B86">
        <w:rPr>
          <w:rFonts w:ascii="Arial" w:hAnsi="Arial" w:cs="Arial"/>
          <w:b/>
          <w:bCs/>
          <w:sz w:val="22"/>
          <w:szCs w:val="22"/>
          <w:u w:val="none"/>
        </w:rPr>
        <w:br/>
        <w:t xml:space="preserve"> Zvýšení poplatku</w:t>
      </w:r>
    </w:p>
    <w:p w14:paraId="1C47B319" w14:textId="77777777" w:rsidR="006B7B86" w:rsidRPr="006B7B86" w:rsidRDefault="006B7B86" w:rsidP="006B7B86"/>
    <w:p w14:paraId="79F79B67" w14:textId="1BF32B66" w:rsidR="00E37906" w:rsidRDefault="00DA270C" w:rsidP="00DA270C">
      <w:pPr>
        <w:autoSpaceDE w:val="0"/>
        <w:autoSpaceDN w:val="0"/>
        <w:adjustRightInd w:val="0"/>
        <w:jc w:val="both"/>
        <w:rPr>
          <w:rFonts w:ascii="Arial" w:eastAsia="Arial" w:hAnsi="Arial" w:cs="Arial"/>
          <w:iCs/>
          <w:kern w:val="3"/>
          <w:sz w:val="22"/>
          <w:szCs w:val="22"/>
          <w:lang w:eastAsia="zh-CN" w:bidi="hi-IN"/>
        </w:rPr>
        <w:sectPr w:rsidR="00E37906" w:rsidSect="00387F82">
          <w:footnotePr>
            <w:numStart w:val="6"/>
          </w:footnotePr>
          <w:type w:val="continuous"/>
          <w:pgSz w:w="11906" w:h="16838"/>
          <w:pgMar w:top="1417" w:right="1417" w:bottom="1417" w:left="1417" w:header="708" w:footer="708" w:gutter="0"/>
          <w:cols w:space="708"/>
          <w:docGrid w:linePitch="360"/>
        </w:sectPr>
      </w:pPr>
      <w:r w:rsidRPr="00DA270C">
        <w:rPr>
          <w:rFonts w:ascii="Arial" w:eastAsia="Arial" w:hAnsi="Arial" w:cs="Arial"/>
          <w:iCs/>
          <w:kern w:val="3"/>
          <w:sz w:val="22"/>
          <w:szCs w:val="22"/>
          <w:lang w:eastAsia="zh-CN" w:bidi="hi-IN"/>
        </w:rPr>
        <w:t>(1) Správce poplatku může poplatníkovi stanovit zvýšení poplatku jako následek za pozdní úhradu poplatku nebo jeho části, a to až do výše dvojnásobku rozdílu mezi částkou poplatku, která má být zaplacena, a částkou zaplacenou do původního dne splatnosti poplatku. Zvýšení poplatku je příslušenstvím poplatku sledujícím jeho osu</w:t>
      </w:r>
      <w:r w:rsidR="00E37906">
        <w:rPr>
          <w:rFonts w:ascii="Arial" w:eastAsia="Arial" w:hAnsi="Arial" w:cs="Arial"/>
          <w:iCs/>
          <w:kern w:val="3"/>
          <w:sz w:val="22"/>
          <w:szCs w:val="22"/>
          <w:lang w:eastAsia="zh-CN" w:bidi="hi-IN"/>
        </w:rPr>
        <w:t>d.</w:t>
      </w:r>
      <w:r w:rsidR="00E1381F">
        <w:rPr>
          <w:rStyle w:val="Znakapoznpodarou"/>
          <w:rFonts w:ascii="Arial" w:eastAsia="Arial" w:hAnsi="Arial" w:cs="Arial"/>
          <w:iCs/>
          <w:kern w:val="3"/>
          <w:sz w:val="22"/>
          <w:szCs w:val="22"/>
          <w:lang w:eastAsia="zh-CN" w:bidi="hi-IN"/>
        </w:rPr>
        <w:footnoteReference w:id="3"/>
      </w:r>
    </w:p>
    <w:p w14:paraId="2E058DA4" w14:textId="77777777" w:rsidR="00DA270C" w:rsidRPr="00DA270C" w:rsidRDefault="00DA270C" w:rsidP="00DA270C">
      <w:pPr>
        <w:autoSpaceDE w:val="0"/>
        <w:autoSpaceDN w:val="0"/>
        <w:adjustRightInd w:val="0"/>
        <w:jc w:val="both"/>
        <w:rPr>
          <w:rFonts w:ascii="Arial" w:eastAsia="Arial" w:hAnsi="Arial" w:cs="Arial"/>
          <w:iCs/>
          <w:kern w:val="3"/>
          <w:sz w:val="22"/>
          <w:szCs w:val="22"/>
          <w:lang w:eastAsia="zh-CN" w:bidi="hi-IN"/>
        </w:rPr>
      </w:pPr>
    </w:p>
    <w:p w14:paraId="27F52BDF" w14:textId="77777777" w:rsidR="006C1681" w:rsidRDefault="00DA270C" w:rsidP="00DA270C">
      <w:pPr>
        <w:autoSpaceDE w:val="0"/>
        <w:autoSpaceDN w:val="0"/>
        <w:adjustRightInd w:val="0"/>
        <w:jc w:val="both"/>
        <w:rPr>
          <w:rFonts w:ascii="Arial" w:eastAsia="Arial" w:hAnsi="Arial" w:cs="Arial"/>
          <w:iCs/>
          <w:kern w:val="3"/>
          <w:sz w:val="22"/>
          <w:szCs w:val="22"/>
          <w:lang w:eastAsia="zh-CN" w:bidi="hi-IN"/>
        </w:rPr>
      </w:pPr>
      <w:r w:rsidRPr="00DA270C">
        <w:rPr>
          <w:rFonts w:ascii="Arial" w:eastAsia="Arial" w:hAnsi="Arial" w:cs="Arial"/>
          <w:iCs/>
          <w:kern w:val="3"/>
          <w:sz w:val="22"/>
          <w:szCs w:val="22"/>
          <w:lang w:eastAsia="zh-CN" w:bidi="hi-IN"/>
        </w:rPr>
        <w:t>(2) Zvýšení poplatku stanoví správce poplatku poplatníkovi platebním výměrem nebo hromadným předpisným seznamem</w:t>
      </w:r>
      <w:r w:rsidR="00E37906">
        <w:rPr>
          <w:rFonts w:ascii="Arial" w:eastAsia="Arial" w:hAnsi="Arial" w:cs="Arial"/>
          <w:iCs/>
          <w:kern w:val="3"/>
          <w:sz w:val="22"/>
          <w:szCs w:val="22"/>
          <w:lang w:eastAsia="zh-CN" w:bidi="hi-IN"/>
        </w:rPr>
        <w:t>.</w:t>
      </w:r>
      <w:r w:rsidRPr="00DA270C">
        <w:rPr>
          <w:rFonts w:ascii="Arial" w:eastAsia="Arial" w:hAnsi="Arial" w:cs="Arial"/>
          <w:iCs/>
          <w:kern w:val="3"/>
          <w:sz w:val="22"/>
          <w:szCs w:val="22"/>
          <w:vertAlign w:val="superscript"/>
          <w:lang w:eastAsia="zh-CN" w:bidi="hi-IN"/>
        </w:rPr>
        <w:footnoteReference w:id="4"/>
      </w:r>
      <w:r w:rsidRPr="00DA270C">
        <w:rPr>
          <w:rFonts w:ascii="Arial" w:eastAsia="Arial" w:hAnsi="Arial" w:cs="Arial"/>
          <w:iCs/>
          <w:kern w:val="3"/>
          <w:sz w:val="22"/>
          <w:szCs w:val="22"/>
          <w:lang w:eastAsia="zh-CN" w:bidi="hi-IN"/>
        </w:rPr>
        <w:t>“.</w:t>
      </w:r>
    </w:p>
    <w:p w14:paraId="26178D18" w14:textId="7A18E424" w:rsidR="00DA270C" w:rsidRPr="00DA270C" w:rsidRDefault="00DA270C" w:rsidP="00DA270C">
      <w:pPr>
        <w:autoSpaceDE w:val="0"/>
        <w:autoSpaceDN w:val="0"/>
        <w:adjustRightInd w:val="0"/>
        <w:jc w:val="both"/>
        <w:rPr>
          <w:rFonts w:ascii="Arial" w:eastAsia="Arial" w:hAnsi="Arial" w:cs="Arial"/>
          <w:iCs/>
          <w:kern w:val="3"/>
          <w:sz w:val="22"/>
          <w:szCs w:val="22"/>
          <w:lang w:eastAsia="zh-CN" w:bidi="hi-IN"/>
        </w:rPr>
      </w:pPr>
      <w:r w:rsidRPr="00DA270C">
        <w:rPr>
          <w:rFonts w:ascii="Arial" w:eastAsia="Arial" w:hAnsi="Arial" w:cs="Arial"/>
          <w:iCs/>
          <w:kern w:val="3"/>
          <w:sz w:val="22"/>
          <w:szCs w:val="22"/>
          <w:lang w:eastAsia="zh-CN" w:bidi="hi-IN"/>
        </w:rPr>
        <w:tab/>
      </w:r>
    </w:p>
    <w:p w14:paraId="57E73C93" w14:textId="77777777" w:rsidR="00D464D9" w:rsidRDefault="00D464D9" w:rsidP="0046484E">
      <w:pPr>
        <w:autoSpaceDE w:val="0"/>
        <w:autoSpaceDN w:val="0"/>
        <w:adjustRightInd w:val="0"/>
        <w:jc w:val="both"/>
        <w:rPr>
          <w:rFonts w:ascii="Arial" w:hAnsi="Arial" w:cs="Arial"/>
          <w:iCs/>
          <w:sz w:val="22"/>
          <w:szCs w:val="22"/>
        </w:rPr>
      </w:pPr>
    </w:p>
    <w:p w14:paraId="446C37CD" w14:textId="3652DCFD" w:rsidR="00D464D9" w:rsidRDefault="008E778A" w:rsidP="00D464D9">
      <w:pPr>
        <w:pStyle w:val="Odstavecseseznamem"/>
        <w:numPr>
          <w:ilvl w:val="0"/>
          <w:numId w:val="38"/>
        </w:numPr>
        <w:autoSpaceDE w:val="0"/>
        <w:autoSpaceDN w:val="0"/>
        <w:adjustRightInd w:val="0"/>
        <w:jc w:val="both"/>
        <w:rPr>
          <w:rFonts w:ascii="Arial" w:hAnsi="Arial" w:cs="Arial"/>
          <w:iCs/>
          <w:sz w:val="22"/>
          <w:szCs w:val="22"/>
        </w:rPr>
      </w:pPr>
      <w:r w:rsidRPr="008E778A">
        <w:rPr>
          <w:rFonts w:ascii="Arial" w:hAnsi="Arial" w:cs="Arial"/>
          <w:iCs/>
          <w:sz w:val="22"/>
          <w:szCs w:val="22"/>
        </w:rPr>
        <w:t xml:space="preserve">V Čl. 8 odst. 2 se v první větě nahrazuje pojem „vyměří“ pojmem „stanoví“ a dále se za stávající text odst. 2 doplňuje druhá věta ve znění: „Právní moc dosavadních </w:t>
      </w:r>
      <w:r w:rsidRPr="008E778A">
        <w:rPr>
          <w:rFonts w:ascii="Arial" w:hAnsi="Arial" w:cs="Arial"/>
          <w:iCs/>
          <w:sz w:val="22"/>
          <w:szCs w:val="22"/>
        </w:rPr>
        <w:lastRenderedPageBreak/>
        <w:t>rozhodnutí o stanovení poplatku poplatníkovi není jeho stanovení zákonnému zástupci nebo opatrovníkovi poplatníka na překážku.“</w:t>
      </w:r>
      <w:r>
        <w:rPr>
          <w:rFonts w:ascii="Arial" w:hAnsi="Arial" w:cs="Arial"/>
          <w:iCs/>
          <w:sz w:val="22"/>
          <w:szCs w:val="22"/>
        </w:rPr>
        <w:t>.</w:t>
      </w:r>
    </w:p>
    <w:p w14:paraId="54EC36FC" w14:textId="77777777" w:rsidR="008E778A" w:rsidRDefault="008E778A" w:rsidP="008E778A">
      <w:pPr>
        <w:pStyle w:val="Odstavecseseznamem"/>
        <w:autoSpaceDE w:val="0"/>
        <w:autoSpaceDN w:val="0"/>
        <w:adjustRightInd w:val="0"/>
        <w:ind w:left="360"/>
        <w:jc w:val="both"/>
        <w:rPr>
          <w:rFonts w:ascii="Arial" w:hAnsi="Arial" w:cs="Arial"/>
          <w:iCs/>
          <w:sz w:val="22"/>
          <w:szCs w:val="22"/>
        </w:rPr>
      </w:pPr>
    </w:p>
    <w:p w14:paraId="3BC74D0F" w14:textId="77777777" w:rsidR="006C1681" w:rsidRDefault="006C1681" w:rsidP="006C1681">
      <w:pPr>
        <w:autoSpaceDE w:val="0"/>
        <w:autoSpaceDN w:val="0"/>
        <w:adjustRightInd w:val="0"/>
        <w:jc w:val="both"/>
        <w:rPr>
          <w:rFonts w:ascii="Arial" w:hAnsi="Arial" w:cs="Arial"/>
          <w:iCs/>
          <w:sz w:val="22"/>
          <w:szCs w:val="22"/>
        </w:rPr>
      </w:pPr>
    </w:p>
    <w:p w14:paraId="1EFEDB75" w14:textId="2EB39E29" w:rsidR="0046484E" w:rsidRPr="006C1681" w:rsidRDefault="0046484E" w:rsidP="006C1681">
      <w:pPr>
        <w:autoSpaceDE w:val="0"/>
        <w:autoSpaceDN w:val="0"/>
        <w:adjustRightInd w:val="0"/>
        <w:jc w:val="both"/>
        <w:rPr>
          <w:rFonts w:ascii="Arial" w:hAnsi="Arial" w:cs="Arial"/>
          <w:iCs/>
          <w:sz w:val="22"/>
          <w:szCs w:val="22"/>
        </w:rPr>
      </w:pPr>
      <w:r w:rsidRPr="006C1681">
        <w:rPr>
          <w:rFonts w:ascii="Arial" w:hAnsi="Arial" w:cs="Arial"/>
          <w:iCs/>
          <w:sz w:val="22"/>
          <w:szCs w:val="22"/>
        </w:rPr>
        <w:t>Ostatní ustanovení zůstávají beze změn.</w:t>
      </w:r>
    </w:p>
    <w:p w14:paraId="21776EFC" w14:textId="77777777" w:rsidR="005F441F" w:rsidRPr="006B7B86" w:rsidRDefault="005F441F" w:rsidP="005F441F">
      <w:pPr>
        <w:pStyle w:val="slalnk"/>
        <w:spacing w:before="480"/>
        <w:rPr>
          <w:rFonts w:ascii="Arial" w:hAnsi="Arial" w:cs="Arial"/>
          <w:szCs w:val="24"/>
        </w:rPr>
      </w:pPr>
      <w:r w:rsidRPr="006B7B86">
        <w:rPr>
          <w:rFonts w:ascii="Arial" w:hAnsi="Arial" w:cs="Arial"/>
          <w:szCs w:val="24"/>
        </w:rPr>
        <w:t>Čl. 2</w:t>
      </w:r>
    </w:p>
    <w:p w14:paraId="7DE97483" w14:textId="77777777" w:rsidR="005F441F" w:rsidRPr="006B7B86" w:rsidRDefault="005F441F" w:rsidP="005F441F">
      <w:pPr>
        <w:pStyle w:val="Nzvylnk"/>
        <w:rPr>
          <w:rFonts w:ascii="Arial" w:hAnsi="Arial" w:cs="Arial"/>
          <w:szCs w:val="24"/>
        </w:rPr>
      </w:pPr>
      <w:r w:rsidRPr="006B7B86">
        <w:rPr>
          <w:rFonts w:ascii="Arial" w:hAnsi="Arial" w:cs="Arial"/>
          <w:szCs w:val="24"/>
        </w:rPr>
        <w:t>Účinnost</w:t>
      </w:r>
    </w:p>
    <w:p w14:paraId="13C96415" w14:textId="52DF82F4" w:rsidR="004726F1" w:rsidRDefault="00E5355F" w:rsidP="004726F1">
      <w:pPr>
        <w:spacing w:before="120" w:line="288" w:lineRule="auto"/>
        <w:jc w:val="both"/>
        <w:rPr>
          <w:rFonts w:ascii="Arial" w:hAnsi="Arial" w:cs="Arial"/>
          <w:sz w:val="22"/>
          <w:szCs w:val="22"/>
        </w:rPr>
      </w:pPr>
      <w:r w:rsidRPr="009C5BA6">
        <w:rPr>
          <w:rFonts w:ascii="Arial" w:hAnsi="Arial" w:cs="Arial"/>
          <w:sz w:val="22"/>
          <w:szCs w:val="22"/>
        </w:rPr>
        <w:t xml:space="preserve">Tato obecně závazná vyhláška nabývá účinnosti </w:t>
      </w:r>
      <w:r w:rsidR="004726F1" w:rsidRPr="00F24A1E">
        <w:rPr>
          <w:rFonts w:ascii="Arial" w:hAnsi="Arial" w:cs="Arial"/>
          <w:sz w:val="22"/>
          <w:szCs w:val="22"/>
        </w:rPr>
        <w:t>počátkem patnáctého dne následujícího po</w:t>
      </w:r>
      <w:r w:rsidR="004726F1">
        <w:rPr>
          <w:rFonts w:ascii="Arial" w:hAnsi="Arial" w:cs="Arial"/>
          <w:sz w:val="22"/>
          <w:szCs w:val="22"/>
        </w:rPr>
        <w:t> </w:t>
      </w:r>
      <w:r w:rsidR="004726F1" w:rsidRPr="00F24A1E">
        <w:rPr>
          <w:rFonts w:ascii="Arial" w:hAnsi="Arial" w:cs="Arial"/>
          <w:sz w:val="22"/>
          <w:szCs w:val="22"/>
        </w:rPr>
        <w:t>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27586" w14:paraId="37EBC661" w14:textId="77777777" w:rsidTr="00DA270C">
        <w:trPr>
          <w:trHeight w:hRule="exact" w:val="1134"/>
        </w:trPr>
        <w:tc>
          <w:tcPr>
            <w:tcW w:w="4820" w:type="dxa"/>
            <w:tcMar>
              <w:top w:w="55" w:type="dxa"/>
              <w:left w:w="55" w:type="dxa"/>
              <w:bottom w:w="55" w:type="dxa"/>
              <w:right w:w="55" w:type="dxa"/>
            </w:tcMar>
            <w:vAlign w:val="bottom"/>
          </w:tcPr>
          <w:p w14:paraId="6950512A" w14:textId="4509475C" w:rsidR="00F27586" w:rsidRDefault="00F27586" w:rsidP="00F27586">
            <w:pPr>
              <w:pStyle w:val="PodpisovePole"/>
            </w:pPr>
            <w:r>
              <w:t>Ing. Petr Janoušek v. r.</w:t>
            </w:r>
            <w:r>
              <w:br/>
              <w:t xml:space="preserve"> starosta</w:t>
            </w:r>
          </w:p>
        </w:tc>
        <w:tc>
          <w:tcPr>
            <w:tcW w:w="4821" w:type="dxa"/>
            <w:tcMar>
              <w:top w:w="55" w:type="dxa"/>
              <w:left w:w="55" w:type="dxa"/>
              <w:bottom w:w="55" w:type="dxa"/>
              <w:right w:w="55" w:type="dxa"/>
            </w:tcMar>
            <w:vAlign w:val="bottom"/>
          </w:tcPr>
          <w:p w14:paraId="4946B071" w14:textId="7125156E" w:rsidR="00F27586" w:rsidRDefault="00F27586" w:rsidP="00F27586">
            <w:pPr>
              <w:pStyle w:val="PodpisovePole"/>
            </w:pPr>
            <w:r>
              <w:t xml:space="preserve">Antonín </w:t>
            </w:r>
            <w:proofErr w:type="spellStart"/>
            <w:r>
              <w:t>Drs</w:t>
            </w:r>
            <w:proofErr w:type="spellEnd"/>
            <w:r>
              <w:t xml:space="preserve"> v. r.</w:t>
            </w:r>
            <w:r>
              <w:br/>
              <w:t xml:space="preserve"> místostarosta</w:t>
            </w:r>
          </w:p>
        </w:tc>
      </w:tr>
    </w:tbl>
    <w:p w14:paraId="3A2E18C0" w14:textId="07BC9943" w:rsidR="00BC55CA" w:rsidRPr="000C2DC4" w:rsidRDefault="00BC55CA" w:rsidP="006B7B86">
      <w:pPr>
        <w:rPr>
          <w:rFonts w:ascii="Arial" w:hAnsi="Arial" w:cs="Arial"/>
          <w:sz w:val="22"/>
          <w:szCs w:val="22"/>
        </w:rPr>
      </w:pPr>
    </w:p>
    <w:sectPr w:rsidR="00BC55CA" w:rsidRPr="000C2DC4" w:rsidSect="00387F82">
      <w:footnotePr>
        <w:numStart w:val="2"/>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B1496" w14:textId="77777777" w:rsidR="00C321C2" w:rsidRDefault="00C321C2">
      <w:r>
        <w:separator/>
      </w:r>
    </w:p>
  </w:endnote>
  <w:endnote w:type="continuationSeparator" w:id="0">
    <w:p w14:paraId="105BEFFF" w14:textId="77777777" w:rsidR="00C321C2" w:rsidRDefault="00C3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5"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6D36" w14:textId="77777777" w:rsidR="00C321C2" w:rsidRDefault="00C321C2">
      <w:r>
        <w:separator/>
      </w:r>
    </w:p>
  </w:footnote>
  <w:footnote w:type="continuationSeparator" w:id="0">
    <w:p w14:paraId="13913CE6" w14:textId="77777777" w:rsidR="00C321C2" w:rsidRDefault="00C321C2">
      <w:r>
        <w:continuationSeparator/>
      </w:r>
    </w:p>
  </w:footnote>
  <w:footnote w:id="1">
    <w:p w14:paraId="599C35D8" w14:textId="77777777" w:rsidR="00F27586" w:rsidRDefault="00F27586" w:rsidP="00F2758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2">
    <w:p w14:paraId="3F2A09F8" w14:textId="7937C8CE" w:rsidR="00387F82" w:rsidRPr="00387F82" w:rsidRDefault="00387F82">
      <w:pPr>
        <w:pStyle w:val="Textpoznpodarou"/>
        <w:rPr>
          <w:rFonts w:ascii="Arial" w:hAnsi="Arial" w:cs="Arial"/>
          <w:sz w:val="18"/>
          <w:szCs w:val="18"/>
        </w:rPr>
      </w:pPr>
      <w:r w:rsidRPr="00387F82">
        <w:rPr>
          <w:rStyle w:val="Znakapoznpodarou"/>
          <w:rFonts w:ascii="Arial" w:hAnsi="Arial" w:cs="Arial"/>
          <w:sz w:val="18"/>
          <w:szCs w:val="18"/>
        </w:rPr>
        <w:footnoteRef/>
      </w:r>
      <w:r w:rsidRPr="00387F82">
        <w:rPr>
          <w:rFonts w:ascii="Arial" w:hAnsi="Arial" w:cs="Arial"/>
          <w:sz w:val="18"/>
          <w:szCs w:val="18"/>
        </w:rPr>
        <w:t xml:space="preserve"> § 14a odst. 6 zákona o místníchpoplatcích</w:t>
      </w:r>
    </w:p>
  </w:footnote>
  <w:footnote w:id="3">
    <w:p w14:paraId="39219117" w14:textId="581B6566" w:rsidR="00E1381F" w:rsidRPr="001A3DE0" w:rsidRDefault="00E1381F">
      <w:pPr>
        <w:pStyle w:val="Textpoznpodarou"/>
        <w:rPr>
          <w:rFonts w:ascii="Arial" w:hAnsi="Arial" w:cs="Arial"/>
          <w:sz w:val="18"/>
          <w:szCs w:val="18"/>
        </w:rPr>
      </w:pPr>
      <w:r w:rsidRPr="001A3DE0">
        <w:rPr>
          <w:rStyle w:val="Znakapoznpodarou"/>
          <w:rFonts w:ascii="Arial" w:hAnsi="Arial" w:cs="Arial"/>
          <w:sz w:val="18"/>
          <w:szCs w:val="18"/>
        </w:rPr>
        <w:footnoteRef/>
      </w:r>
      <w:r w:rsidRPr="001A3DE0">
        <w:rPr>
          <w:rFonts w:ascii="Arial" w:hAnsi="Arial" w:cs="Arial"/>
          <w:sz w:val="18"/>
          <w:szCs w:val="18"/>
        </w:rPr>
        <w:t xml:space="preserve"> § 11c odst. 1 zákona o místních poplatcích</w:t>
      </w:r>
    </w:p>
  </w:footnote>
  <w:footnote w:id="4">
    <w:p w14:paraId="5C2066D7" w14:textId="77777777" w:rsidR="00DA270C" w:rsidRPr="001A3DE0" w:rsidRDefault="00DA270C" w:rsidP="00DA270C">
      <w:pPr>
        <w:pStyle w:val="Textpoznpodarou"/>
        <w:rPr>
          <w:rFonts w:ascii="Arial" w:hAnsi="Arial" w:cs="Arial"/>
          <w:sz w:val="18"/>
          <w:szCs w:val="18"/>
        </w:rPr>
      </w:pPr>
      <w:r w:rsidRPr="001A3DE0">
        <w:rPr>
          <w:rStyle w:val="Znakapoznpodarou"/>
          <w:rFonts w:ascii="Arial" w:hAnsi="Arial" w:cs="Arial"/>
          <w:sz w:val="18"/>
          <w:szCs w:val="18"/>
        </w:rPr>
        <w:footnoteRef/>
      </w:r>
      <w:r w:rsidRPr="001A3DE0">
        <w:rPr>
          <w:rFonts w:ascii="Arial" w:hAnsi="Arial" w:cs="Arial"/>
          <w:sz w:val="18"/>
          <w:szCs w:val="18"/>
        </w:rPr>
        <w:t xml:space="preserve"> § 11c odst. 4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095F4F"/>
    <w:multiLevelType w:val="multilevel"/>
    <w:tmpl w:val="32F0940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i w:val="0"/>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9DE2FE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B817DBF"/>
    <w:multiLevelType w:val="hybridMultilevel"/>
    <w:tmpl w:val="99A6E6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EE64FB0"/>
    <w:multiLevelType w:val="multilevel"/>
    <w:tmpl w:val="911C858C"/>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0FF2606A"/>
    <w:multiLevelType w:val="hybridMultilevel"/>
    <w:tmpl w:val="BC5E0662"/>
    <w:lvl w:ilvl="0" w:tplc="5D24C286">
      <w:start w:val="1"/>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5C263C5"/>
    <w:multiLevelType w:val="hybridMultilevel"/>
    <w:tmpl w:val="610EDD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B85748"/>
    <w:multiLevelType w:val="hybridMultilevel"/>
    <w:tmpl w:val="644ACFD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4EF0505"/>
    <w:multiLevelType w:val="hybridMultilevel"/>
    <w:tmpl w:val="5400FA5E"/>
    <w:lvl w:ilvl="0" w:tplc="04050017">
      <w:start w:val="1"/>
      <w:numFmt w:val="lowerLetter"/>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17" w15:restartNumberingAfterBreak="0">
    <w:nsid w:val="3AB62360"/>
    <w:multiLevelType w:val="hybridMultilevel"/>
    <w:tmpl w:val="BE1E2156"/>
    <w:lvl w:ilvl="0" w:tplc="E12622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F9A6E3A"/>
    <w:multiLevelType w:val="hybridMultilevel"/>
    <w:tmpl w:val="EE246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B40769"/>
    <w:multiLevelType w:val="hybridMultilevel"/>
    <w:tmpl w:val="4B546C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7"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9E26F3"/>
    <w:multiLevelType w:val="hybridMultilevel"/>
    <w:tmpl w:val="D01A2650"/>
    <w:lvl w:ilvl="0" w:tplc="2DCC53D6">
      <w:start w:val="1"/>
      <w:numFmt w:val="decimal"/>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0" w15:restartNumberingAfterBreak="0">
    <w:nsid w:val="6E35353B"/>
    <w:multiLevelType w:val="hybridMultilevel"/>
    <w:tmpl w:val="927C01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DE5E4B"/>
    <w:multiLevelType w:val="multilevel"/>
    <w:tmpl w:val="A8FEA3DC"/>
    <w:lvl w:ilvl="0">
      <w:start w:val="3"/>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0485A6E"/>
    <w:multiLevelType w:val="hybridMultilevel"/>
    <w:tmpl w:val="E1B0C2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6AC728E"/>
    <w:multiLevelType w:val="hybridMultilevel"/>
    <w:tmpl w:val="0E4846A8"/>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15:restartNumberingAfterBreak="0">
    <w:nsid w:val="79D94832"/>
    <w:multiLevelType w:val="hybridMultilevel"/>
    <w:tmpl w:val="D5CA5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712107"/>
    <w:multiLevelType w:val="hybridMultilevel"/>
    <w:tmpl w:val="AAE81EA2"/>
    <w:lvl w:ilvl="0" w:tplc="5DA28F5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561020365">
    <w:abstractNumId w:val="13"/>
  </w:num>
  <w:num w:numId="2" w16cid:durableId="642734161">
    <w:abstractNumId w:val="37"/>
  </w:num>
  <w:num w:numId="3" w16cid:durableId="1112095391">
    <w:abstractNumId w:val="9"/>
  </w:num>
  <w:num w:numId="4" w16cid:durableId="1458061158">
    <w:abstractNumId w:val="23"/>
  </w:num>
  <w:num w:numId="5" w16cid:durableId="1908152815">
    <w:abstractNumId w:val="22"/>
  </w:num>
  <w:num w:numId="6" w16cid:durableId="940799824">
    <w:abstractNumId w:val="28"/>
  </w:num>
  <w:num w:numId="7" w16cid:durableId="882909907">
    <w:abstractNumId w:val="15"/>
  </w:num>
  <w:num w:numId="8" w16cid:durableId="1347829300">
    <w:abstractNumId w:val="3"/>
  </w:num>
  <w:num w:numId="9" w16cid:durableId="1575240859">
    <w:abstractNumId w:val="27"/>
  </w:num>
  <w:num w:numId="10" w16cid:durableId="1824925420">
    <w:abstractNumId w:val="14"/>
  </w:num>
  <w:num w:numId="11" w16cid:durableId="157379930">
    <w:abstractNumId w:val="29"/>
  </w:num>
  <w:num w:numId="12" w16cid:durableId="1903827583">
    <w:abstractNumId w:val="18"/>
  </w:num>
  <w:num w:numId="13" w16cid:durableId="138235678">
    <w:abstractNumId w:val="12"/>
  </w:num>
  <w:num w:numId="14" w16cid:durableId="1991668743">
    <w:abstractNumId w:val="4"/>
  </w:num>
  <w:num w:numId="15" w16cid:durableId="59134016">
    <w:abstractNumId w:val="1"/>
  </w:num>
  <w:num w:numId="16" w16cid:durableId="1034892878">
    <w:abstractNumId w:val="33"/>
  </w:num>
  <w:num w:numId="17" w16cid:durableId="1674648319">
    <w:abstractNumId w:val="20"/>
  </w:num>
  <w:num w:numId="18" w16cid:durableId="1938752489">
    <w:abstractNumId w:val="0"/>
  </w:num>
  <w:num w:numId="19" w16cid:durableId="2063627115">
    <w:abstractNumId w:val="35"/>
  </w:num>
  <w:num w:numId="20" w16cid:durableId="1917863515">
    <w:abstractNumId w:val="24"/>
  </w:num>
  <w:num w:numId="21" w16cid:durableId="551304971">
    <w:abstractNumId w:val="21"/>
  </w:num>
  <w:num w:numId="22" w16cid:durableId="11101245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8329529">
    <w:abstractNumId w:val="2"/>
  </w:num>
  <w:num w:numId="24" w16cid:durableId="1429543796">
    <w:abstractNumId w:val="5"/>
  </w:num>
  <w:num w:numId="25" w16cid:durableId="4087013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1646926">
    <w:abstractNumId w:val="7"/>
  </w:num>
  <w:num w:numId="27" w16cid:durableId="1340543822">
    <w:abstractNumId w:val="17"/>
  </w:num>
  <w:num w:numId="28" w16cid:durableId="992562028">
    <w:abstractNumId w:val="16"/>
  </w:num>
  <w:num w:numId="29" w16cid:durableId="959069828">
    <w:abstractNumId w:val="34"/>
  </w:num>
  <w:num w:numId="30" w16cid:durableId="524909887">
    <w:abstractNumId w:val="6"/>
  </w:num>
  <w:num w:numId="31" w16cid:durableId="232393042">
    <w:abstractNumId w:val="32"/>
  </w:num>
  <w:num w:numId="32" w16cid:durableId="173617533">
    <w:abstractNumId w:val="25"/>
  </w:num>
  <w:num w:numId="33" w16cid:durableId="714162734">
    <w:abstractNumId w:val="36"/>
  </w:num>
  <w:num w:numId="34" w16cid:durableId="560677225">
    <w:abstractNumId w:val="30"/>
  </w:num>
  <w:num w:numId="35" w16cid:durableId="1137257844">
    <w:abstractNumId w:val="10"/>
  </w:num>
  <w:num w:numId="36" w16cid:durableId="1235970469">
    <w:abstractNumId w:val="31"/>
  </w:num>
  <w:num w:numId="37" w16cid:durableId="2006517259">
    <w:abstractNumId w:val="11"/>
  </w:num>
  <w:num w:numId="38" w16cid:durableId="2113816290">
    <w:abstractNumId w:val="8"/>
  </w:num>
  <w:num w:numId="39" w16cid:durableId="493791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footnotePr>
    <w:numStart w:val="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064B"/>
    <w:rsid w:val="000014D9"/>
    <w:rsid w:val="00012545"/>
    <w:rsid w:val="0001307B"/>
    <w:rsid w:val="00023C7A"/>
    <w:rsid w:val="00025823"/>
    <w:rsid w:val="00032EB2"/>
    <w:rsid w:val="000452AD"/>
    <w:rsid w:val="00055664"/>
    <w:rsid w:val="00057BD4"/>
    <w:rsid w:val="00061EEF"/>
    <w:rsid w:val="000651FD"/>
    <w:rsid w:val="00071F92"/>
    <w:rsid w:val="000720E9"/>
    <w:rsid w:val="00073275"/>
    <w:rsid w:val="00074023"/>
    <w:rsid w:val="00074A54"/>
    <w:rsid w:val="00074C26"/>
    <w:rsid w:val="0008365C"/>
    <w:rsid w:val="000874B8"/>
    <w:rsid w:val="00087F77"/>
    <w:rsid w:val="0009086F"/>
    <w:rsid w:val="00091E54"/>
    <w:rsid w:val="0009546D"/>
    <w:rsid w:val="00097B2C"/>
    <w:rsid w:val="000A05E0"/>
    <w:rsid w:val="000A3F35"/>
    <w:rsid w:val="000A49AB"/>
    <w:rsid w:val="000A78E8"/>
    <w:rsid w:val="000B4917"/>
    <w:rsid w:val="000C0713"/>
    <w:rsid w:val="000C563C"/>
    <w:rsid w:val="000E5654"/>
    <w:rsid w:val="000E7514"/>
    <w:rsid w:val="000F0BEA"/>
    <w:rsid w:val="000F2624"/>
    <w:rsid w:val="000F2EDE"/>
    <w:rsid w:val="00102A87"/>
    <w:rsid w:val="00102FC0"/>
    <w:rsid w:val="00103F08"/>
    <w:rsid w:val="00107098"/>
    <w:rsid w:val="001219E4"/>
    <w:rsid w:val="00125B3C"/>
    <w:rsid w:val="00130FAD"/>
    <w:rsid w:val="00132014"/>
    <w:rsid w:val="00133FE7"/>
    <w:rsid w:val="0013786A"/>
    <w:rsid w:val="001461A7"/>
    <w:rsid w:val="00146325"/>
    <w:rsid w:val="00156CD5"/>
    <w:rsid w:val="001572EB"/>
    <w:rsid w:val="00157B53"/>
    <w:rsid w:val="00167EC0"/>
    <w:rsid w:val="001859A3"/>
    <w:rsid w:val="00195E94"/>
    <w:rsid w:val="001A3DE0"/>
    <w:rsid w:val="001B2023"/>
    <w:rsid w:val="001B25C5"/>
    <w:rsid w:val="001C080C"/>
    <w:rsid w:val="001C4DA7"/>
    <w:rsid w:val="001D0D33"/>
    <w:rsid w:val="001D2475"/>
    <w:rsid w:val="001D6CCD"/>
    <w:rsid w:val="001D7AD1"/>
    <w:rsid w:val="001E10BB"/>
    <w:rsid w:val="001E6F03"/>
    <w:rsid w:val="001F36F8"/>
    <w:rsid w:val="001F3CB9"/>
    <w:rsid w:val="002025FC"/>
    <w:rsid w:val="00210934"/>
    <w:rsid w:val="00212840"/>
    <w:rsid w:val="00213A58"/>
    <w:rsid w:val="0023394C"/>
    <w:rsid w:val="00244A6D"/>
    <w:rsid w:val="00245566"/>
    <w:rsid w:val="00246E09"/>
    <w:rsid w:val="0024722A"/>
    <w:rsid w:val="002563A4"/>
    <w:rsid w:val="00261607"/>
    <w:rsid w:val="00264C98"/>
    <w:rsid w:val="00275879"/>
    <w:rsid w:val="00277325"/>
    <w:rsid w:val="00281D8B"/>
    <w:rsid w:val="002A3806"/>
    <w:rsid w:val="002B4293"/>
    <w:rsid w:val="002C123F"/>
    <w:rsid w:val="002D011B"/>
    <w:rsid w:val="002D0857"/>
    <w:rsid w:val="002D5495"/>
    <w:rsid w:val="002D6C62"/>
    <w:rsid w:val="002E0717"/>
    <w:rsid w:val="002E435B"/>
    <w:rsid w:val="002E727F"/>
    <w:rsid w:val="002F1739"/>
    <w:rsid w:val="00300F46"/>
    <w:rsid w:val="0031162A"/>
    <w:rsid w:val="0032333A"/>
    <w:rsid w:val="00327113"/>
    <w:rsid w:val="003273F5"/>
    <w:rsid w:val="003311FD"/>
    <w:rsid w:val="00331C2D"/>
    <w:rsid w:val="00356764"/>
    <w:rsid w:val="00357895"/>
    <w:rsid w:val="003605DF"/>
    <w:rsid w:val="003757EA"/>
    <w:rsid w:val="00384301"/>
    <w:rsid w:val="00387F82"/>
    <w:rsid w:val="00390716"/>
    <w:rsid w:val="00393F88"/>
    <w:rsid w:val="00396E6B"/>
    <w:rsid w:val="003A0EFD"/>
    <w:rsid w:val="003A1269"/>
    <w:rsid w:val="003B022D"/>
    <w:rsid w:val="003B7989"/>
    <w:rsid w:val="003C047E"/>
    <w:rsid w:val="003C5034"/>
    <w:rsid w:val="003E4684"/>
    <w:rsid w:val="003E69F4"/>
    <w:rsid w:val="003E7DFB"/>
    <w:rsid w:val="003F06F4"/>
    <w:rsid w:val="003F165C"/>
    <w:rsid w:val="003F1F0F"/>
    <w:rsid w:val="003F5E17"/>
    <w:rsid w:val="003F76A8"/>
    <w:rsid w:val="00403839"/>
    <w:rsid w:val="0040771F"/>
    <w:rsid w:val="004100B7"/>
    <w:rsid w:val="00410E15"/>
    <w:rsid w:val="00412C66"/>
    <w:rsid w:val="00422430"/>
    <w:rsid w:val="00434960"/>
    <w:rsid w:val="00437160"/>
    <w:rsid w:val="00444302"/>
    <w:rsid w:val="0044486C"/>
    <w:rsid w:val="00447F0E"/>
    <w:rsid w:val="00450251"/>
    <w:rsid w:val="004517C2"/>
    <w:rsid w:val="00451F1B"/>
    <w:rsid w:val="00456C6E"/>
    <w:rsid w:val="00462ABC"/>
    <w:rsid w:val="0046484E"/>
    <w:rsid w:val="00467747"/>
    <w:rsid w:val="0047255E"/>
    <w:rsid w:val="004726F1"/>
    <w:rsid w:val="004733F1"/>
    <w:rsid w:val="00473639"/>
    <w:rsid w:val="00474AFD"/>
    <w:rsid w:val="00496883"/>
    <w:rsid w:val="004A1616"/>
    <w:rsid w:val="004A2F6B"/>
    <w:rsid w:val="004A5767"/>
    <w:rsid w:val="004B15E3"/>
    <w:rsid w:val="004B5663"/>
    <w:rsid w:val="004B5F04"/>
    <w:rsid w:val="004B694C"/>
    <w:rsid w:val="004C0F9A"/>
    <w:rsid w:val="004D01DB"/>
    <w:rsid w:val="004D0419"/>
    <w:rsid w:val="004D742F"/>
    <w:rsid w:val="004E090F"/>
    <w:rsid w:val="004E6313"/>
    <w:rsid w:val="004F1FC5"/>
    <w:rsid w:val="004F2551"/>
    <w:rsid w:val="004F7518"/>
    <w:rsid w:val="005113E8"/>
    <w:rsid w:val="00514BC5"/>
    <w:rsid w:val="00516744"/>
    <w:rsid w:val="0054071F"/>
    <w:rsid w:val="005563CE"/>
    <w:rsid w:val="00556B60"/>
    <w:rsid w:val="00557C62"/>
    <w:rsid w:val="00560DD0"/>
    <w:rsid w:val="005806EF"/>
    <w:rsid w:val="005850B5"/>
    <w:rsid w:val="00585F3C"/>
    <w:rsid w:val="005A0C5C"/>
    <w:rsid w:val="005B5336"/>
    <w:rsid w:val="005C1452"/>
    <w:rsid w:val="005C5540"/>
    <w:rsid w:val="005C5B53"/>
    <w:rsid w:val="005D3BAF"/>
    <w:rsid w:val="005D5ACA"/>
    <w:rsid w:val="005E4F68"/>
    <w:rsid w:val="005E54BE"/>
    <w:rsid w:val="005F0EE2"/>
    <w:rsid w:val="005F1C19"/>
    <w:rsid w:val="005F20A8"/>
    <w:rsid w:val="005F26AB"/>
    <w:rsid w:val="005F441F"/>
    <w:rsid w:val="005F5BBA"/>
    <w:rsid w:val="00602A6C"/>
    <w:rsid w:val="00604D15"/>
    <w:rsid w:val="006062BB"/>
    <w:rsid w:val="00611C85"/>
    <w:rsid w:val="00617951"/>
    <w:rsid w:val="006212E1"/>
    <w:rsid w:val="00623767"/>
    <w:rsid w:val="00624723"/>
    <w:rsid w:val="006266D7"/>
    <w:rsid w:val="006343E9"/>
    <w:rsid w:val="00635D0D"/>
    <w:rsid w:val="006375E8"/>
    <w:rsid w:val="006404C8"/>
    <w:rsid w:val="00641107"/>
    <w:rsid w:val="00651EEA"/>
    <w:rsid w:val="00675660"/>
    <w:rsid w:val="006943B6"/>
    <w:rsid w:val="00695504"/>
    <w:rsid w:val="006974B9"/>
    <w:rsid w:val="006A4968"/>
    <w:rsid w:val="006A5567"/>
    <w:rsid w:val="006A6A85"/>
    <w:rsid w:val="006B025A"/>
    <w:rsid w:val="006B68A9"/>
    <w:rsid w:val="006B7B86"/>
    <w:rsid w:val="006C1681"/>
    <w:rsid w:val="006C2E3F"/>
    <w:rsid w:val="006C6BAC"/>
    <w:rsid w:val="006D5CD3"/>
    <w:rsid w:val="006D7726"/>
    <w:rsid w:val="006E23B7"/>
    <w:rsid w:val="006E2AA6"/>
    <w:rsid w:val="006E69FB"/>
    <w:rsid w:val="006F314D"/>
    <w:rsid w:val="00700BA1"/>
    <w:rsid w:val="0071251C"/>
    <w:rsid w:val="00746792"/>
    <w:rsid w:val="00747747"/>
    <w:rsid w:val="00750D57"/>
    <w:rsid w:val="00752599"/>
    <w:rsid w:val="007574A5"/>
    <w:rsid w:val="007614A6"/>
    <w:rsid w:val="00763331"/>
    <w:rsid w:val="00765B10"/>
    <w:rsid w:val="00777B53"/>
    <w:rsid w:val="00781EC6"/>
    <w:rsid w:val="0078444D"/>
    <w:rsid w:val="00786241"/>
    <w:rsid w:val="007864F5"/>
    <w:rsid w:val="00793F7C"/>
    <w:rsid w:val="007962DE"/>
    <w:rsid w:val="007A3595"/>
    <w:rsid w:val="007B006B"/>
    <w:rsid w:val="007C6025"/>
    <w:rsid w:val="007C70AD"/>
    <w:rsid w:val="007D096B"/>
    <w:rsid w:val="007D14CD"/>
    <w:rsid w:val="007D287A"/>
    <w:rsid w:val="007D3CBD"/>
    <w:rsid w:val="007E1269"/>
    <w:rsid w:val="007E1DB2"/>
    <w:rsid w:val="007E66AA"/>
    <w:rsid w:val="007F2253"/>
    <w:rsid w:val="007F5A46"/>
    <w:rsid w:val="00813089"/>
    <w:rsid w:val="00824956"/>
    <w:rsid w:val="00824CE4"/>
    <w:rsid w:val="00824D25"/>
    <w:rsid w:val="008328C4"/>
    <w:rsid w:val="00837132"/>
    <w:rsid w:val="0084215E"/>
    <w:rsid w:val="00860177"/>
    <w:rsid w:val="00866E03"/>
    <w:rsid w:val="00871A6E"/>
    <w:rsid w:val="00881C7D"/>
    <w:rsid w:val="00882D52"/>
    <w:rsid w:val="00890A35"/>
    <w:rsid w:val="008A1B6C"/>
    <w:rsid w:val="008A7B10"/>
    <w:rsid w:val="008B1837"/>
    <w:rsid w:val="008B4D75"/>
    <w:rsid w:val="008C374C"/>
    <w:rsid w:val="008C6F3D"/>
    <w:rsid w:val="008D44AD"/>
    <w:rsid w:val="008E16BF"/>
    <w:rsid w:val="008E4954"/>
    <w:rsid w:val="008E5FC0"/>
    <w:rsid w:val="008E7074"/>
    <w:rsid w:val="008E778A"/>
    <w:rsid w:val="008F5ACC"/>
    <w:rsid w:val="00902102"/>
    <w:rsid w:val="0090723F"/>
    <w:rsid w:val="009079F0"/>
    <w:rsid w:val="009350D2"/>
    <w:rsid w:val="00945F0D"/>
    <w:rsid w:val="00946A28"/>
    <w:rsid w:val="00961567"/>
    <w:rsid w:val="0096684D"/>
    <w:rsid w:val="0097030C"/>
    <w:rsid w:val="00970CDB"/>
    <w:rsid w:val="00976468"/>
    <w:rsid w:val="009838AB"/>
    <w:rsid w:val="00993068"/>
    <w:rsid w:val="00993790"/>
    <w:rsid w:val="00994DAA"/>
    <w:rsid w:val="00997360"/>
    <w:rsid w:val="009A5EDC"/>
    <w:rsid w:val="009B5917"/>
    <w:rsid w:val="009B62B9"/>
    <w:rsid w:val="009C5BA6"/>
    <w:rsid w:val="009C642D"/>
    <w:rsid w:val="009C6649"/>
    <w:rsid w:val="009D09ED"/>
    <w:rsid w:val="009D27B9"/>
    <w:rsid w:val="009D2F2A"/>
    <w:rsid w:val="009E01BB"/>
    <w:rsid w:val="009E14C3"/>
    <w:rsid w:val="009E72F0"/>
    <w:rsid w:val="009F35D9"/>
    <w:rsid w:val="009F439E"/>
    <w:rsid w:val="00A03E97"/>
    <w:rsid w:val="00A1033D"/>
    <w:rsid w:val="00A10FB8"/>
    <w:rsid w:val="00A11E1C"/>
    <w:rsid w:val="00A25230"/>
    <w:rsid w:val="00A25979"/>
    <w:rsid w:val="00A27E20"/>
    <w:rsid w:val="00A35B09"/>
    <w:rsid w:val="00A40313"/>
    <w:rsid w:val="00A40F04"/>
    <w:rsid w:val="00A5098A"/>
    <w:rsid w:val="00A7253D"/>
    <w:rsid w:val="00A74351"/>
    <w:rsid w:val="00A7709D"/>
    <w:rsid w:val="00AB218D"/>
    <w:rsid w:val="00AB3118"/>
    <w:rsid w:val="00AB69AB"/>
    <w:rsid w:val="00AC0E72"/>
    <w:rsid w:val="00AD1ADC"/>
    <w:rsid w:val="00AD4465"/>
    <w:rsid w:val="00AE1D36"/>
    <w:rsid w:val="00AE6BEB"/>
    <w:rsid w:val="00B037E3"/>
    <w:rsid w:val="00B1791A"/>
    <w:rsid w:val="00B224DE"/>
    <w:rsid w:val="00B243AD"/>
    <w:rsid w:val="00B34FFD"/>
    <w:rsid w:val="00B36D09"/>
    <w:rsid w:val="00B411F8"/>
    <w:rsid w:val="00B53E98"/>
    <w:rsid w:val="00B6002E"/>
    <w:rsid w:val="00B6175C"/>
    <w:rsid w:val="00B621BD"/>
    <w:rsid w:val="00B62D43"/>
    <w:rsid w:val="00B659EF"/>
    <w:rsid w:val="00B81ED6"/>
    <w:rsid w:val="00B83E73"/>
    <w:rsid w:val="00B851E4"/>
    <w:rsid w:val="00B87F0E"/>
    <w:rsid w:val="00B94DD8"/>
    <w:rsid w:val="00B96CCF"/>
    <w:rsid w:val="00BA2CD2"/>
    <w:rsid w:val="00BA5E12"/>
    <w:rsid w:val="00BA65AA"/>
    <w:rsid w:val="00BB5136"/>
    <w:rsid w:val="00BC55CA"/>
    <w:rsid w:val="00BC55D3"/>
    <w:rsid w:val="00BC7D23"/>
    <w:rsid w:val="00BD0E0E"/>
    <w:rsid w:val="00C048A1"/>
    <w:rsid w:val="00C11D1C"/>
    <w:rsid w:val="00C1486C"/>
    <w:rsid w:val="00C321C2"/>
    <w:rsid w:val="00C344B8"/>
    <w:rsid w:val="00C3792D"/>
    <w:rsid w:val="00C40ADB"/>
    <w:rsid w:val="00C5127D"/>
    <w:rsid w:val="00C70C25"/>
    <w:rsid w:val="00C76234"/>
    <w:rsid w:val="00C76AE2"/>
    <w:rsid w:val="00C80436"/>
    <w:rsid w:val="00C8104C"/>
    <w:rsid w:val="00C919CB"/>
    <w:rsid w:val="00C93CB9"/>
    <w:rsid w:val="00C95B76"/>
    <w:rsid w:val="00CA6247"/>
    <w:rsid w:val="00CA7846"/>
    <w:rsid w:val="00CA7A70"/>
    <w:rsid w:val="00CB2CAC"/>
    <w:rsid w:val="00CB2FC7"/>
    <w:rsid w:val="00CC0C6C"/>
    <w:rsid w:val="00CC3C70"/>
    <w:rsid w:val="00CD292B"/>
    <w:rsid w:val="00CE1E08"/>
    <w:rsid w:val="00CE3A2F"/>
    <w:rsid w:val="00CE73FD"/>
    <w:rsid w:val="00CE76EE"/>
    <w:rsid w:val="00D01EC6"/>
    <w:rsid w:val="00D0505C"/>
    <w:rsid w:val="00D15693"/>
    <w:rsid w:val="00D15D96"/>
    <w:rsid w:val="00D25CF9"/>
    <w:rsid w:val="00D30B06"/>
    <w:rsid w:val="00D322C1"/>
    <w:rsid w:val="00D412EB"/>
    <w:rsid w:val="00D45B2D"/>
    <w:rsid w:val="00D45DCE"/>
    <w:rsid w:val="00D464D9"/>
    <w:rsid w:val="00D55E44"/>
    <w:rsid w:val="00D57D13"/>
    <w:rsid w:val="00D71E50"/>
    <w:rsid w:val="00D7413C"/>
    <w:rsid w:val="00D9435F"/>
    <w:rsid w:val="00D95E7D"/>
    <w:rsid w:val="00DA270C"/>
    <w:rsid w:val="00DA2E2C"/>
    <w:rsid w:val="00DA3F77"/>
    <w:rsid w:val="00DC243C"/>
    <w:rsid w:val="00DC3796"/>
    <w:rsid w:val="00DD2875"/>
    <w:rsid w:val="00DD5D09"/>
    <w:rsid w:val="00DD7688"/>
    <w:rsid w:val="00DE3BF3"/>
    <w:rsid w:val="00DF23ED"/>
    <w:rsid w:val="00DF3E59"/>
    <w:rsid w:val="00E10A6C"/>
    <w:rsid w:val="00E1381F"/>
    <w:rsid w:val="00E37906"/>
    <w:rsid w:val="00E5206C"/>
    <w:rsid w:val="00E53492"/>
    <w:rsid w:val="00E5355F"/>
    <w:rsid w:val="00E53FF5"/>
    <w:rsid w:val="00E609BC"/>
    <w:rsid w:val="00E64DF2"/>
    <w:rsid w:val="00E67D93"/>
    <w:rsid w:val="00E72326"/>
    <w:rsid w:val="00E814C3"/>
    <w:rsid w:val="00E83E36"/>
    <w:rsid w:val="00EA5EC5"/>
    <w:rsid w:val="00EC42D7"/>
    <w:rsid w:val="00EC65FC"/>
    <w:rsid w:val="00EE0D68"/>
    <w:rsid w:val="00EE0E0F"/>
    <w:rsid w:val="00EF0E7C"/>
    <w:rsid w:val="00EF60A3"/>
    <w:rsid w:val="00EF7772"/>
    <w:rsid w:val="00F00AD9"/>
    <w:rsid w:val="00F0217B"/>
    <w:rsid w:val="00F03F40"/>
    <w:rsid w:val="00F126DC"/>
    <w:rsid w:val="00F15EBC"/>
    <w:rsid w:val="00F27586"/>
    <w:rsid w:val="00F31CB3"/>
    <w:rsid w:val="00F412F6"/>
    <w:rsid w:val="00F44970"/>
    <w:rsid w:val="00F451D7"/>
    <w:rsid w:val="00F540C3"/>
    <w:rsid w:val="00F5659A"/>
    <w:rsid w:val="00F570DF"/>
    <w:rsid w:val="00F57F0E"/>
    <w:rsid w:val="00F61A66"/>
    <w:rsid w:val="00F651F2"/>
    <w:rsid w:val="00F74E6A"/>
    <w:rsid w:val="00F935C9"/>
    <w:rsid w:val="00F96128"/>
    <w:rsid w:val="00FA13E1"/>
    <w:rsid w:val="00FB6D68"/>
    <w:rsid w:val="00FC12CB"/>
    <w:rsid w:val="00FC302A"/>
    <w:rsid w:val="00FD7D3B"/>
    <w:rsid w:val="00FE4DE4"/>
    <w:rsid w:val="00FF2804"/>
    <w:rsid w:val="00FF2D0A"/>
    <w:rsid w:val="00FF4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9BF04"/>
  <w15:chartTrackingRefBased/>
  <w15:docId w15:val="{75ACBDFF-AACC-40DB-848B-245B4483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53D"/>
    <w:rPr>
      <w:sz w:val="24"/>
      <w:szCs w:val="24"/>
    </w:rPr>
  </w:style>
  <w:style w:type="paragraph" w:styleId="Nadpis1">
    <w:name w:val="heading 1"/>
    <w:basedOn w:val="Normln"/>
    <w:next w:val="Normln"/>
    <w:link w:val="Nadpis1Char"/>
    <w:uiPriority w:val="9"/>
    <w:qFormat/>
    <w:rsid w:val="00AC0E72"/>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A7253D"/>
    <w:pPr>
      <w:keepNext/>
      <w:jc w:val="both"/>
      <w:outlineLvl w:val="1"/>
    </w:pPr>
    <w:rPr>
      <w:u w:val="single"/>
    </w:rPr>
  </w:style>
  <w:style w:type="paragraph" w:styleId="Nadpis6">
    <w:name w:val="heading 6"/>
    <w:basedOn w:val="Normln"/>
    <w:next w:val="Normln"/>
    <w:link w:val="Nadpis6Char"/>
    <w:uiPriority w:val="99"/>
    <w:qFormat/>
    <w:rsid w:val="0032333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rsid w:val="001B2023"/>
    <w:rPr>
      <w:rFonts w:ascii="Cambria" w:hAnsi="Cambria" w:cs="Cambria"/>
      <w:b/>
      <w:bCs/>
      <w:i/>
      <w:iCs/>
      <w:sz w:val="28"/>
      <w:szCs w:val="28"/>
    </w:rPr>
  </w:style>
  <w:style w:type="character" w:customStyle="1" w:styleId="Nadpis6Char">
    <w:name w:val="Nadpis 6 Char"/>
    <w:link w:val="Nadpis6"/>
    <w:uiPriority w:val="99"/>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link w:val="Zhlav"/>
    <w:uiPriority w:val="99"/>
    <w:semiHidden/>
    <w:rsid w:val="001B2023"/>
    <w:rPr>
      <w:sz w:val="24"/>
      <w:szCs w:val="24"/>
    </w:rPr>
  </w:style>
  <w:style w:type="paragraph" w:styleId="Zkladntext">
    <w:name w:val="Body Text"/>
    <w:basedOn w:val="Normln"/>
    <w:link w:val="ZkladntextChar"/>
    <w:rsid w:val="00A7253D"/>
    <w:pPr>
      <w:spacing w:after="120"/>
    </w:pPr>
  </w:style>
  <w:style w:type="character" w:customStyle="1" w:styleId="ZkladntextChar">
    <w:name w:val="Základní text Char"/>
    <w:link w:val="Zkladntext"/>
    <w:rsid w:val="001B2023"/>
    <w:rPr>
      <w:sz w:val="24"/>
      <w:szCs w:val="24"/>
    </w:rPr>
  </w:style>
  <w:style w:type="paragraph" w:styleId="Textpoznpodarou">
    <w:name w:val="footnote text"/>
    <w:basedOn w:val="Normln"/>
    <w:link w:val="TextpoznpodarouChar"/>
    <w:semiHidden/>
    <w:rsid w:val="00A7253D"/>
    <w:rPr>
      <w:noProof/>
      <w:sz w:val="20"/>
      <w:szCs w:val="20"/>
    </w:rPr>
  </w:style>
  <w:style w:type="character" w:customStyle="1" w:styleId="TextpoznpodarouChar">
    <w:name w:val="Text pozn. pod čarou Char"/>
    <w:link w:val="Textpoznpodarou"/>
    <w:semiHidden/>
    <w:rsid w:val="001B2023"/>
    <w:rPr>
      <w:sz w:val="20"/>
      <w:szCs w:val="20"/>
    </w:rPr>
  </w:style>
  <w:style w:type="character" w:styleId="Znakapoznpodarou">
    <w:name w:val="footnote reference"/>
    <w:semiHidden/>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A7253D"/>
    <w:rPr>
      <w:sz w:val="16"/>
      <w:szCs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link w:val="Textkomente"/>
    <w:uiPriority w:val="99"/>
    <w:semiHidden/>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semiHidden/>
    <w:rsid w:val="00A7253D"/>
    <w:rPr>
      <w:rFonts w:ascii="Tahoma" w:hAnsi="Tahoma" w:cs="Tahoma"/>
      <w:sz w:val="16"/>
      <w:szCs w:val="16"/>
    </w:rPr>
  </w:style>
  <w:style w:type="character" w:customStyle="1" w:styleId="TextbublinyChar">
    <w:name w:val="Text bubliny Char"/>
    <w:link w:val="Textbubliny"/>
    <w:uiPriority w:val="99"/>
    <w:semiHidden/>
    <w:rsid w:val="001B2023"/>
    <w:rPr>
      <w:sz w:val="2"/>
      <w:szCs w:val="2"/>
    </w:rPr>
  </w:style>
  <w:style w:type="paragraph" w:styleId="Zkladntext3">
    <w:name w:val="Body Text 3"/>
    <w:basedOn w:val="Normln"/>
    <w:link w:val="Zkladntext3Char"/>
    <w:uiPriority w:val="99"/>
    <w:semiHidden/>
    <w:rsid w:val="0032333A"/>
    <w:pPr>
      <w:spacing w:after="120"/>
    </w:pPr>
    <w:rPr>
      <w:sz w:val="16"/>
      <w:szCs w:val="16"/>
    </w:rPr>
  </w:style>
  <w:style w:type="character" w:customStyle="1" w:styleId="Zkladntext3Char">
    <w:name w:val="Základní text 3 Char"/>
    <w:link w:val="Zkladntext3"/>
    <w:uiPriority w:val="99"/>
    <w:semiHidden/>
    <w:rsid w:val="0032333A"/>
    <w:rPr>
      <w:sz w:val="16"/>
      <w:szCs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link w:val="Zkladntext2"/>
    <w:uiPriority w:val="99"/>
    <w:semiHidden/>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rsid w:val="0032333A"/>
  </w:style>
  <w:style w:type="paragraph" w:styleId="Nzev">
    <w:name w:val="Title"/>
    <w:basedOn w:val="Normln"/>
    <w:next w:val="Normln"/>
    <w:link w:val="NzevChar"/>
    <w:uiPriority w:val="99"/>
    <w:qFormat/>
    <w:rsid w:val="0032333A"/>
    <w:pPr>
      <w:spacing w:before="240" w:after="60"/>
      <w:jc w:val="center"/>
      <w:outlineLvl w:val="0"/>
    </w:pPr>
    <w:rPr>
      <w:rFonts w:ascii="Cambria" w:hAnsi="Cambria" w:cs="Cambria"/>
      <w:b/>
      <w:bCs/>
      <w:kern w:val="28"/>
      <w:sz w:val="32"/>
      <w:szCs w:val="32"/>
    </w:rPr>
  </w:style>
  <w:style w:type="character" w:customStyle="1" w:styleId="NzevChar">
    <w:name w:val="Název Char"/>
    <w:link w:val="Nzev"/>
    <w:uiPriority w:val="99"/>
    <w:rsid w:val="0032333A"/>
    <w:rPr>
      <w:rFonts w:ascii="Cambria" w:hAnsi="Cambria" w:cs="Cambria"/>
      <w:b/>
      <w:bCs/>
      <w:kern w:val="28"/>
      <w:sz w:val="32"/>
      <w:szCs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paragraph" w:styleId="Zpat">
    <w:name w:val="footer"/>
    <w:basedOn w:val="Normln"/>
    <w:link w:val="ZpatChar"/>
    <w:uiPriority w:val="99"/>
    <w:unhideWhenUsed/>
    <w:rsid w:val="001C4DA7"/>
    <w:pPr>
      <w:tabs>
        <w:tab w:val="center" w:pos="4536"/>
        <w:tab w:val="right" w:pos="9072"/>
      </w:tabs>
      <w:spacing w:after="120"/>
    </w:pPr>
    <w:rPr>
      <w:rFonts w:ascii="Calibri" w:eastAsia="Calibri" w:hAnsi="Calibri"/>
      <w:sz w:val="22"/>
      <w:szCs w:val="22"/>
      <w:lang w:eastAsia="en-US"/>
    </w:rPr>
  </w:style>
  <w:style w:type="character" w:customStyle="1" w:styleId="ZpatChar">
    <w:name w:val="Zápatí Char"/>
    <w:link w:val="Zpat"/>
    <w:uiPriority w:val="99"/>
    <w:rsid w:val="001C4DA7"/>
    <w:rPr>
      <w:rFonts w:ascii="Calibri" w:eastAsia="Calibri" w:hAnsi="Calibri"/>
      <w:sz w:val="22"/>
      <w:szCs w:val="22"/>
      <w:lang w:eastAsia="en-US"/>
    </w:rPr>
  </w:style>
  <w:style w:type="paragraph" w:styleId="Odstavecseseznamem">
    <w:name w:val="List Paragraph"/>
    <w:basedOn w:val="Normln"/>
    <w:uiPriority w:val="34"/>
    <w:qFormat/>
    <w:rsid w:val="0084215E"/>
    <w:pPr>
      <w:ind w:left="708"/>
    </w:pPr>
  </w:style>
  <w:style w:type="paragraph" w:styleId="Pedmtkomente">
    <w:name w:val="annotation subject"/>
    <w:basedOn w:val="Textkomente"/>
    <w:next w:val="Textkomente"/>
    <w:link w:val="PedmtkomenteChar"/>
    <w:uiPriority w:val="99"/>
    <w:semiHidden/>
    <w:unhideWhenUsed/>
    <w:rsid w:val="00CC3C70"/>
    <w:rPr>
      <w:b/>
      <w:bCs/>
    </w:rPr>
  </w:style>
  <w:style w:type="character" w:customStyle="1" w:styleId="PedmtkomenteChar">
    <w:name w:val="Předmět komentáře Char"/>
    <w:link w:val="Pedmtkomente"/>
    <w:uiPriority w:val="99"/>
    <w:semiHidden/>
    <w:rsid w:val="00CC3C70"/>
    <w:rPr>
      <w:b/>
      <w:bCs/>
      <w:sz w:val="20"/>
      <w:szCs w:val="20"/>
    </w:rPr>
  </w:style>
  <w:style w:type="paragraph" w:styleId="Revize">
    <w:name w:val="Revision"/>
    <w:hidden/>
    <w:uiPriority w:val="99"/>
    <w:semiHidden/>
    <w:rsid w:val="00CC3C70"/>
    <w:rPr>
      <w:sz w:val="24"/>
      <w:szCs w:val="24"/>
    </w:rPr>
  </w:style>
  <w:style w:type="character" w:customStyle="1" w:styleId="Nadpis1Char">
    <w:name w:val="Nadpis 1 Char"/>
    <w:link w:val="Nadpis1"/>
    <w:uiPriority w:val="9"/>
    <w:rsid w:val="00AC0E72"/>
    <w:rPr>
      <w:rFonts w:ascii="Cambria" w:hAnsi="Cambria"/>
      <w:b/>
      <w:bCs/>
      <w:kern w:val="32"/>
      <w:sz w:val="32"/>
      <w:szCs w:val="32"/>
    </w:rPr>
  </w:style>
  <w:style w:type="paragraph" w:customStyle="1" w:styleId="Default">
    <w:name w:val="Default"/>
    <w:rsid w:val="00AC0E72"/>
    <w:pPr>
      <w:autoSpaceDE w:val="0"/>
      <w:autoSpaceDN w:val="0"/>
      <w:adjustRightInd w:val="0"/>
    </w:pPr>
    <w:rPr>
      <w:rFonts w:ascii="Arial" w:hAnsi="Arial" w:cs="Arial"/>
      <w:color w:val="000000"/>
      <w:sz w:val="24"/>
      <w:szCs w:val="24"/>
    </w:rPr>
  </w:style>
  <w:style w:type="paragraph" w:customStyle="1" w:styleId="Odstavec">
    <w:name w:val="Odstavec"/>
    <w:basedOn w:val="Normln"/>
    <w:rsid w:val="006B7B86"/>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6B7B86"/>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713">
      <w:bodyDiv w:val="1"/>
      <w:marLeft w:val="0"/>
      <w:marRight w:val="0"/>
      <w:marTop w:val="0"/>
      <w:marBottom w:val="0"/>
      <w:divBdr>
        <w:top w:val="none" w:sz="0" w:space="0" w:color="auto"/>
        <w:left w:val="none" w:sz="0" w:space="0" w:color="auto"/>
        <w:bottom w:val="none" w:sz="0" w:space="0" w:color="auto"/>
        <w:right w:val="none" w:sz="0" w:space="0" w:color="auto"/>
      </w:divBdr>
    </w:div>
    <w:div w:id="480075564">
      <w:bodyDiv w:val="1"/>
      <w:marLeft w:val="0"/>
      <w:marRight w:val="0"/>
      <w:marTop w:val="0"/>
      <w:marBottom w:val="0"/>
      <w:divBdr>
        <w:top w:val="none" w:sz="0" w:space="0" w:color="auto"/>
        <w:left w:val="none" w:sz="0" w:space="0" w:color="auto"/>
        <w:bottom w:val="none" w:sz="0" w:space="0" w:color="auto"/>
        <w:right w:val="none" w:sz="0" w:space="0" w:color="auto"/>
      </w:divBdr>
    </w:div>
    <w:div w:id="988901085">
      <w:bodyDiv w:val="1"/>
      <w:marLeft w:val="0"/>
      <w:marRight w:val="0"/>
      <w:marTop w:val="0"/>
      <w:marBottom w:val="0"/>
      <w:divBdr>
        <w:top w:val="none" w:sz="0" w:space="0" w:color="auto"/>
        <w:left w:val="none" w:sz="0" w:space="0" w:color="auto"/>
        <w:bottom w:val="none" w:sz="0" w:space="0" w:color="auto"/>
        <w:right w:val="none" w:sz="0" w:space="0" w:color="auto"/>
      </w:divBdr>
    </w:div>
    <w:div w:id="14459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787BE-0D1F-4610-88B1-C50D81B5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339</Words>
  <Characters>2002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Petr Janoušek</cp:lastModifiedBy>
  <cp:revision>25</cp:revision>
  <cp:lastPrinted>2024-01-23T08:39:00Z</cp:lastPrinted>
  <dcterms:created xsi:type="dcterms:W3CDTF">2024-01-22T15:34:00Z</dcterms:created>
  <dcterms:modified xsi:type="dcterms:W3CDTF">2026-02-12T11:56:00Z</dcterms:modified>
</cp:coreProperties>
</file>