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34F64" w14:textId="77777777" w:rsidR="00237272" w:rsidRDefault="00237272" w:rsidP="0023727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14:paraId="571CEF2A" w14:textId="77777777" w:rsidR="00C21533" w:rsidRPr="00970BB6" w:rsidRDefault="00C21533" w:rsidP="0023727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14:paraId="64D98A4A" w14:textId="77777777" w:rsidR="00CC3D8C" w:rsidRPr="00970BB6" w:rsidRDefault="00CC3D8C" w:rsidP="00A25F47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970BB6">
        <w:rPr>
          <w:rFonts w:asciiTheme="minorHAnsi" w:hAnsiTheme="minorHAnsi" w:cstheme="minorHAnsi"/>
          <w:b/>
          <w:sz w:val="28"/>
          <w:szCs w:val="24"/>
        </w:rPr>
        <w:t>OBEC PROSENICE</w:t>
      </w:r>
    </w:p>
    <w:p w14:paraId="089B265B" w14:textId="77777777" w:rsidR="00CC3D8C" w:rsidRPr="00970BB6" w:rsidRDefault="00CC3D8C" w:rsidP="00A25F47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970BB6">
        <w:rPr>
          <w:rFonts w:asciiTheme="minorHAnsi" w:hAnsiTheme="minorHAnsi" w:cstheme="minorHAnsi"/>
          <w:b/>
          <w:sz w:val="28"/>
          <w:szCs w:val="24"/>
        </w:rPr>
        <w:t>Zastupitelstvo obce Prosenice</w:t>
      </w:r>
    </w:p>
    <w:p w14:paraId="110BE6DD" w14:textId="77777777" w:rsidR="00A25F47" w:rsidRDefault="00CC3D8C" w:rsidP="00A25F47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970BB6">
        <w:rPr>
          <w:rFonts w:asciiTheme="minorHAnsi" w:hAnsiTheme="minorHAnsi" w:cstheme="minorHAnsi"/>
          <w:b/>
          <w:sz w:val="28"/>
          <w:szCs w:val="24"/>
        </w:rPr>
        <w:t xml:space="preserve">Obecně závazná vyhláška obce </w:t>
      </w:r>
      <w:r w:rsidR="00475E75">
        <w:rPr>
          <w:rFonts w:asciiTheme="minorHAnsi" w:hAnsiTheme="minorHAnsi" w:cstheme="minorHAnsi"/>
          <w:b/>
          <w:sz w:val="28"/>
          <w:szCs w:val="24"/>
        </w:rPr>
        <w:t xml:space="preserve">Prosenice </w:t>
      </w:r>
    </w:p>
    <w:p w14:paraId="0580347C" w14:textId="6EE2E22E" w:rsidR="00237272" w:rsidRPr="00970BB6" w:rsidRDefault="00237272" w:rsidP="00A25F47">
      <w:pPr>
        <w:spacing w:line="240" w:lineRule="auto"/>
        <w:jc w:val="center"/>
        <w:rPr>
          <w:rFonts w:ascii="Arial" w:hAnsi="Arial" w:cs="Arial"/>
          <w:b/>
        </w:rPr>
      </w:pPr>
      <w:r w:rsidRPr="00970BB6">
        <w:rPr>
          <w:rFonts w:ascii="Arial" w:hAnsi="Arial" w:cs="Arial"/>
          <w:b/>
        </w:rPr>
        <w:t xml:space="preserve">o stanovení obecního systému odpadového hospodářství </w:t>
      </w:r>
    </w:p>
    <w:p w14:paraId="226A3657" w14:textId="77777777" w:rsidR="00237272" w:rsidRPr="00970BB6" w:rsidRDefault="00237272" w:rsidP="00237272">
      <w:pPr>
        <w:rPr>
          <w:rFonts w:ascii="Arial" w:hAnsi="Arial" w:cs="Arial"/>
          <w:sz w:val="22"/>
        </w:rPr>
      </w:pPr>
    </w:p>
    <w:p w14:paraId="5FB37169" w14:textId="1BCF4786" w:rsidR="00237272" w:rsidRPr="00970BB6" w:rsidRDefault="00237272" w:rsidP="008748C6">
      <w:pPr>
        <w:pStyle w:val="Zkladntextodsazen2"/>
        <w:spacing w:line="264" w:lineRule="auto"/>
        <w:ind w:left="0"/>
        <w:rPr>
          <w:rFonts w:ascii="Arial" w:hAnsi="Arial" w:cs="Arial"/>
          <w:sz w:val="22"/>
        </w:rPr>
      </w:pPr>
      <w:r w:rsidRPr="00970BB6">
        <w:rPr>
          <w:rFonts w:ascii="Arial" w:hAnsi="Arial" w:cs="Arial"/>
          <w:sz w:val="22"/>
        </w:rPr>
        <w:t xml:space="preserve">Zastupitelstvo obce </w:t>
      </w:r>
      <w:r w:rsidR="004D797C" w:rsidRPr="00970BB6">
        <w:rPr>
          <w:rFonts w:ascii="Arial" w:hAnsi="Arial" w:cs="Arial"/>
          <w:sz w:val="22"/>
        </w:rPr>
        <w:t>Prosenice</w:t>
      </w:r>
      <w:r w:rsidRPr="00970BB6">
        <w:rPr>
          <w:rFonts w:ascii="Arial" w:hAnsi="Arial" w:cs="Arial"/>
          <w:sz w:val="22"/>
        </w:rPr>
        <w:t xml:space="preserve"> se na svém zasedání dne</w:t>
      </w:r>
      <w:r w:rsidR="00ED55CA">
        <w:rPr>
          <w:rFonts w:ascii="Arial" w:hAnsi="Arial" w:cs="Arial"/>
          <w:sz w:val="22"/>
        </w:rPr>
        <w:t xml:space="preserve"> </w:t>
      </w:r>
      <w:r w:rsidR="00C140F6">
        <w:rPr>
          <w:rFonts w:ascii="Arial" w:hAnsi="Arial" w:cs="Arial"/>
          <w:sz w:val="22"/>
        </w:rPr>
        <w:t xml:space="preserve">29. 11. 2023 </w:t>
      </w:r>
      <w:r w:rsidR="001C41A9">
        <w:rPr>
          <w:rFonts w:ascii="Arial" w:hAnsi="Arial" w:cs="Arial"/>
          <w:sz w:val="22"/>
        </w:rPr>
        <w:t>usneslo vydat na </w:t>
      </w:r>
      <w:r w:rsidRPr="00970BB6">
        <w:rPr>
          <w:rFonts w:ascii="Arial" w:hAnsi="Arial" w:cs="Arial"/>
          <w:sz w:val="22"/>
        </w:rPr>
        <w:t>základě § 59 odst. 4 zákona č. 541/2020 Sb., o</w:t>
      </w:r>
      <w:r w:rsidR="00CC3D8C" w:rsidRPr="00970BB6">
        <w:rPr>
          <w:rFonts w:ascii="Arial" w:hAnsi="Arial" w:cs="Arial"/>
          <w:sz w:val="22"/>
        </w:rPr>
        <w:t> </w:t>
      </w:r>
      <w:r w:rsidRPr="00970BB6">
        <w:rPr>
          <w:rFonts w:ascii="Arial" w:hAnsi="Arial" w:cs="Arial"/>
          <w:sz w:val="22"/>
        </w:rPr>
        <w:t>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02129FC4" w14:textId="77777777" w:rsidR="00237272" w:rsidRPr="00970BB6" w:rsidRDefault="00237272" w:rsidP="00237272">
      <w:pPr>
        <w:jc w:val="center"/>
        <w:rPr>
          <w:rFonts w:ascii="Arial" w:hAnsi="Arial" w:cs="Arial"/>
          <w:b/>
          <w:sz w:val="22"/>
        </w:rPr>
      </w:pPr>
      <w:r w:rsidRPr="00970BB6">
        <w:rPr>
          <w:rFonts w:ascii="Arial" w:hAnsi="Arial" w:cs="Arial"/>
          <w:b/>
          <w:sz w:val="22"/>
        </w:rPr>
        <w:t>Čl. 1</w:t>
      </w:r>
    </w:p>
    <w:p w14:paraId="1F87D4C8" w14:textId="77777777" w:rsidR="00237272" w:rsidRPr="00970BB6" w:rsidRDefault="00237272" w:rsidP="00237272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970BB6">
        <w:rPr>
          <w:rFonts w:ascii="Arial" w:hAnsi="Arial" w:cs="Arial"/>
          <w:bCs/>
          <w:sz w:val="22"/>
          <w:szCs w:val="22"/>
        </w:rPr>
        <w:t>Úvodní ustanovení</w:t>
      </w:r>
    </w:p>
    <w:p w14:paraId="38FAC770" w14:textId="77777777" w:rsidR="00237272" w:rsidRPr="00970BB6" w:rsidRDefault="00237272" w:rsidP="006A7BAC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970BB6">
        <w:rPr>
          <w:rFonts w:ascii="Arial" w:hAnsi="Arial" w:cs="Arial"/>
        </w:rPr>
        <w:t xml:space="preserve">Tato vyhláška stanovuje obecní systém odpadového hospodářství na území obce </w:t>
      </w:r>
      <w:r w:rsidR="00CC3D8C" w:rsidRPr="00970BB6">
        <w:rPr>
          <w:rFonts w:ascii="Arial" w:hAnsi="Arial" w:cs="Arial"/>
        </w:rPr>
        <w:t>Prosenice</w:t>
      </w:r>
      <w:r w:rsidRPr="00970BB6">
        <w:rPr>
          <w:rFonts w:ascii="Arial" w:hAnsi="Arial" w:cs="Arial"/>
        </w:rPr>
        <w:t xml:space="preserve">. </w:t>
      </w:r>
    </w:p>
    <w:p w14:paraId="1D1D7D80" w14:textId="0F64577E" w:rsidR="003C7482" w:rsidRDefault="00E6566B" w:rsidP="003C7482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BF6EFC">
        <w:rPr>
          <w:rFonts w:ascii="Arial" w:hAnsi="Arial" w:cs="Arial"/>
          <w:sz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</w:rPr>
        <w:t xml:space="preserve">touto </w:t>
      </w:r>
      <w:r w:rsidRPr="00BF6EFC">
        <w:rPr>
          <w:rFonts w:ascii="Arial" w:hAnsi="Arial" w:cs="Arial"/>
          <w:sz w:val="22"/>
        </w:rPr>
        <w:t>vyhláškou</w:t>
      </w:r>
      <w:r w:rsidRPr="00BF6EFC">
        <w:rPr>
          <w:rStyle w:val="Znakapoznpodarou"/>
          <w:rFonts w:ascii="Arial" w:hAnsi="Arial" w:cs="Arial"/>
          <w:sz w:val="22"/>
        </w:rPr>
        <w:footnoteReference w:id="1"/>
      </w:r>
      <w:r w:rsidRPr="00BF6EFC">
        <w:rPr>
          <w:rFonts w:ascii="Arial" w:hAnsi="Arial" w:cs="Arial"/>
          <w:sz w:val="22"/>
        </w:rPr>
        <w:t>.</w:t>
      </w:r>
    </w:p>
    <w:p w14:paraId="177D34E6" w14:textId="77777777" w:rsidR="003C7482" w:rsidRDefault="003C7482" w:rsidP="003C748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2"/>
        </w:rPr>
      </w:pPr>
    </w:p>
    <w:p w14:paraId="2DDB51D0" w14:textId="76E4C3E3" w:rsidR="00E6566B" w:rsidRDefault="00E6566B" w:rsidP="00E6566B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3C7482">
        <w:rPr>
          <w:rFonts w:ascii="Arial" w:hAnsi="Arial" w:cs="Arial"/>
          <w:sz w:val="22"/>
        </w:rPr>
        <w:t xml:space="preserve">V okamžiku, kdy osoba zapojená do obecního systému odloží movitou věc nebo odpad, </w:t>
      </w:r>
      <w:r w:rsidRPr="003C7482">
        <w:rPr>
          <w:rFonts w:ascii="Arial" w:hAnsi="Arial" w:cs="Arial"/>
          <w:sz w:val="22"/>
        </w:rPr>
        <w:br/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</w:rPr>
        <w:footnoteReference w:id="2"/>
      </w:r>
      <w:r w:rsidRPr="003C7482">
        <w:rPr>
          <w:rFonts w:ascii="Arial" w:hAnsi="Arial" w:cs="Arial"/>
          <w:sz w:val="22"/>
        </w:rPr>
        <w:t xml:space="preserve">. </w:t>
      </w:r>
    </w:p>
    <w:p w14:paraId="413BC424" w14:textId="77777777" w:rsidR="003C7482" w:rsidRPr="003C7482" w:rsidRDefault="003C7482" w:rsidP="003C748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51DE51A8" w14:textId="56C42C1D" w:rsidR="00E6566B" w:rsidRPr="00D62F8B" w:rsidRDefault="00E6566B" w:rsidP="006A7BAC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D62F8B">
        <w:rPr>
          <w:rFonts w:ascii="Arial" w:hAnsi="Arial" w:cs="Arial"/>
          <w:sz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9059A76" w14:textId="77777777" w:rsidR="00237272" w:rsidRPr="00970BB6" w:rsidRDefault="00237272" w:rsidP="00237272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77038AAA" w14:textId="77777777" w:rsidR="00237272" w:rsidRPr="00970BB6" w:rsidRDefault="00237272" w:rsidP="00237272">
      <w:pPr>
        <w:jc w:val="center"/>
        <w:rPr>
          <w:rFonts w:ascii="Arial" w:hAnsi="Arial" w:cs="Arial"/>
          <w:b/>
          <w:sz w:val="22"/>
        </w:rPr>
      </w:pPr>
      <w:r w:rsidRPr="00970BB6">
        <w:rPr>
          <w:rFonts w:ascii="Arial" w:hAnsi="Arial" w:cs="Arial"/>
          <w:b/>
          <w:sz w:val="22"/>
        </w:rPr>
        <w:t>Čl. 2</w:t>
      </w:r>
    </w:p>
    <w:p w14:paraId="5DEB87E1" w14:textId="77777777" w:rsidR="00237272" w:rsidRPr="00970BB6" w:rsidRDefault="00237272" w:rsidP="00237272">
      <w:pPr>
        <w:jc w:val="center"/>
        <w:rPr>
          <w:rFonts w:ascii="Arial" w:hAnsi="Arial" w:cs="Arial"/>
          <w:sz w:val="22"/>
        </w:rPr>
      </w:pPr>
      <w:r w:rsidRPr="00970BB6">
        <w:rPr>
          <w:rFonts w:ascii="Arial" w:hAnsi="Arial" w:cs="Arial"/>
          <w:b/>
          <w:sz w:val="22"/>
        </w:rPr>
        <w:t xml:space="preserve">Oddělené soustřeďování komunálního odpadu </w:t>
      </w:r>
    </w:p>
    <w:p w14:paraId="2FC8A0C6" w14:textId="77777777" w:rsidR="00237272" w:rsidRPr="00970BB6" w:rsidRDefault="00237272" w:rsidP="006A7BAC">
      <w:pPr>
        <w:numPr>
          <w:ilvl w:val="0"/>
          <w:numId w:val="14"/>
        </w:numPr>
        <w:tabs>
          <w:tab w:val="left" w:pos="-142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970BB6">
        <w:rPr>
          <w:rFonts w:ascii="Arial" w:hAnsi="Arial" w:cs="Arial"/>
          <w:sz w:val="22"/>
        </w:rPr>
        <w:t>Osoby předávající komunální odpad na místa určená obcí jsou povinny odděleně soustřeďovat následující složky:</w:t>
      </w:r>
    </w:p>
    <w:p w14:paraId="3ECCA432" w14:textId="1DBE4BBD" w:rsidR="00237272" w:rsidRPr="00970BB6" w:rsidRDefault="00717D5D" w:rsidP="006A7BA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Bi</w:t>
      </w:r>
      <w:r w:rsidR="00237272" w:rsidRPr="00970BB6">
        <w:rPr>
          <w:rFonts w:ascii="Arial" w:hAnsi="Arial" w:cs="Arial"/>
          <w:bCs/>
        </w:rPr>
        <w:t>ologické odpady,</w:t>
      </w:r>
    </w:p>
    <w:p w14:paraId="4BC3EAF4" w14:textId="77777777" w:rsidR="00237272" w:rsidRPr="00970BB6" w:rsidRDefault="00237272" w:rsidP="006A7BAC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Papír,</w:t>
      </w:r>
    </w:p>
    <w:p w14:paraId="361975D9" w14:textId="77777777" w:rsidR="00237272" w:rsidRPr="00970BB6" w:rsidRDefault="00237272" w:rsidP="006A7BAC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Plasty včetně PET lahví,</w:t>
      </w:r>
    </w:p>
    <w:p w14:paraId="09CACC31" w14:textId="77777777" w:rsidR="00237272" w:rsidRPr="00970BB6" w:rsidRDefault="00237272" w:rsidP="006A7BA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Sklo,</w:t>
      </w:r>
    </w:p>
    <w:p w14:paraId="44083CC8" w14:textId="77777777" w:rsidR="00237272" w:rsidRPr="00970BB6" w:rsidRDefault="00237272" w:rsidP="006A7BA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Kovy,</w:t>
      </w:r>
    </w:p>
    <w:p w14:paraId="0B109B5A" w14:textId="77777777" w:rsidR="00237272" w:rsidRPr="00970BB6" w:rsidRDefault="00237272" w:rsidP="006A7BAC">
      <w:pPr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iCs/>
          <w:sz w:val="22"/>
        </w:rPr>
      </w:pPr>
      <w:r w:rsidRPr="00970BB6">
        <w:rPr>
          <w:rFonts w:ascii="Arial" w:hAnsi="Arial" w:cs="Arial"/>
          <w:bCs/>
          <w:sz w:val="22"/>
        </w:rPr>
        <w:t>Nebezpečné odpady,</w:t>
      </w:r>
    </w:p>
    <w:p w14:paraId="1724853E" w14:textId="77777777" w:rsidR="00237272" w:rsidRPr="00970BB6" w:rsidRDefault="00237272" w:rsidP="006A7BAC">
      <w:pPr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bCs/>
          <w:sz w:val="22"/>
        </w:rPr>
      </w:pPr>
      <w:r w:rsidRPr="00970BB6">
        <w:rPr>
          <w:rFonts w:ascii="Arial" w:hAnsi="Arial" w:cs="Arial"/>
          <w:bCs/>
          <w:sz w:val="22"/>
        </w:rPr>
        <w:t>Objemný odpad,</w:t>
      </w:r>
    </w:p>
    <w:p w14:paraId="157B6391" w14:textId="158D28E2" w:rsidR="00D9540A" w:rsidRDefault="00237272" w:rsidP="006A7BAC">
      <w:pPr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iCs/>
          <w:sz w:val="22"/>
        </w:rPr>
      </w:pPr>
      <w:r w:rsidRPr="00970BB6">
        <w:rPr>
          <w:rFonts w:ascii="Arial" w:hAnsi="Arial" w:cs="Arial"/>
          <w:iCs/>
          <w:sz w:val="22"/>
        </w:rPr>
        <w:t>Jedlé oleje a tuky,</w:t>
      </w:r>
    </w:p>
    <w:p w14:paraId="63661C6C" w14:textId="548C4D91" w:rsidR="006420BB" w:rsidRPr="00E6566B" w:rsidRDefault="006420BB" w:rsidP="006A7BAC">
      <w:pPr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Textil</w:t>
      </w:r>
    </w:p>
    <w:p w14:paraId="39A77809" w14:textId="77777777" w:rsidR="00237272" w:rsidRPr="00970BB6" w:rsidRDefault="00237272" w:rsidP="006A7BAC">
      <w:pPr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iCs/>
          <w:sz w:val="22"/>
        </w:rPr>
      </w:pPr>
      <w:r w:rsidRPr="00970BB6">
        <w:rPr>
          <w:rFonts w:ascii="Arial" w:hAnsi="Arial" w:cs="Arial"/>
          <w:iCs/>
          <w:sz w:val="22"/>
        </w:rPr>
        <w:t>Směsný komunální odpad</w:t>
      </w:r>
    </w:p>
    <w:p w14:paraId="68B4BA3F" w14:textId="77777777" w:rsidR="00237272" w:rsidRPr="00970BB6" w:rsidRDefault="00237272" w:rsidP="00237272">
      <w:pPr>
        <w:ind w:left="786"/>
        <w:rPr>
          <w:rFonts w:ascii="Arial" w:hAnsi="Arial" w:cs="Arial"/>
          <w:i/>
          <w:iCs/>
          <w:sz w:val="22"/>
        </w:rPr>
      </w:pPr>
    </w:p>
    <w:p w14:paraId="03302B0E" w14:textId="693ADD73" w:rsidR="007A16D7" w:rsidRDefault="00237272" w:rsidP="006A7BAC">
      <w:pPr>
        <w:numPr>
          <w:ilvl w:val="0"/>
          <w:numId w:val="14"/>
        </w:numPr>
        <w:tabs>
          <w:tab w:val="left" w:pos="-142"/>
        </w:tabs>
        <w:autoSpaceDE w:val="0"/>
        <w:autoSpaceDN w:val="0"/>
        <w:adjustRightInd w:val="0"/>
        <w:spacing w:line="240" w:lineRule="auto"/>
        <w:ind w:left="357" w:hanging="357"/>
        <w:rPr>
          <w:rFonts w:ascii="Arial" w:hAnsi="Arial" w:cs="Arial"/>
          <w:sz w:val="22"/>
        </w:rPr>
      </w:pPr>
      <w:r w:rsidRPr="007A16D7">
        <w:rPr>
          <w:rFonts w:ascii="Arial" w:hAnsi="Arial" w:cs="Arial"/>
          <w:sz w:val="22"/>
        </w:rPr>
        <w:t>Směsným komunálním odpadem se rozumí zbylý komunální odpad po stanoveném vytřídění podle odstavce 1 písm.</w:t>
      </w:r>
      <w:r w:rsidR="00D9540A" w:rsidRPr="007A16D7">
        <w:rPr>
          <w:rFonts w:ascii="Arial" w:hAnsi="Arial" w:cs="Arial"/>
          <w:sz w:val="22"/>
        </w:rPr>
        <w:t xml:space="preserve"> a), b), c), d), e), f), g),</w:t>
      </w:r>
      <w:r w:rsidR="007A16D7" w:rsidRPr="007A16D7">
        <w:rPr>
          <w:rFonts w:ascii="Arial" w:hAnsi="Arial" w:cs="Arial"/>
          <w:sz w:val="22"/>
        </w:rPr>
        <w:t xml:space="preserve"> h)</w:t>
      </w:r>
      <w:r w:rsidR="00264AF7">
        <w:rPr>
          <w:rFonts w:ascii="Arial" w:hAnsi="Arial" w:cs="Arial"/>
          <w:sz w:val="22"/>
        </w:rPr>
        <w:t xml:space="preserve"> a i)</w:t>
      </w:r>
      <w:r w:rsidR="007A16D7" w:rsidRPr="007A16D7">
        <w:rPr>
          <w:rFonts w:ascii="Arial" w:hAnsi="Arial" w:cs="Arial"/>
          <w:sz w:val="22"/>
        </w:rPr>
        <w:t>.</w:t>
      </w:r>
    </w:p>
    <w:p w14:paraId="396DFF8C" w14:textId="69F0779F" w:rsidR="007A16D7" w:rsidRPr="007A16D7" w:rsidRDefault="007A16D7" w:rsidP="006A7BAC">
      <w:pPr>
        <w:numPr>
          <w:ilvl w:val="0"/>
          <w:numId w:val="14"/>
        </w:numPr>
        <w:tabs>
          <w:tab w:val="left" w:pos="-142"/>
        </w:tabs>
        <w:autoSpaceDE w:val="0"/>
        <w:autoSpaceDN w:val="0"/>
        <w:adjustRightInd w:val="0"/>
        <w:spacing w:line="240" w:lineRule="auto"/>
        <w:ind w:left="357" w:hanging="357"/>
        <w:rPr>
          <w:rFonts w:ascii="Arial" w:hAnsi="Arial" w:cs="Arial"/>
          <w:sz w:val="22"/>
        </w:rPr>
      </w:pPr>
      <w:r w:rsidRPr="007A16D7">
        <w:rPr>
          <w:rFonts w:ascii="Arial" w:hAnsi="Arial" w:cs="Arial"/>
          <w:sz w:val="22"/>
        </w:rPr>
        <w:t>Objemný odpad je takový odpad, který vzhledem ke svým rozměrům nemůže být umístěn do sběrných nádob (např. koberce, matrace, nábytek).</w:t>
      </w:r>
    </w:p>
    <w:p w14:paraId="72649586" w14:textId="77777777" w:rsidR="00237272" w:rsidRPr="00970BB6" w:rsidRDefault="00237272" w:rsidP="00237272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7C91A89" w14:textId="77777777" w:rsidR="00237272" w:rsidRDefault="00237272" w:rsidP="00237272">
      <w:pPr>
        <w:jc w:val="center"/>
        <w:rPr>
          <w:rFonts w:ascii="Arial" w:hAnsi="Arial" w:cs="Arial"/>
          <w:b/>
          <w:sz w:val="22"/>
        </w:rPr>
      </w:pPr>
      <w:r w:rsidRPr="00970BB6">
        <w:rPr>
          <w:rFonts w:ascii="Arial" w:hAnsi="Arial" w:cs="Arial"/>
          <w:b/>
          <w:sz w:val="22"/>
        </w:rPr>
        <w:t>Čl. 3</w:t>
      </w:r>
    </w:p>
    <w:p w14:paraId="2E348713" w14:textId="302EA94A" w:rsidR="00CD430A" w:rsidRPr="00CD430A" w:rsidRDefault="00CD430A" w:rsidP="00CD430A">
      <w:pPr>
        <w:pStyle w:val="Nadpis2"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CD430A">
        <w:rPr>
          <w:rFonts w:ascii="Arial" w:hAnsi="Arial" w:cs="Arial"/>
          <w:bCs/>
          <w:sz w:val="22"/>
          <w:szCs w:val="22"/>
        </w:rPr>
        <w:t>Soustřeďování papíru, plastů, skla, kovů, biologického odpadu</w:t>
      </w:r>
      <w:r>
        <w:rPr>
          <w:rFonts w:ascii="Arial" w:hAnsi="Arial" w:cs="Arial"/>
          <w:bCs/>
          <w:sz w:val="22"/>
          <w:szCs w:val="22"/>
        </w:rPr>
        <w:t>, jedlých olejů a tuků</w:t>
      </w:r>
    </w:p>
    <w:p w14:paraId="72D67AF7" w14:textId="01F9BFB5" w:rsidR="00237272" w:rsidRPr="00970BB6" w:rsidRDefault="00237272" w:rsidP="006A7BAC">
      <w:pPr>
        <w:numPr>
          <w:ilvl w:val="0"/>
          <w:numId w:val="1"/>
        </w:numPr>
        <w:tabs>
          <w:tab w:val="num" w:pos="540"/>
          <w:tab w:val="num" w:pos="927"/>
        </w:tabs>
        <w:spacing w:after="0" w:line="240" w:lineRule="auto"/>
        <w:rPr>
          <w:rFonts w:ascii="Arial" w:hAnsi="Arial" w:cs="Arial"/>
          <w:sz w:val="22"/>
        </w:rPr>
      </w:pPr>
      <w:r w:rsidRPr="00970BB6">
        <w:rPr>
          <w:rFonts w:ascii="Arial" w:hAnsi="Arial" w:cs="Arial"/>
          <w:sz w:val="22"/>
        </w:rPr>
        <w:t>Papír, plasty, sklo, kovy, biologické od</w:t>
      </w:r>
      <w:r w:rsidR="00BC606A">
        <w:rPr>
          <w:rFonts w:ascii="Arial" w:hAnsi="Arial" w:cs="Arial"/>
          <w:sz w:val="22"/>
        </w:rPr>
        <w:t>pady,</w:t>
      </w:r>
      <w:r w:rsidR="006420BB">
        <w:rPr>
          <w:rFonts w:ascii="Arial" w:hAnsi="Arial" w:cs="Arial"/>
          <w:sz w:val="22"/>
        </w:rPr>
        <w:t xml:space="preserve"> textil,</w:t>
      </w:r>
      <w:r w:rsidR="00BC606A">
        <w:rPr>
          <w:rFonts w:ascii="Arial" w:hAnsi="Arial" w:cs="Arial"/>
          <w:sz w:val="22"/>
        </w:rPr>
        <w:t xml:space="preserve"> jedlé oleje a tuky</w:t>
      </w:r>
      <w:r w:rsidR="00543BE3">
        <w:rPr>
          <w:rFonts w:ascii="Arial" w:hAnsi="Arial" w:cs="Arial"/>
          <w:sz w:val="22"/>
        </w:rPr>
        <w:t xml:space="preserve"> </w:t>
      </w:r>
      <w:r w:rsidRPr="00970BB6">
        <w:rPr>
          <w:rFonts w:ascii="Arial" w:hAnsi="Arial" w:cs="Arial"/>
          <w:sz w:val="22"/>
        </w:rPr>
        <w:t>se soustřeďují</w:t>
      </w:r>
      <w:r w:rsidR="00C330C8" w:rsidRPr="00970BB6">
        <w:rPr>
          <w:rFonts w:ascii="Arial" w:hAnsi="Arial" w:cs="Arial"/>
          <w:sz w:val="22"/>
        </w:rPr>
        <w:t xml:space="preserve"> do </w:t>
      </w:r>
      <w:r w:rsidRPr="00970BB6">
        <w:rPr>
          <w:rFonts w:ascii="Arial" w:hAnsi="Arial" w:cs="Arial"/>
          <w:bCs/>
          <w:sz w:val="22"/>
        </w:rPr>
        <w:t>zvláštních sběrných nádob</w:t>
      </w:r>
      <w:r w:rsidRPr="00970BB6">
        <w:rPr>
          <w:rFonts w:ascii="Arial" w:hAnsi="Arial" w:cs="Arial"/>
          <w:sz w:val="22"/>
        </w:rPr>
        <w:t xml:space="preserve">, kterými </w:t>
      </w:r>
      <w:r w:rsidR="00BD73E7">
        <w:rPr>
          <w:rFonts w:ascii="Arial" w:hAnsi="Arial" w:cs="Arial"/>
          <w:sz w:val="22"/>
        </w:rPr>
        <w:t>jsou popelnice</w:t>
      </w:r>
      <w:r w:rsidR="00C11FDB">
        <w:rPr>
          <w:rFonts w:ascii="Arial" w:hAnsi="Arial" w:cs="Arial"/>
          <w:sz w:val="22"/>
        </w:rPr>
        <w:t xml:space="preserve"> a (velkoobjemové) kontejnery.</w:t>
      </w:r>
    </w:p>
    <w:p w14:paraId="293852CA" w14:textId="77777777" w:rsidR="00237272" w:rsidRPr="00970BB6" w:rsidRDefault="00237272" w:rsidP="00237272">
      <w:pPr>
        <w:tabs>
          <w:tab w:val="num" w:pos="927"/>
        </w:tabs>
        <w:ind w:left="360"/>
        <w:rPr>
          <w:rFonts w:ascii="Arial" w:hAnsi="Arial" w:cs="Arial"/>
          <w:sz w:val="22"/>
        </w:rPr>
      </w:pPr>
    </w:p>
    <w:p w14:paraId="70CCC900" w14:textId="77777777" w:rsidR="00237272" w:rsidRPr="00970BB6" w:rsidRDefault="00237272" w:rsidP="006A7BAC">
      <w:pPr>
        <w:pStyle w:val="NormlnIMP"/>
        <w:numPr>
          <w:ilvl w:val="0"/>
          <w:numId w:val="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70BB6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B47F8FC" w14:textId="77777777" w:rsidR="003D16B9" w:rsidRPr="00970BB6" w:rsidRDefault="003D16B9" w:rsidP="003D16B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327E2A5" w14:textId="77777777" w:rsidR="002D4EC9" w:rsidRPr="00970BB6" w:rsidRDefault="003D16B9" w:rsidP="006A7BA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b/>
          <w:bCs/>
        </w:rPr>
      </w:pPr>
      <w:r w:rsidRPr="00970BB6">
        <w:rPr>
          <w:rFonts w:ascii="Arial" w:hAnsi="Arial" w:cs="Arial"/>
          <w:b/>
          <w:bCs/>
        </w:rPr>
        <w:t xml:space="preserve">ulice Na Loukách (poblíž prodejny potravin): </w:t>
      </w:r>
    </w:p>
    <w:p w14:paraId="7C2E9A98" w14:textId="77777777" w:rsidR="002D4EC9" w:rsidRPr="00970BB6" w:rsidRDefault="00CD1493" w:rsidP="006A7BA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sběrné</w:t>
      </w:r>
      <w:r w:rsidR="00DD126A" w:rsidRPr="00970BB6">
        <w:rPr>
          <w:rFonts w:ascii="Arial" w:hAnsi="Arial" w:cs="Arial"/>
          <w:bCs/>
        </w:rPr>
        <w:t xml:space="preserve"> nádoby</w:t>
      </w:r>
      <w:r w:rsidR="003D16B9" w:rsidRPr="00970BB6">
        <w:rPr>
          <w:rFonts w:ascii="Arial" w:hAnsi="Arial" w:cs="Arial"/>
          <w:bCs/>
        </w:rPr>
        <w:t xml:space="preserve"> na plasty – PET </w:t>
      </w:r>
      <w:r w:rsidR="002D4EC9" w:rsidRPr="00970BB6">
        <w:rPr>
          <w:rFonts w:ascii="Arial" w:hAnsi="Arial" w:cs="Arial"/>
          <w:bCs/>
        </w:rPr>
        <w:t>láhve</w:t>
      </w:r>
      <w:r w:rsidR="003D16B9" w:rsidRPr="00970BB6">
        <w:rPr>
          <w:rFonts w:ascii="Arial" w:hAnsi="Arial" w:cs="Arial"/>
          <w:bCs/>
        </w:rPr>
        <w:t xml:space="preserve"> </w:t>
      </w:r>
    </w:p>
    <w:p w14:paraId="22EDC470" w14:textId="77777777" w:rsidR="003D16B9" w:rsidRPr="00970BB6" w:rsidRDefault="00CD1493" w:rsidP="006A7BA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sběrné nádoby</w:t>
      </w:r>
      <w:r w:rsidR="003D16B9" w:rsidRPr="00970BB6">
        <w:rPr>
          <w:rFonts w:ascii="Arial" w:hAnsi="Arial" w:cs="Arial"/>
          <w:bCs/>
        </w:rPr>
        <w:t xml:space="preserve"> na barevné sklo</w:t>
      </w:r>
    </w:p>
    <w:p w14:paraId="1695C30C" w14:textId="77777777" w:rsidR="002D4EC9" w:rsidRPr="00970BB6" w:rsidRDefault="002D4EC9" w:rsidP="006A7BA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sběrná nádoba na papír</w:t>
      </w:r>
    </w:p>
    <w:p w14:paraId="0A686C58" w14:textId="66845A48" w:rsidR="00040E98" w:rsidRDefault="00040E98" w:rsidP="006A7BA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sběrná nádoba na kovy</w:t>
      </w:r>
    </w:p>
    <w:p w14:paraId="7E885CE3" w14:textId="76F0EAE6" w:rsidR="00A25F47" w:rsidRPr="00970BB6" w:rsidRDefault="00A25F47" w:rsidP="006A7BA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sběrná nádoba na jedlé oleje a tuky</w:t>
      </w:r>
    </w:p>
    <w:p w14:paraId="63111C4C" w14:textId="77777777" w:rsidR="002D4EC9" w:rsidRPr="00970BB6" w:rsidRDefault="003D16B9" w:rsidP="006A7BA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b/>
          <w:bCs/>
        </w:rPr>
      </w:pPr>
      <w:r w:rsidRPr="00970BB6">
        <w:rPr>
          <w:rFonts w:ascii="Arial" w:hAnsi="Arial" w:cs="Arial"/>
          <w:b/>
          <w:bCs/>
        </w:rPr>
        <w:t>ulice Na Návsi (parkoviště u kostela)</w:t>
      </w:r>
      <w:r w:rsidR="002D4EC9" w:rsidRPr="00970BB6">
        <w:rPr>
          <w:rFonts w:ascii="Arial" w:hAnsi="Arial" w:cs="Arial"/>
          <w:b/>
          <w:bCs/>
        </w:rPr>
        <w:t>:</w:t>
      </w:r>
      <w:r w:rsidRPr="00970BB6">
        <w:rPr>
          <w:rFonts w:ascii="Arial" w:hAnsi="Arial" w:cs="Arial"/>
          <w:b/>
          <w:bCs/>
        </w:rPr>
        <w:t xml:space="preserve"> </w:t>
      </w:r>
    </w:p>
    <w:p w14:paraId="22776F85" w14:textId="77777777" w:rsidR="002D4EC9" w:rsidRPr="00970BB6" w:rsidRDefault="00CD1493" w:rsidP="006A7BA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sběrné nádoby</w:t>
      </w:r>
      <w:r w:rsidR="003D16B9" w:rsidRPr="00970BB6">
        <w:rPr>
          <w:rFonts w:ascii="Arial" w:hAnsi="Arial" w:cs="Arial"/>
          <w:bCs/>
        </w:rPr>
        <w:t xml:space="preserve"> na plasty – PET láhve </w:t>
      </w:r>
    </w:p>
    <w:p w14:paraId="5AFE07F9" w14:textId="77777777" w:rsidR="002D4EC9" w:rsidRPr="00970BB6" w:rsidRDefault="00CD1493" w:rsidP="006A7BA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sběrné nádoby</w:t>
      </w:r>
      <w:r w:rsidR="002D4EC9" w:rsidRPr="00970BB6">
        <w:rPr>
          <w:rFonts w:ascii="Arial" w:hAnsi="Arial" w:cs="Arial"/>
          <w:bCs/>
        </w:rPr>
        <w:t xml:space="preserve"> na barevné sklo</w:t>
      </w:r>
    </w:p>
    <w:p w14:paraId="5E84C04F" w14:textId="77777777" w:rsidR="003D16B9" w:rsidRPr="00970BB6" w:rsidRDefault="003D16B9" w:rsidP="006A7BA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sběrná nádoba na papír</w:t>
      </w:r>
    </w:p>
    <w:p w14:paraId="1802CF7A" w14:textId="77777777" w:rsidR="00D073B7" w:rsidRPr="00970BB6" w:rsidRDefault="00D073B7" w:rsidP="006A7BA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sběrná nádoba na kovy</w:t>
      </w:r>
    </w:p>
    <w:p w14:paraId="3EDE33E4" w14:textId="653C22F9" w:rsidR="002D4EC9" w:rsidRDefault="002D4EC9" w:rsidP="006A7BA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sběrná nádoba na jedlé oleje a tuky</w:t>
      </w:r>
    </w:p>
    <w:p w14:paraId="4F168858" w14:textId="1A73CBC5" w:rsidR="006420BB" w:rsidRPr="00970BB6" w:rsidRDefault="006420BB" w:rsidP="006A7BA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sběrná nádoba na textil</w:t>
      </w:r>
    </w:p>
    <w:p w14:paraId="6D7990FC" w14:textId="77777777" w:rsidR="00D073B7" w:rsidRPr="00970BB6" w:rsidRDefault="00D96A75" w:rsidP="006A7BA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b/>
          <w:bCs/>
        </w:rPr>
      </w:pPr>
      <w:r w:rsidRPr="00970BB6">
        <w:rPr>
          <w:rFonts w:ascii="Arial" w:hAnsi="Arial" w:cs="Arial"/>
          <w:b/>
          <w:bCs/>
        </w:rPr>
        <w:t xml:space="preserve">ulice Na </w:t>
      </w:r>
      <w:proofErr w:type="spellStart"/>
      <w:r w:rsidRPr="00970BB6">
        <w:rPr>
          <w:rFonts w:ascii="Arial" w:hAnsi="Arial" w:cs="Arial"/>
          <w:b/>
          <w:bCs/>
        </w:rPr>
        <w:t>Chmelí</w:t>
      </w:r>
      <w:r w:rsidR="003D16B9" w:rsidRPr="00970BB6">
        <w:rPr>
          <w:rFonts w:ascii="Arial" w:hAnsi="Arial" w:cs="Arial"/>
          <w:b/>
          <w:bCs/>
        </w:rPr>
        <w:t>nku</w:t>
      </w:r>
      <w:proofErr w:type="spellEnd"/>
      <w:r w:rsidR="003D16B9" w:rsidRPr="00970BB6">
        <w:rPr>
          <w:rFonts w:ascii="Arial" w:hAnsi="Arial" w:cs="Arial"/>
          <w:b/>
          <w:bCs/>
        </w:rPr>
        <w:t xml:space="preserve"> (u parčíku): </w:t>
      </w:r>
    </w:p>
    <w:p w14:paraId="6BBC079C" w14:textId="77777777" w:rsidR="003D16B9" w:rsidRPr="00970BB6" w:rsidRDefault="00CD1493" w:rsidP="006A7BA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sběrné nádoby</w:t>
      </w:r>
      <w:r w:rsidR="003D16B9" w:rsidRPr="00970BB6">
        <w:rPr>
          <w:rFonts w:ascii="Arial" w:hAnsi="Arial" w:cs="Arial"/>
          <w:bCs/>
        </w:rPr>
        <w:t xml:space="preserve"> na plasty – PET láhve</w:t>
      </w:r>
    </w:p>
    <w:p w14:paraId="277CD373" w14:textId="77777777" w:rsidR="00D073B7" w:rsidRPr="00970BB6" w:rsidRDefault="00D073B7" w:rsidP="006A7BA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sběrná nádoba na kovy</w:t>
      </w:r>
    </w:p>
    <w:p w14:paraId="7AC8AC47" w14:textId="6CFE8A5C" w:rsidR="002D4EC9" w:rsidRDefault="003D16B9" w:rsidP="006A7BA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b/>
          <w:bCs/>
        </w:rPr>
      </w:pPr>
      <w:r w:rsidRPr="00970BB6">
        <w:rPr>
          <w:rFonts w:ascii="Arial" w:hAnsi="Arial" w:cs="Arial"/>
          <w:b/>
          <w:bCs/>
        </w:rPr>
        <w:t xml:space="preserve">ulice U Nádraží: </w:t>
      </w:r>
    </w:p>
    <w:p w14:paraId="68098C04" w14:textId="77777777" w:rsidR="003C0683" w:rsidRPr="00970BB6" w:rsidRDefault="003C0683" w:rsidP="006A7BA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sběrná nádoba na plasty – PET láhve</w:t>
      </w:r>
    </w:p>
    <w:p w14:paraId="7C0EE254" w14:textId="30BE47D1" w:rsidR="003C0683" w:rsidRPr="008A00ED" w:rsidRDefault="003C0683" w:rsidP="006A7BA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sběrná nádoba na barevné sklo</w:t>
      </w:r>
    </w:p>
    <w:p w14:paraId="6D7C6195" w14:textId="0C49454D" w:rsidR="003C0683" w:rsidRPr="003C0683" w:rsidRDefault="008A00ED" w:rsidP="006A7BA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3C0683">
        <w:rPr>
          <w:rFonts w:ascii="Arial" w:hAnsi="Arial" w:cs="Arial"/>
          <w:b/>
          <w:bCs/>
        </w:rPr>
        <w:t>ahrada za obecním úřadem</w:t>
      </w:r>
      <w:r>
        <w:rPr>
          <w:rFonts w:ascii="Arial" w:hAnsi="Arial" w:cs="Arial"/>
          <w:b/>
          <w:bCs/>
        </w:rPr>
        <w:t xml:space="preserve"> (naproti hřbitova)</w:t>
      </w:r>
    </w:p>
    <w:p w14:paraId="5BA5C889" w14:textId="20CF5184" w:rsidR="00A25F47" w:rsidRDefault="003C0683" w:rsidP="006A7BA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sběrná nádoba na plasty – PET láhve</w:t>
      </w:r>
    </w:p>
    <w:p w14:paraId="4C76EC40" w14:textId="6F34D61F" w:rsidR="003C0683" w:rsidRDefault="003C0683" w:rsidP="006A7BA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sběrná nádoba na kov</w:t>
      </w:r>
    </w:p>
    <w:p w14:paraId="54932829" w14:textId="5972C9B0" w:rsidR="003C7482" w:rsidRPr="006420BB" w:rsidRDefault="003C0683" w:rsidP="006420B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sběrná nádoba na biologick</w:t>
      </w:r>
      <w:r w:rsidR="000B4D8E">
        <w:rPr>
          <w:rFonts w:ascii="Arial" w:hAnsi="Arial" w:cs="Arial"/>
          <w:bCs/>
        </w:rPr>
        <w:t>é</w:t>
      </w:r>
      <w:r>
        <w:rPr>
          <w:rFonts w:ascii="Arial" w:hAnsi="Arial" w:cs="Arial"/>
          <w:bCs/>
        </w:rPr>
        <w:t xml:space="preserve"> odpady</w:t>
      </w:r>
    </w:p>
    <w:p w14:paraId="1EB20E8F" w14:textId="77777777" w:rsidR="003D16B9" w:rsidRPr="00970BB6" w:rsidRDefault="003D16B9" w:rsidP="003D16B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2FE5571F" w14:textId="77777777" w:rsidR="00237272" w:rsidRPr="00970BB6" w:rsidRDefault="00237272" w:rsidP="006A7BAC">
      <w:pPr>
        <w:pStyle w:val="NormlnIMP"/>
        <w:numPr>
          <w:ilvl w:val="0"/>
          <w:numId w:val="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70BB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C4C0B91" w14:textId="77777777" w:rsidR="002C3558" w:rsidRPr="00970BB6" w:rsidRDefault="002C3558" w:rsidP="002C355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C648234" w14:textId="6177422E" w:rsidR="00237272" w:rsidRPr="00970BB6" w:rsidRDefault="006741B5" w:rsidP="006A7BA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Bio</w:t>
      </w:r>
      <w:r w:rsidR="00D073B7" w:rsidRPr="00970BB6">
        <w:rPr>
          <w:rFonts w:ascii="Arial" w:hAnsi="Arial" w:cs="Arial"/>
          <w:bCs/>
        </w:rPr>
        <w:t xml:space="preserve">logické odpady </w:t>
      </w:r>
      <w:r w:rsidR="00CE153F">
        <w:rPr>
          <w:rFonts w:ascii="Arial" w:hAnsi="Arial" w:cs="Arial"/>
          <w:bCs/>
        </w:rPr>
        <w:t>–</w:t>
      </w:r>
      <w:r w:rsidR="00D073B7" w:rsidRPr="00970BB6">
        <w:rPr>
          <w:rFonts w:ascii="Arial" w:hAnsi="Arial" w:cs="Arial"/>
          <w:bCs/>
        </w:rPr>
        <w:t xml:space="preserve"> </w:t>
      </w:r>
      <w:r w:rsidR="00CE153F" w:rsidRPr="00C83C73">
        <w:rPr>
          <w:rFonts w:ascii="Arial" w:hAnsi="Arial" w:cs="Arial"/>
          <w:bCs/>
        </w:rPr>
        <w:t xml:space="preserve">velkoobjemové </w:t>
      </w:r>
      <w:r>
        <w:rPr>
          <w:rFonts w:ascii="Arial" w:hAnsi="Arial" w:cs="Arial"/>
          <w:bCs/>
        </w:rPr>
        <w:t>kontejnery b</w:t>
      </w:r>
      <w:r w:rsidR="00237272" w:rsidRPr="00C83C73">
        <w:rPr>
          <w:rFonts w:ascii="Arial" w:hAnsi="Arial" w:cs="Arial"/>
          <w:bCs/>
        </w:rPr>
        <w:t>arva zel</w:t>
      </w:r>
      <w:r w:rsidR="00D9540A" w:rsidRPr="00C83C73">
        <w:rPr>
          <w:rFonts w:ascii="Arial" w:hAnsi="Arial" w:cs="Arial"/>
          <w:bCs/>
        </w:rPr>
        <w:t>e</w:t>
      </w:r>
      <w:r w:rsidR="00237272" w:rsidRPr="00C83C73">
        <w:rPr>
          <w:rFonts w:ascii="Arial" w:hAnsi="Arial" w:cs="Arial"/>
          <w:bCs/>
        </w:rPr>
        <w:t>ná,</w:t>
      </w:r>
    </w:p>
    <w:p w14:paraId="16E3FE81" w14:textId="223C77B9" w:rsidR="00237272" w:rsidRPr="00970BB6" w:rsidRDefault="008B6D3F" w:rsidP="006A7BA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 xml:space="preserve">Papír </w:t>
      </w:r>
      <w:r w:rsidR="006741B5">
        <w:rPr>
          <w:rFonts w:ascii="Arial" w:hAnsi="Arial" w:cs="Arial"/>
          <w:bCs/>
        </w:rPr>
        <w:t>–</w:t>
      </w:r>
      <w:r w:rsidR="00237272" w:rsidRPr="00970BB6">
        <w:rPr>
          <w:rFonts w:ascii="Arial" w:hAnsi="Arial" w:cs="Arial"/>
          <w:bCs/>
        </w:rPr>
        <w:t xml:space="preserve"> barva modrá,</w:t>
      </w:r>
    </w:p>
    <w:p w14:paraId="43A746C5" w14:textId="36DA95D5" w:rsidR="00237272" w:rsidRPr="00970BB6" w:rsidRDefault="006741B5" w:rsidP="006A7BA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Plasty včetně PET lahví –</w:t>
      </w:r>
      <w:r w:rsidR="00237272" w:rsidRPr="00970BB6">
        <w:rPr>
          <w:rFonts w:ascii="Arial" w:hAnsi="Arial" w:cs="Arial"/>
          <w:bCs/>
        </w:rPr>
        <w:t xml:space="preserve"> barva žlutá</w:t>
      </w:r>
      <w:r w:rsidR="004C3FC1">
        <w:rPr>
          <w:rFonts w:ascii="Arial" w:hAnsi="Arial" w:cs="Arial"/>
          <w:bCs/>
        </w:rPr>
        <w:t>,</w:t>
      </w:r>
    </w:p>
    <w:p w14:paraId="0352DE58" w14:textId="79AAA890" w:rsidR="00237272" w:rsidRPr="00970BB6" w:rsidRDefault="008B6D3F" w:rsidP="006A7BA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 xml:space="preserve">Sklo </w:t>
      </w:r>
      <w:r w:rsidR="006741B5">
        <w:rPr>
          <w:rFonts w:ascii="Arial" w:hAnsi="Arial" w:cs="Arial"/>
          <w:bCs/>
        </w:rPr>
        <w:t>–</w:t>
      </w:r>
      <w:r w:rsidR="00237272" w:rsidRPr="00970BB6">
        <w:rPr>
          <w:rFonts w:ascii="Arial" w:hAnsi="Arial" w:cs="Arial"/>
          <w:bCs/>
        </w:rPr>
        <w:t xml:space="preserve"> barva zelená,</w:t>
      </w:r>
    </w:p>
    <w:p w14:paraId="1D28833A" w14:textId="75E2035E" w:rsidR="00237272" w:rsidRDefault="00237272" w:rsidP="006A7BA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Kovy</w:t>
      </w:r>
      <w:r w:rsidR="008B6D3F" w:rsidRPr="00970BB6">
        <w:rPr>
          <w:rFonts w:ascii="Arial" w:hAnsi="Arial" w:cs="Arial"/>
          <w:bCs/>
        </w:rPr>
        <w:t xml:space="preserve"> </w:t>
      </w:r>
      <w:r w:rsidR="006741B5">
        <w:rPr>
          <w:rFonts w:ascii="Arial" w:hAnsi="Arial" w:cs="Arial"/>
          <w:bCs/>
        </w:rPr>
        <w:t>–</w:t>
      </w:r>
      <w:r w:rsidRPr="00970BB6">
        <w:rPr>
          <w:rFonts w:ascii="Arial" w:hAnsi="Arial" w:cs="Arial"/>
          <w:bCs/>
        </w:rPr>
        <w:t xml:space="preserve"> barva </w:t>
      </w:r>
      <w:r w:rsidR="00C55DB1" w:rsidRPr="00970BB6">
        <w:rPr>
          <w:rFonts w:ascii="Arial" w:hAnsi="Arial" w:cs="Arial"/>
          <w:bCs/>
        </w:rPr>
        <w:t>hnědá</w:t>
      </w:r>
      <w:r w:rsidRPr="00970BB6">
        <w:rPr>
          <w:rFonts w:ascii="Arial" w:hAnsi="Arial" w:cs="Arial"/>
          <w:bCs/>
        </w:rPr>
        <w:t>,</w:t>
      </w:r>
    </w:p>
    <w:p w14:paraId="20F0D4B1" w14:textId="77777777" w:rsidR="006420BB" w:rsidRDefault="00237272" w:rsidP="006A7BAC">
      <w:pPr>
        <w:numPr>
          <w:ilvl w:val="0"/>
          <w:numId w:val="5"/>
        </w:numPr>
        <w:spacing w:after="0" w:line="240" w:lineRule="auto"/>
        <w:jc w:val="left"/>
        <w:rPr>
          <w:rFonts w:ascii="Arial" w:hAnsi="Arial" w:cs="Arial"/>
          <w:iCs/>
          <w:sz w:val="22"/>
        </w:rPr>
      </w:pPr>
      <w:r w:rsidRPr="00970BB6">
        <w:rPr>
          <w:rFonts w:ascii="Arial" w:hAnsi="Arial" w:cs="Arial"/>
          <w:iCs/>
          <w:sz w:val="22"/>
        </w:rPr>
        <w:t>Jedlé oleje a tuky</w:t>
      </w:r>
      <w:r w:rsidR="008B6D3F" w:rsidRPr="00970BB6">
        <w:rPr>
          <w:rFonts w:ascii="Arial" w:hAnsi="Arial" w:cs="Arial"/>
          <w:iCs/>
          <w:sz w:val="22"/>
        </w:rPr>
        <w:t xml:space="preserve"> </w:t>
      </w:r>
      <w:r w:rsidR="004A16B2">
        <w:rPr>
          <w:rFonts w:ascii="Arial" w:hAnsi="Arial" w:cs="Arial"/>
          <w:iCs/>
          <w:sz w:val="22"/>
        </w:rPr>
        <w:t>–</w:t>
      </w:r>
      <w:r w:rsidR="00FC73C4">
        <w:rPr>
          <w:rFonts w:ascii="Arial" w:hAnsi="Arial" w:cs="Arial"/>
          <w:iCs/>
          <w:sz w:val="22"/>
        </w:rPr>
        <w:t xml:space="preserve"> </w:t>
      </w:r>
      <w:r w:rsidR="004A16B2">
        <w:rPr>
          <w:rFonts w:ascii="Arial" w:hAnsi="Arial" w:cs="Arial"/>
          <w:iCs/>
          <w:sz w:val="22"/>
        </w:rPr>
        <w:t xml:space="preserve">sběrná nádoba </w:t>
      </w:r>
      <w:r w:rsidR="00FC73C4">
        <w:rPr>
          <w:rFonts w:ascii="Arial" w:hAnsi="Arial" w:cs="Arial"/>
          <w:iCs/>
          <w:sz w:val="22"/>
        </w:rPr>
        <w:t>barva černá s</w:t>
      </w:r>
      <w:r w:rsidR="007D604F">
        <w:rPr>
          <w:rFonts w:ascii="Arial" w:hAnsi="Arial" w:cs="Arial"/>
          <w:iCs/>
          <w:sz w:val="22"/>
        </w:rPr>
        <w:t xml:space="preserve"> fialovým</w:t>
      </w:r>
      <w:r w:rsidR="00FC73C4">
        <w:rPr>
          <w:rFonts w:ascii="Arial" w:hAnsi="Arial" w:cs="Arial"/>
          <w:iCs/>
          <w:sz w:val="22"/>
        </w:rPr>
        <w:t xml:space="preserve"> víkem</w:t>
      </w:r>
      <w:r w:rsidR="00263466">
        <w:rPr>
          <w:rFonts w:ascii="Arial" w:hAnsi="Arial" w:cs="Arial"/>
          <w:iCs/>
          <w:sz w:val="22"/>
        </w:rPr>
        <w:t xml:space="preserve"> </w:t>
      </w:r>
      <w:r w:rsidR="00515069">
        <w:rPr>
          <w:rFonts w:ascii="Arial" w:hAnsi="Arial" w:cs="Arial"/>
          <w:iCs/>
          <w:sz w:val="22"/>
        </w:rPr>
        <w:t>nebo</w:t>
      </w:r>
      <w:r w:rsidR="00263466">
        <w:rPr>
          <w:rFonts w:ascii="Arial" w:hAnsi="Arial" w:cs="Arial"/>
          <w:iCs/>
          <w:sz w:val="22"/>
        </w:rPr>
        <w:t xml:space="preserve"> červená</w:t>
      </w:r>
      <w:r w:rsidR="006420BB">
        <w:rPr>
          <w:rFonts w:ascii="Arial" w:hAnsi="Arial" w:cs="Arial"/>
          <w:iCs/>
          <w:sz w:val="22"/>
        </w:rPr>
        <w:t>,</w:t>
      </w:r>
    </w:p>
    <w:p w14:paraId="2D5B6376" w14:textId="6CFB9B19" w:rsidR="00237272" w:rsidRPr="00970BB6" w:rsidRDefault="006420BB" w:rsidP="006A7BAC">
      <w:pPr>
        <w:numPr>
          <w:ilvl w:val="0"/>
          <w:numId w:val="5"/>
        </w:numPr>
        <w:spacing w:after="0" w:line="240" w:lineRule="auto"/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Textil – barva bílá</w:t>
      </w:r>
      <w:r w:rsidR="00263466">
        <w:rPr>
          <w:rFonts w:ascii="Arial" w:hAnsi="Arial" w:cs="Arial"/>
          <w:iCs/>
          <w:sz w:val="22"/>
        </w:rPr>
        <w:t>.</w:t>
      </w:r>
    </w:p>
    <w:p w14:paraId="2603724C" w14:textId="77777777" w:rsidR="00237272" w:rsidRPr="00970BB6" w:rsidRDefault="00237272" w:rsidP="002C3558">
      <w:pPr>
        <w:rPr>
          <w:rFonts w:ascii="Arial" w:hAnsi="Arial" w:cs="Arial"/>
          <w:i/>
          <w:iCs/>
          <w:sz w:val="22"/>
        </w:rPr>
      </w:pPr>
    </w:p>
    <w:p w14:paraId="6D448B93" w14:textId="77777777" w:rsidR="00237272" w:rsidRPr="00970BB6" w:rsidRDefault="00237272" w:rsidP="006A7BAC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Arial" w:hAnsi="Arial" w:cs="Arial"/>
        </w:rPr>
      </w:pPr>
      <w:r w:rsidRPr="00970BB6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79AB688E" w14:textId="77777777" w:rsidR="00237272" w:rsidRPr="00970BB6" w:rsidRDefault="00237272" w:rsidP="006A7BAC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970BB6">
        <w:rPr>
          <w:rFonts w:ascii="Arial" w:hAnsi="Arial" w:cs="Arial"/>
        </w:rPr>
        <w:t>Zvláštní sběrné nádoby je povinnost plnit tak, aby je bylo m</w:t>
      </w:r>
      <w:r w:rsidR="00102B62">
        <w:rPr>
          <w:rFonts w:ascii="Arial" w:hAnsi="Arial" w:cs="Arial"/>
        </w:rPr>
        <w:t>ožno uzavřít a odpad z nich při </w:t>
      </w:r>
      <w:r w:rsidRPr="00970BB6">
        <w:rPr>
          <w:rFonts w:ascii="Arial" w:hAnsi="Arial" w:cs="Arial"/>
        </w:rPr>
        <w:t xml:space="preserve">manipulaci nevypadával. Pokud to umožňuje povaha odpadu, je nutno objem odpadu před jeho odložením do sběrné nádoby minimalizovat. </w:t>
      </w:r>
    </w:p>
    <w:p w14:paraId="3FD70DFE" w14:textId="77777777" w:rsidR="00A4548F" w:rsidRPr="00970BB6" w:rsidRDefault="00A4548F" w:rsidP="00A4548F">
      <w:pPr>
        <w:pStyle w:val="Odstavecseseznamem"/>
        <w:spacing w:after="120"/>
        <w:ind w:left="357"/>
        <w:contextualSpacing w:val="0"/>
        <w:jc w:val="both"/>
        <w:rPr>
          <w:rFonts w:ascii="Arial" w:hAnsi="Arial" w:cs="Arial"/>
        </w:rPr>
      </w:pPr>
    </w:p>
    <w:p w14:paraId="38408D3C" w14:textId="77777777" w:rsidR="00556797" w:rsidRPr="00970BB6" w:rsidRDefault="00556797" w:rsidP="00556797">
      <w:pPr>
        <w:jc w:val="center"/>
        <w:rPr>
          <w:rFonts w:ascii="Arial" w:hAnsi="Arial" w:cs="Arial"/>
          <w:b/>
          <w:sz w:val="22"/>
        </w:rPr>
      </w:pPr>
      <w:r w:rsidRPr="00970BB6">
        <w:rPr>
          <w:rFonts w:ascii="Arial" w:hAnsi="Arial" w:cs="Arial"/>
          <w:b/>
          <w:sz w:val="22"/>
        </w:rPr>
        <w:t>Čl. 4</w:t>
      </w:r>
    </w:p>
    <w:p w14:paraId="1F7706F9" w14:textId="77777777" w:rsidR="00556797" w:rsidRPr="00970BB6" w:rsidRDefault="0020047D" w:rsidP="00556797">
      <w:pPr>
        <w:jc w:val="center"/>
        <w:rPr>
          <w:rFonts w:ascii="Arial" w:hAnsi="Arial" w:cs="Arial"/>
          <w:b/>
          <w:sz w:val="22"/>
        </w:rPr>
      </w:pPr>
      <w:r w:rsidRPr="00970BB6">
        <w:rPr>
          <w:rFonts w:ascii="Arial" w:hAnsi="Arial" w:cs="Arial"/>
          <w:b/>
          <w:sz w:val="22"/>
        </w:rPr>
        <w:t>Směsný komunální odpad</w:t>
      </w:r>
    </w:p>
    <w:p w14:paraId="34533F92" w14:textId="77777777" w:rsidR="00556797" w:rsidRPr="00970BB6" w:rsidRDefault="00556797" w:rsidP="006A7BAC">
      <w:pPr>
        <w:widowControl w:val="0"/>
        <w:numPr>
          <w:ilvl w:val="0"/>
          <w:numId w:val="4"/>
        </w:numPr>
        <w:spacing w:line="240" w:lineRule="auto"/>
        <w:ind w:left="426" w:hanging="426"/>
        <w:rPr>
          <w:rFonts w:ascii="Arial" w:hAnsi="Arial" w:cs="Arial"/>
          <w:strike/>
          <w:sz w:val="22"/>
        </w:rPr>
      </w:pPr>
      <w:r w:rsidRPr="00970BB6">
        <w:rPr>
          <w:rFonts w:ascii="Arial" w:hAnsi="Arial" w:cs="Arial"/>
          <w:sz w:val="22"/>
        </w:rPr>
        <w:t>Směsný komunální odpad se odkládá do sběrných nádob. Pro účely této vyhlášky se sběrnými nádobami rozumějí:</w:t>
      </w:r>
      <w:r w:rsidRPr="00970BB6">
        <w:rPr>
          <w:rFonts w:ascii="Arial" w:hAnsi="Arial" w:cs="Arial"/>
          <w:i/>
          <w:sz w:val="22"/>
        </w:rPr>
        <w:t xml:space="preserve"> </w:t>
      </w:r>
    </w:p>
    <w:p w14:paraId="78BA97F5" w14:textId="5729A5E5" w:rsidR="00556797" w:rsidRPr="00CE1F5F" w:rsidRDefault="00EA2D35" w:rsidP="006A7BA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popelnice,</w:t>
      </w:r>
    </w:p>
    <w:p w14:paraId="2B25EB53" w14:textId="73CE156F" w:rsidR="00EA2D35" w:rsidRPr="00CE1F5F" w:rsidRDefault="00EA2D35" w:rsidP="006A7BA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bCs/>
        </w:rPr>
      </w:pPr>
      <w:r w:rsidRPr="00CE1F5F">
        <w:rPr>
          <w:rFonts w:ascii="Arial" w:hAnsi="Arial" w:cs="Arial"/>
          <w:bCs/>
        </w:rPr>
        <w:t>velkoobjemové kontejnery,</w:t>
      </w:r>
    </w:p>
    <w:p w14:paraId="29647CA1" w14:textId="14C62C6C" w:rsidR="00556797" w:rsidRPr="00CE1F5F" w:rsidRDefault="00556797" w:rsidP="006A7BA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bCs/>
        </w:rPr>
      </w:pPr>
      <w:r w:rsidRPr="00EA2D35">
        <w:rPr>
          <w:rFonts w:ascii="Arial" w:hAnsi="Arial" w:cs="Arial"/>
          <w:bCs/>
        </w:rPr>
        <w:t xml:space="preserve">odpadkové koše, které jsou umístěny na veřejných </w:t>
      </w:r>
      <w:r w:rsidR="00CE1F5F">
        <w:rPr>
          <w:rFonts w:ascii="Arial" w:hAnsi="Arial" w:cs="Arial"/>
          <w:bCs/>
        </w:rPr>
        <w:t xml:space="preserve">prostranstvích v obci, sloužící </w:t>
      </w:r>
      <w:r w:rsidRPr="00EA2D35">
        <w:rPr>
          <w:rFonts w:ascii="Arial" w:hAnsi="Arial" w:cs="Arial"/>
          <w:bCs/>
        </w:rPr>
        <w:t>pro odkládání drobného směsného komunálního odpadu</w:t>
      </w:r>
      <w:r w:rsidR="00EA2D35" w:rsidRPr="00EA2D35">
        <w:rPr>
          <w:rFonts w:ascii="Arial" w:hAnsi="Arial" w:cs="Arial"/>
          <w:bCs/>
        </w:rPr>
        <w:t>.</w:t>
      </w:r>
    </w:p>
    <w:p w14:paraId="0F0DF240" w14:textId="77777777" w:rsidR="00556797" w:rsidRPr="00970BB6" w:rsidRDefault="00556797" w:rsidP="006A7BAC">
      <w:pPr>
        <w:numPr>
          <w:ilvl w:val="0"/>
          <w:numId w:val="4"/>
        </w:numPr>
        <w:spacing w:line="240" w:lineRule="auto"/>
        <w:ind w:left="426" w:hanging="426"/>
        <w:rPr>
          <w:rFonts w:ascii="Arial" w:hAnsi="Arial" w:cs="Arial"/>
          <w:sz w:val="22"/>
        </w:rPr>
      </w:pPr>
      <w:r w:rsidRPr="00970BB6">
        <w:rPr>
          <w:rFonts w:ascii="Arial" w:hAnsi="Arial" w:cs="Arial"/>
          <w:sz w:val="22"/>
        </w:rPr>
        <w:t xml:space="preserve">Soustřeďování směsného komunálního odpadu podléhá požadavkům stanoveným </w:t>
      </w:r>
      <w:r w:rsidRPr="00970BB6">
        <w:rPr>
          <w:rFonts w:ascii="Arial" w:hAnsi="Arial" w:cs="Arial"/>
          <w:sz w:val="22"/>
        </w:rPr>
        <w:br/>
        <w:t xml:space="preserve">v čl. 3 odst. 4 a 5. </w:t>
      </w:r>
    </w:p>
    <w:p w14:paraId="251338D9" w14:textId="77777777" w:rsidR="00237272" w:rsidRDefault="00237272" w:rsidP="00237272">
      <w:pPr>
        <w:pStyle w:val="Default"/>
        <w:ind w:left="360"/>
        <w:rPr>
          <w:color w:val="auto"/>
        </w:rPr>
      </w:pPr>
    </w:p>
    <w:p w14:paraId="37F36D6C" w14:textId="59D0A372" w:rsidR="004A16B2" w:rsidRPr="006E6BC0" w:rsidRDefault="004A16B2" w:rsidP="004A16B2">
      <w:pPr>
        <w:jc w:val="center"/>
        <w:rPr>
          <w:rFonts w:ascii="Arial" w:hAnsi="Arial" w:cs="Arial"/>
          <w:b/>
          <w:sz w:val="22"/>
        </w:rPr>
      </w:pPr>
      <w:r w:rsidRPr="006E6BC0">
        <w:rPr>
          <w:rFonts w:ascii="Arial" w:hAnsi="Arial" w:cs="Arial"/>
          <w:b/>
          <w:sz w:val="22"/>
        </w:rPr>
        <w:t>Čl. 5</w:t>
      </w:r>
    </w:p>
    <w:p w14:paraId="10B99963" w14:textId="77777777" w:rsidR="004A16B2" w:rsidRPr="006E6BC0" w:rsidRDefault="004A16B2" w:rsidP="004A16B2">
      <w:pPr>
        <w:jc w:val="center"/>
        <w:rPr>
          <w:rFonts w:ascii="Arial" w:hAnsi="Arial" w:cs="Arial"/>
          <w:sz w:val="22"/>
        </w:rPr>
      </w:pPr>
      <w:r w:rsidRPr="006E6BC0">
        <w:rPr>
          <w:rFonts w:ascii="Arial" w:hAnsi="Arial" w:cs="Arial"/>
          <w:b/>
          <w:sz w:val="22"/>
        </w:rPr>
        <w:t xml:space="preserve"> Objemný odpad</w:t>
      </w:r>
    </w:p>
    <w:p w14:paraId="67F029CB" w14:textId="2C7898A5" w:rsidR="00610EF1" w:rsidRPr="006E6BC0" w:rsidRDefault="00610EF1" w:rsidP="006A7BAC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</w:rPr>
      </w:pPr>
      <w:r w:rsidRPr="006E6BC0">
        <w:rPr>
          <w:rFonts w:ascii="Arial" w:hAnsi="Arial" w:cs="Arial"/>
        </w:rPr>
        <w:t xml:space="preserve">Objemný odpad lze odevzdávat do </w:t>
      </w:r>
      <w:r w:rsidR="00227DEA" w:rsidRPr="006E6BC0">
        <w:rPr>
          <w:rFonts w:ascii="Arial" w:hAnsi="Arial" w:cs="Arial"/>
        </w:rPr>
        <w:t xml:space="preserve">označených </w:t>
      </w:r>
      <w:r w:rsidRPr="006E6BC0">
        <w:rPr>
          <w:rFonts w:ascii="Arial" w:hAnsi="Arial" w:cs="Arial"/>
        </w:rPr>
        <w:t xml:space="preserve">velkoobjemových kontejnerů </w:t>
      </w:r>
      <w:bookmarkStart w:id="0" w:name="_Hlk149227671"/>
      <w:r w:rsidRPr="006E6BC0">
        <w:rPr>
          <w:rFonts w:ascii="Arial" w:hAnsi="Arial" w:cs="Arial"/>
        </w:rPr>
        <w:t>na stanovišti „Zahrada za obecním úřadem“ (naproti hřbitova)</w:t>
      </w:r>
      <w:r w:rsidR="00504359" w:rsidRPr="006E6BC0">
        <w:rPr>
          <w:rFonts w:ascii="Arial" w:hAnsi="Arial" w:cs="Arial"/>
        </w:rPr>
        <w:t xml:space="preserve"> </w:t>
      </w:r>
      <w:r w:rsidR="00C47D6A" w:rsidRPr="006E6BC0">
        <w:rPr>
          <w:rFonts w:ascii="Arial" w:hAnsi="Arial" w:cs="Arial"/>
        </w:rPr>
        <w:t>na základě objednání na obecním úřadě</w:t>
      </w:r>
      <w:r w:rsidR="0090687F" w:rsidRPr="006E6BC0">
        <w:rPr>
          <w:rFonts w:ascii="Arial" w:hAnsi="Arial" w:cs="Arial"/>
        </w:rPr>
        <w:t>.</w:t>
      </w:r>
    </w:p>
    <w:bookmarkEnd w:id="0"/>
    <w:p w14:paraId="5AED27DA" w14:textId="77777777" w:rsidR="00405925" w:rsidRPr="006E6BC0" w:rsidRDefault="00405925" w:rsidP="006A7BAC">
      <w:pPr>
        <w:numPr>
          <w:ilvl w:val="0"/>
          <w:numId w:val="10"/>
        </w:numPr>
        <w:tabs>
          <w:tab w:val="left" w:pos="567"/>
        </w:tabs>
        <w:spacing w:after="0" w:line="240" w:lineRule="auto"/>
        <w:rPr>
          <w:rFonts w:ascii="Arial" w:hAnsi="Arial" w:cs="Arial"/>
          <w:sz w:val="22"/>
        </w:rPr>
      </w:pPr>
      <w:r w:rsidRPr="006E6BC0">
        <w:rPr>
          <w:rFonts w:ascii="Arial" w:hAnsi="Arial" w:cs="Arial"/>
          <w:sz w:val="22"/>
        </w:rPr>
        <w:t xml:space="preserve">Soustřeďování objemného odpadu podléhá požadavkům stanoveným v čl. 3 odst. 4 a 5. </w:t>
      </w:r>
    </w:p>
    <w:p w14:paraId="6D78AE20" w14:textId="77777777" w:rsidR="00556797" w:rsidRPr="00970BB6" w:rsidRDefault="00556797" w:rsidP="00863A3D">
      <w:pPr>
        <w:pStyle w:val="Default"/>
        <w:rPr>
          <w:color w:val="auto"/>
        </w:rPr>
      </w:pPr>
    </w:p>
    <w:p w14:paraId="49BD04E6" w14:textId="2B80E674" w:rsidR="00237272" w:rsidRPr="00970BB6" w:rsidRDefault="004A16B2" w:rsidP="00237272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Čl. 6</w:t>
      </w:r>
    </w:p>
    <w:p w14:paraId="7371CE62" w14:textId="77777777" w:rsidR="00237272" w:rsidRPr="00970BB6" w:rsidRDefault="00EA46C0" w:rsidP="00237272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970BB6">
        <w:rPr>
          <w:rFonts w:ascii="Arial" w:hAnsi="Arial" w:cs="Arial"/>
          <w:bCs/>
          <w:sz w:val="22"/>
          <w:szCs w:val="22"/>
        </w:rPr>
        <w:t xml:space="preserve"> </w:t>
      </w:r>
      <w:r w:rsidR="002A451F" w:rsidRPr="00970BB6">
        <w:rPr>
          <w:rFonts w:ascii="Arial" w:hAnsi="Arial" w:cs="Arial"/>
          <w:bCs/>
          <w:sz w:val="22"/>
          <w:szCs w:val="22"/>
        </w:rPr>
        <w:t>Nebezpečné odpady</w:t>
      </w:r>
    </w:p>
    <w:p w14:paraId="7105A95F" w14:textId="2984AD10" w:rsidR="00237272" w:rsidRDefault="00237272" w:rsidP="00C21533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 w:rsidRPr="00863A3D">
        <w:rPr>
          <w:rFonts w:ascii="Arial" w:hAnsi="Arial" w:cs="Arial"/>
        </w:rPr>
        <w:t>Svoz nebezpečných složek komunálního odpadu je zajišťován minimálně dvakrát ročně jejich odebíráním na předem vyhlášených přechodných stanovištích přímo do zvláštních sběrných nádob</w:t>
      </w:r>
      <w:r w:rsidR="003C3534" w:rsidRPr="00863A3D">
        <w:rPr>
          <w:rFonts w:ascii="Arial" w:hAnsi="Arial" w:cs="Arial"/>
        </w:rPr>
        <w:t xml:space="preserve"> nebo sběrných vozidel</w:t>
      </w:r>
      <w:r w:rsidRPr="00863A3D">
        <w:rPr>
          <w:rFonts w:ascii="Arial" w:hAnsi="Arial" w:cs="Arial"/>
        </w:rPr>
        <w:t xml:space="preserve"> k tomuto sběru určených. Informace o svozu jsou zveřejňovány </w:t>
      </w:r>
      <w:r w:rsidR="00BC0F7A" w:rsidRPr="00863A3D">
        <w:rPr>
          <w:rFonts w:ascii="Arial" w:hAnsi="Arial" w:cs="Arial"/>
        </w:rPr>
        <w:t>na webových stránkách obce</w:t>
      </w:r>
      <w:r w:rsidR="004A16B2" w:rsidRPr="00863A3D">
        <w:rPr>
          <w:rFonts w:ascii="Arial" w:hAnsi="Arial" w:cs="Arial"/>
        </w:rPr>
        <w:t>, v místním rozhlase</w:t>
      </w:r>
      <w:r w:rsidR="00082FFE" w:rsidRPr="00863A3D">
        <w:rPr>
          <w:rFonts w:ascii="Arial" w:hAnsi="Arial" w:cs="Arial"/>
        </w:rPr>
        <w:t xml:space="preserve"> a </w:t>
      </w:r>
      <w:r w:rsidR="004A16B2" w:rsidRPr="00863A3D">
        <w:rPr>
          <w:rFonts w:ascii="Arial" w:hAnsi="Arial" w:cs="Arial"/>
        </w:rPr>
        <w:t xml:space="preserve">dále </w:t>
      </w:r>
      <w:r w:rsidR="00BC0F7A" w:rsidRPr="00863A3D">
        <w:rPr>
          <w:rFonts w:ascii="Arial" w:hAnsi="Arial" w:cs="Arial"/>
        </w:rPr>
        <w:t>způsobem v místě obvyklým.</w:t>
      </w:r>
    </w:p>
    <w:p w14:paraId="13D25E31" w14:textId="77777777" w:rsidR="003C7482" w:rsidRPr="003C7482" w:rsidRDefault="003C7482" w:rsidP="003C7482">
      <w:pPr>
        <w:rPr>
          <w:rFonts w:ascii="Arial" w:hAnsi="Arial" w:cs="Arial"/>
        </w:rPr>
      </w:pPr>
    </w:p>
    <w:p w14:paraId="013F8612" w14:textId="77777777" w:rsidR="00237272" w:rsidRPr="00970BB6" w:rsidRDefault="00237272" w:rsidP="00237272">
      <w:pPr>
        <w:jc w:val="center"/>
        <w:rPr>
          <w:rFonts w:ascii="Arial" w:hAnsi="Arial" w:cs="Arial"/>
          <w:b/>
          <w:sz w:val="22"/>
        </w:rPr>
      </w:pPr>
      <w:r w:rsidRPr="00970BB6">
        <w:rPr>
          <w:rFonts w:ascii="Arial" w:hAnsi="Arial" w:cs="Arial"/>
          <w:b/>
          <w:sz w:val="22"/>
        </w:rPr>
        <w:lastRenderedPageBreak/>
        <w:t>Čl. 7</w:t>
      </w:r>
    </w:p>
    <w:p w14:paraId="7D070B05" w14:textId="77777777" w:rsidR="00237272" w:rsidRPr="00970BB6" w:rsidRDefault="00EA46C0" w:rsidP="00FE2EEF">
      <w:pPr>
        <w:jc w:val="center"/>
        <w:rPr>
          <w:rFonts w:ascii="Arial" w:hAnsi="Arial" w:cs="Arial"/>
          <w:i/>
          <w:sz w:val="22"/>
        </w:rPr>
      </w:pPr>
      <w:r w:rsidRPr="00970BB6">
        <w:rPr>
          <w:rFonts w:ascii="Arial" w:eastAsiaTheme="majorEastAsia" w:hAnsi="Arial" w:cs="Arial"/>
          <w:b/>
          <w:bCs/>
          <w:sz w:val="22"/>
        </w:rPr>
        <w:t>Biologicky rozložitelný odpad</w:t>
      </w:r>
    </w:p>
    <w:p w14:paraId="3D2F77B7" w14:textId="3D566B06" w:rsidR="000B578F" w:rsidRDefault="000B578F" w:rsidP="006A7BAC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Biologicky rozložitelný odpad lze odevzdávat do označených velkoobjemových kontejnerů na stanovišti </w:t>
      </w:r>
      <w:r w:rsidRPr="00610EF1">
        <w:rPr>
          <w:rFonts w:ascii="Arial" w:hAnsi="Arial" w:cs="Arial"/>
        </w:rPr>
        <w:t>Zahrada za obecním úřadem (n</w:t>
      </w:r>
      <w:r>
        <w:rPr>
          <w:rFonts w:ascii="Arial" w:hAnsi="Arial" w:cs="Arial"/>
        </w:rPr>
        <w:t>aproti hřbitova)</w:t>
      </w:r>
      <w:r w:rsidR="008A00ED">
        <w:rPr>
          <w:rFonts w:ascii="Arial" w:hAnsi="Arial" w:cs="Arial"/>
        </w:rPr>
        <w:t>.</w:t>
      </w:r>
      <w:r w:rsidR="001B3255" w:rsidRPr="001B3255">
        <w:rPr>
          <w:rFonts w:ascii="Arial" w:hAnsi="Arial" w:cs="Arial"/>
        </w:rPr>
        <w:t xml:space="preserve"> </w:t>
      </w:r>
    </w:p>
    <w:p w14:paraId="43F6A890" w14:textId="77777777" w:rsidR="000B578F" w:rsidRDefault="004F4142" w:rsidP="006A7BAC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</w:rPr>
      </w:pPr>
      <w:r w:rsidRPr="000B578F">
        <w:rPr>
          <w:rFonts w:ascii="Arial" w:hAnsi="Arial" w:cs="Arial"/>
        </w:rPr>
        <w:t xml:space="preserve">Sběr a svoz biologicky rozložitelného odpadu </w:t>
      </w:r>
      <w:r w:rsidR="003917D2" w:rsidRPr="000B578F">
        <w:rPr>
          <w:rFonts w:ascii="Arial" w:hAnsi="Arial" w:cs="Arial"/>
        </w:rPr>
        <w:t xml:space="preserve">je mimořádně </w:t>
      </w:r>
      <w:r w:rsidRPr="000B578F">
        <w:rPr>
          <w:rFonts w:ascii="Arial" w:hAnsi="Arial" w:cs="Arial"/>
        </w:rPr>
        <w:t>zajišťován jeho odebíráním na předem vyhlášených přechodných stanovištích přímo do zvláštních sběrných nádob k tomuto sběru určených. Informace o sběru jsou zveřejňovány způsobem v místě obvyklým.</w:t>
      </w:r>
    </w:p>
    <w:p w14:paraId="3D2B4673" w14:textId="515C30D5" w:rsidR="000D1DBB" w:rsidRPr="003C7482" w:rsidRDefault="00A4548F" w:rsidP="000D1DBB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</w:rPr>
      </w:pPr>
      <w:r w:rsidRPr="000B578F">
        <w:rPr>
          <w:rFonts w:ascii="Arial" w:hAnsi="Arial" w:cs="Arial"/>
        </w:rPr>
        <w:t xml:space="preserve">Soustřeďování biologicky rozložitelného odpadu podléhá požadavkům stanoveným v čl. 3 odst. 4 a 5. </w:t>
      </w:r>
    </w:p>
    <w:p w14:paraId="403A7A2D" w14:textId="0C47CB53" w:rsidR="002A451F" w:rsidRPr="00970BB6" w:rsidRDefault="002A451F" w:rsidP="002A451F">
      <w:pPr>
        <w:jc w:val="center"/>
        <w:rPr>
          <w:rFonts w:ascii="Arial" w:hAnsi="Arial" w:cs="Arial"/>
          <w:b/>
          <w:sz w:val="22"/>
        </w:rPr>
      </w:pPr>
      <w:r w:rsidRPr="00970BB6">
        <w:rPr>
          <w:rFonts w:ascii="Arial" w:hAnsi="Arial" w:cs="Arial"/>
          <w:b/>
          <w:sz w:val="22"/>
        </w:rPr>
        <w:t xml:space="preserve">Čl. </w:t>
      </w:r>
      <w:r w:rsidR="00F75EE9">
        <w:rPr>
          <w:rFonts w:ascii="Arial" w:hAnsi="Arial" w:cs="Arial"/>
          <w:b/>
          <w:sz w:val="22"/>
        </w:rPr>
        <w:t>8</w:t>
      </w:r>
    </w:p>
    <w:p w14:paraId="1E6DE65E" w14:textId="77777777" w:rsidR="002A451F" w:rsidRPr="00970BB6" w:rsidRDefault="002A451F" w:rsidP="002A451F">
      <w:pPr>
        <w:jc w:val="center"/>
        <w:rPr>
          <w:rFonts w:ascii="Arial" w:hAnsi="Arial" w:cs="Arial"/>
        </w:rPr>
      </w:pPr>
      <w:r w:rsidRPr="00970BB6">
        <w:rPr>
          <w:rFonts w:ascii="Arial" w:eastAsiaTheme="majorEastAsia" w:hAnsi="Arial" w:cs="Arial"/>
          <w:b/>
          <w:bCs/>
          <w:sz w:val="22"/>
        </w:rPr>
        <w:t>Stavební odpad</w:t>
      </w:r>
    </w:p>
    <w:p w14:paraId="792B6BB4" w14:textId="77777777" w:rsidR="002A451F" w:rsidRPr="00970BB6" w:rsidRDefault="002A451F" w:rsidP="006A7BAC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</w:rPr>
      </w:pPr>
      <w:r w:rsidRPr="00970BB6">
        <w:rPr>
          <w:rFonts w:ascii="Arial" w:hAnsi="Arial" w:cs="Arial"/>
        </w:rPr>
        <w:t>Stavebním odpadem se rozumí stavební a demoliční odpad. Stavební odpad není odpadem komunálním.</w:t>
      </w:r>
    </w:p>
    <w:p w14:paraId="11CFC424" w14:textId="77777777" w:rsidR="002A451F" w:rsidRPr="00970BB6" w:rsidRDefault="002A451F" w:rsidP="006A7BAC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</w:rPr>
      </w:pPr>
      <w:r w:rsidRPr="00970BB6">
        <w:rPr>
          <w:rFonts w:ascii="Arial" w:hAnsi="Arial" w:cs="Arial"/>
        </w:rPr>
        <w:t>Stavební odpad lze použít, předat či zlikvidovat pouze zákonem stanoveným způsobem.</w:t>
      </w:r>
    </w:p>
    <w:p w14:paraId="6AA45458" w14:textId="77777777" w:rsidR="002A451F" w:rsidRPr="00970BB6" w:rsidRDefault="002A451F" w:rsidP="006A7BAC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</w:rPr>
      </w:pPr>
      <w:r w:rsidRPr="00970BB6">
        <w:rPr>
          <w:rFonts w:ascii="Arial" w:hAnsi="Arial" w:cs="Arial"/>
        </w:rPr>
        <w:t>Obec není původcem stavebního odpadu a není ze zákona povinna ani oprávněna s tímto odpadem nakládat jako jeho původce.</w:t>
      </w:r>
    </w:p>
    <w:p w14:paraId="3D44A7CF" w14:textId="68249BE3" w:rsidR="002A451F" w:rsidRPr="00C31586" w:rsidRDefault="002A451F" w:rsidP="006A7BAC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</w:rPr>
      </w:pPr>
      <w:r w:rsidRPr="00C31586">
        <w:rPr>
          <w:rFonts w:ascii="Arial" w:hAnsi="Arial" w:cs="Arial"/>
        </w:rPr>
        <w:t>Fyzické osoby, fyzické osoby oprávněn</w:t>
      </w:r>
      <w:r w:rsidR="003925DC" w:rsidRPr="00C31586">
        <w:rPr>
          <w:rFonts w:ascii="Arial" w:hAnsi="Arial" w:cs="Arial"/>
        </w:rPr>
        <w:t>é</w:t>
      </w:r>
      <w:r w:rsidRPr="00C31586">
        <w:rPr>
          <w:rFonts w:ascii="Arial" w:hAnsi="Arial" w:cs="Arial"/>
        </w:rPr>
        <w:t xml:space="preserve"> podnikání a právnické osoby jsou samy původci stavebního odpadu a jsou povinn</w:t>
      </w:r>
      <w:r w:rsidR="003925DC" w:rsidRPr="00C31586">
        <w:rPr>
          <w:rFonts w:ascii="Arial" w:hAnsi="Arial" w:cs="Arial"/>
        </w:rPr>
        <w:t xml:space="preserve">y </w:t>
      </w:r>
      <w:r w:rsidRPr="00C31586">
        <w:rPr>
          <w:rFonts w:ascii="Arial" w:hAnsi="Arial" w:cs="Arial"/>
        </w:rPr>
        <w:t>nakládat s tímto odpadem v souladu se zákonem a se systémem stanoveným příslušnou obecně závaznou vyhláškou.</w:t>
      </w:r>
    </w:p>
    <w:p w14:paraId="0DE68300" w14:textId="77777777" w:rsidR="002A451F" w:rsidRPr="00970BB6" w:rsidRDefault="002A451F" w:rsidP="006A7BAC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</w:rPr>
      </w:pPr>
      <w:r w:rsidRPr="00970BB6">
        <w:rPr>
          <w:rFonts w:ascii="Arial" w:hAnsi="Arial" w:cs="Arial"/>
        </w:rPr>
        <w:t>Povinnost nést náklady vzniklé v souvislosti s nakládáním se stavebním odpadem má výlučně jeho původce.</w:t>
      </w:r>
    </w:p>
    <w:p w14:paraId="5F3C3F76" w14:textId="5CFBE132" w:rsidR="002A451F" w:rsidRDefault="002A451F" w:rsidP="006A7BAC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</w:rPr>
      </w:pPr>
      <w:r w:rsidRPr="00970BB6">
        <w:rPr>
          <w:rFonts w:ascii="Arial" w:hAnsi="Arial" w:cs="Arial"/>
        </w:rPr>
        <w:t>Pro odložení stavebního odpadu je možné prostřednictvím Obecního úřadu Prosenice objednat kontejner, který bude přistaven na požadované místo a odvezen na náklady původce.</w:t>
      </w:r>
    </w:p>
    <w:p w14:paraId="405F884B" w14:textId="605F554F" w:rsidR="00121870" w:rsidRPr="00FB6AE5" w:rsidRDefault="00121870" w:rsidP="00121870">
      <w:pPr>
        <w:jc w:val="center"/>
        <w:rPr>
          <w:rFonts w:ascii="Arial" w:hAnsi="Arial" w:cs="Arial"/>
          <w:b/>
          <w:sz w:val="22"/>
        </w:rPr>
      </w:pPr>
      <w:r w:rsidRPr="00FB6AE5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9</w:t>
      </w:r>
    </w:p>
    <w:p w14:paraId="2BFC86BB" w14:textId="77777777" w:rsidR="00121870" w:rsidRDefault="00121870" w:rsidP="00121870">
      <w:pPr>
        <w:pStyle w:val="Nadpis2"/>
        <w:jc w:val="center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Nakládání s komunálním</w:t>
      </w:r>
      <w:r w:rsidRPr="00FB6AE5">
        <w:rPr>
          <w:rFonts w:ascii="Arial" w:hAnsi="Arial" w:cs="Arial"/>
          <w:bCs/>
          <w:sz w:val="22"/>
          <w:szCs w:val="22"/>
        </w:rPr>
        <w:t xml:space="preserve"> odpad</w:t>
      </w:r>
      <w:r>
        <w:rPr>
          <w:rFonts w:ascii="Arial" w:hAnsi="Arial" w:cs="Arial"/>
          <w:bCs/>
          <w:sz w:val="22"/>
          <w:szCs w:val="22"/>
        </w:rPr>
        <w:t>em vznikajícím na území obce při činnosti právnických a podnikajících fyzických osob</w:t>
      </w:r>
    </w:p>
    <w:p w14:paraId="6D329E78" w14:textId="26222D8B" w:rsidR="003C7482" w:rsidRDefault="00121870" w:rsidP="003C7482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Arial" w:hAnsi="Arial" w:cs="Arial"/>
        </w:rPr>
      </w:pPr>
      <w:bookmarkStart w:id="1" w:name="_Hlk151372212"/>
      <w:r w:rsidRPr="00C47D6A">
        <w:rPr>
          <w:rFonts w:ascii="Arial" w:hAnsi="Arial" w:cs="Arial"/>
        </w:rPr>
        <w:t>Právnické a podnikající fyzické osoby</w:t>
      </w:r>
      <w:r w:rsidR="00B32D53">
        <w:rPr>
          <w:rFonts w:ascii="Arial" w:hAnsi="Arial" w:cs="Arial"/>
        </w:rPr>
        <w:t>,</w:t>
      </w:r>
      <w:r w:rsidRPr="00C47D6A">
        <w:rPr>
          <w:rFonts w:ascii="Arial" w:hAnsi="Arial" w:cs="Arial"/>
        </w:rPr>
        <w:t xml:space="preserve"> zapojené do obecního systému na základě smlouvy s</w:t>
      </w:r>
      <w:r w:rsidR="00B32D53">
        <w:rPr>
          <w:rFonts w:ascii="Arial" w:hAnsi="Arial" w:cs="Arial"/>
        </w:rPr>
        <w:t> </w:t>
      </w:r>
      <w:r w:rsidRPr="00C47D6A">
        <w:rPr>
          <w:rFonts w:ascii="Arial" w:hAnsi="Arial" w:cs="Arial"/>
        </w:rPr>
        <w:t>obcí</w:t>
      </w:r>
      <w:r w:rsidR="00B32D53">
        <w:rPr>
          <w:rFonts w:ascii="Arial" w:hAnsi="Arial" w:cs="Arial"/>
        </w:rPr>
        <w:t>,</w:t>
      </w:r>
      <w:r w:rsidRPr="00C47D6A">
        <w:rPr>
          <w:rFonts w:ascii="Arial" w:hAnsi="Arial" w:cs="Arial"/>
        </w:rPr>
        <w:t xml:space="preserve"> </w:t>
      </w:r>
      <w:bookmarkStart w:id="2" w:name="_Hlk149211754"/>
      <w:r w:rsidRPr="00C47D6A">
        <w:rPr>
          <w:rFonts w:ascii="Arial" w:hAnsi="Arial" w:cs="Arial"/>
        </w:rPr>
        <w:t>komunální odpad dle čl. 2 odst. 1 písm</w:t>
      </w:r>
      <w:r w:rsidR="00C330BB" w:rsidRPr="00C47D6A">
        <w:rPr>
          <w:rFonts w:ascii="Arial" w:hAnsi="Arial" w:cs="Arial"/>
        </w:rPr>
        <w:t>ene</w:t>
      </w:r>
      <w:r w:rsidRPr="00C47D6A">
        <w:rPr>
          <w:rFonts w:ascii="Arial" w:hAnsi="Arial" w:cs="Arial"/>
        </w:rPr>
        <w:t xml:space="preserve"> </w:t>
      </w:r>
      <w:bookmarkEnd w:id="2"/>
      <w:r w:rsidRPr="00C47D6A">
        <w:rPr>
          <w:rFonts w:ascii="Arial" w:hAnsi="Arial" w:cs="Arial"/>
        </w:rPr>
        <w:t>b), c), d), e), h)</w:t>
      </w:r>
      <w:r w:rsidR="00F47F73">
        <w:rPr>
          <w:rFonts w:ascii="Arial" w:hAnsi="Arial" w:cs="Arial"/>
        </w:rPr>
        <w:t>, i)</w:t>
      </w:r>
      <w:r w:rsidR="00231E3C">
        <w:rPr>
          <w:rFonts w:ascii="Arial" w:hAnsi="Arial" w:cs="Arial"/>
        </w:rPr>
        <w:t xml:space="preserve"> předávají do </w:t>
      </w:r>
      <w:r w:rsidRPr="00C47D6A">
        <w:rPr>
          <w:rFonts w:ascii="Arial" w:hAnsi="Arial" w:cs="Arial"/>
        </w:rPr>
        <w:t>zvláštních sběrných nádob na stanovištích dle článku 3</w:t>
      </w:r>
      <w:r w:rsidR="00C330BB" w:rsidRPr="00C47D6A">
        <w:rPr>
          <w:rFonts w:ascii="Arial" w:hAnsi="Arial" w:cs="Arial"/>
        </w:rPr>
        <w:t>.</w:t>
      </w:r>
      <w:r w:rsidR="005870FA" w:rsidRPr="00C47D6A">
        <w:rPr>
          <w:rFonts w:ascii="Arial" w:hAnsi="Arial" w:cs="Arial"/>
        </w:rPr>
        <w:t xml:space="preserve"> </w:t>
      </w:r>
      <w:r w:rsidR="007D604F">
        <w:rPr>
          <w:rFonts w:ascii="Arial" w:hAnsi="Arial" w:cs="Arial"/>
        </w:rPr>
        <w:t>Směsný k</w:t>
      </w:r>
      <w:r w:rsidR="005870FA" w:rsidRPr="00C47D6A">
        <w:rPr>
          <w:rFonts w:ascii="Arial" w:hAnsi="Arial" w:cs="Arial"/>
        </w:rPr>
        <w:t xml:space="preserve">omunální odpad dle čl. 2 </w:t>
      </w:r>
      <w:r w:rsidR="00C330BB" w:rsidRPr="00C47D6A">
        <w:rPr>
          <w:rFonts w:ascii="Arial" w:hAnsi="Arial" w:cs="Arial"/>
        </w:rPr>
        <w:t>ukládají dle čl. 4 odst. 1 písmene a), b) a odstavce 2</w:t>
      </w:r>
      <w:r w:rsidR="00C47D6A" w:rsidRPr="00C47D6A">
        <w:rPr>
          <w:rFonts w:ascii="Arial" w:hAnsi="Arial" w:cs="Arial"/>
        </w:rPr>
        <w:t>.</w:t>
      </w:r>
      <w:r w:rsidR="00C330BB" w:rsidRPr="00C47D6A">
        <w:rPr>
          <w:rFonts w:ascii="Arial" w:hAnsi="Arial" w:cs="Arial"/>
        </w:rPr>
        <w:t xml:space="preserve">  </w:t>
      </w:r>
    </w:p>
    <w:bookmarkEnd w:id="1"/>
    <w:p w14:paraId="053F31A5" w14:textId="77777777" w:rsidR="003C7482" w:rsidRDefault="003C7482" w:rsidP="003C7482">
      <w:pPr>
        <w:pStyle w:val="Odstavecseseznamem"/>
        <w:ind w:left="426"/>
        <w:jc w:val="both"/>
        <w:rPr>
          <w:rFonts w:ascii="Arial" w:hAnsi="Arial" w:cs="Arial"/>
        </w:rPr>
      </w:pPr>
    </w:p>
    <w:p w14:paraId="2B8B7E6C" w14:textId="77777777" w:rsidR="003C7482" w:rsidRDefault="00121870" w:rsidP="003C7482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Arial" w:hAnsi="Arial" w:cs="Arial"/>
        </w:rPr>
      </w:pPr>
      <w:r w:rsidRPr="003C7482">
        <w:rPr>
          <w:rFonts w:ascii="Arial" w:hAnsi="Arial" w:cs="Arial"/>
        </w:rPr>
        <w:t xml:space="preserve">Výše úhrady za zapojení do obecního systému se stanoví </w:t>
      </w:r>
      <w:r w:rsidR="008D04AC" w:rsidRPr="003C7482">
        <w:rPr>
          <w:rFonts w:ascii="Arial" w:hAnsi="Arial" w:cs="Arial"/>
        </w:rPr>
        <w:t>dle kapacity soustřeďovacích prostředků.</w:t>
      </w:r>
      <w:r w:rsidR="005870FA" w:rsidRPr="003C7482">
        <w:rPr>
          <w:rFonts w:ascii="Arial" w:hAnsi="Arial" w:cs="Arial"/>
        </w:rPr>
        <w:t xml:space="preserve"> Sazba poplatku za litr objednané kapacity soustřeďovacích prostředků je dána platnou Obecně závazná vyhláška obce Prosenice o místním poplatku za odkládání komunálního odpadu z nemovité věc</w:t>
      </w:r>
      <w:r w:rsidR="003C7482">
        <w:rPr>
          <w:rFonts w:ascii="Arial" w:hAnsi="Arial" w:cs="Arial"/>
        </w:rPr>
        <w:t>i.</w:t>
      </w:r>
    </w:p>
    <w:p w14:paraId="217DCBDB" w14:textId="77777777" w:rsidR="003C7482" w:rsidRPr="003C7482" w:rsidRDefault="003C7482" w:rsidP="003C7482">
      <w:pPr>
        <w:pStyle w:val="Odstavecseseznamem"/>
        <w:rPr>
          <w:rFonts w:ascii="Arial" w:hAnsi="Arial" w:cs="Arial"/>
        </w:rPr>
      </w:pPr>
    </w:p>
    <w:p w14:paraId="3FCA4E29" w14:textId="1D57B864" w:rsidR="00C330BB" w:rsidRPr="003C7482" w:rsidRDefault="00C330BB" w:rsidP="003C7482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Arial" w:hAnsi="Arial" w:cs="Arial"/>
        </w:rPr>
      </w:pPr>
      <w:r w:rsidRPr="003C7482">
        <w:rPr>
          <w:rFonts w:ascii="Arial" w:hAnsi="Arial" w:cs="Arial"/>
        </w:rPr>
        <w:t>Splatnost poplatku je do 31. 5. příslušného kalendářního roku. Poplatková povinnost vzniklá po datu splatnosti uvedeném v odstavci 2, je pop</w:t>
      </w:r>
      <w:r w:rsidR="00231E3C">
        <w:rPr>
          <w:rFonts w:ascii="Arial" w:hAnsi="Arial" w:cs="Arial"/>
        </w:rPr>
        <w:t>latek splatný nejpozději do 15. </w:t>
      </w:r>
      <w:r w:rsidRPr="003C7482">
        <w:rPr>
          <w:rFonts w:ascii="Arial" w:hAnsi="Arial" w:cs="Arial"/>
        </w:rPr>
        <w:t>dne měsíce, který následuje po měsíci, ve kterém poplatková povinnost vznikla.</w:t>
      </w:r>
    </w:p>
    <w:p w14:paraId="3D35D217" w14:textId="4F255BB4" w:rsidR="005870FA" w:rsidRDefault="005870FA" w:rsidP="0090687F">
      <w:pPr>
        <w:spacing w:after="0" w:line="240" w:lineRule="auto"/>
        <w:ind w:left="284"/>
        <w:rPr>
          <w:rFonts w:ascii="Arial" w:hAnsi="Arial" w:cs="Arial"/>
          <w:sz w:val="22"/>
        </w:rPr>
      </w:pPr>
    </w:p>
    <w:p w14:paraId="2AAE6D40" w14:textId="7DF7FAF0" w:rsidR="008D04AC" w:rsidRPr="00E01B9B" w:rsidRDefault="00E01B9B" w:rsidP="00E01B9B">
      <w:pPr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E01B9B">
        <w:rPr>
          <w:rFonts w:ascii="Arial" w:hAnsi="Arial" w:cs="Arial"/>
          <w:b/>
          <w:bCs/>
          <w:sz w:val="22"/>
        </w:rPr>
        <w:t>Čl. 10</w:t>
      </w:r>
    </w:p>
    <w:p w14:paraId="6051AC19" w14:textId="77777777" w:rsidR="00E01B9B" w:rsidRDefault="00E01B9B" w:rsidP="00E01B9B">
      <w:pPr>
        <w:pStyle w:val="Nadpis2"/>
        <w:jc w:val="center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Nakládání s výrobky s ukončenou životností v rámci služby pro výrobce </w:t>
      </w:r>
    </w:p>
    <w:p w14:paraId="38443032" w14:textId="77777777" w:rsidR="00E01B9B" w:rsidRDefault="00E01B9B" w:rsidP="00E01B9B">
      <w:pPr>
        <w:pStyle w:val="Nadpis2"/>
        <w:jc w:val="center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(zpětný odběr)</w:t>
      </w:r>
    </w:p>
    <w:p w14:paraId="14CAB9DC" w14:textId="77777777" w:rsidR="003C7482" w:rsidRDefault="00E01B9B" w:rsidP="003C748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014824"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148691B0" w14:textId="3E566E1A" w:rsidR="00E01B9B" w:rsidRPr="003C7482" w:rsidRDefault="00E01B9B" w:rsidP="003C7482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3C7482">
        <w:rPr>
          <w:rFonts w:ascii="Arial" w:hAnsi="Arial" w:cs="Arial"/>
        </w:rPr>
        <w:t>a) elektrozařízení</w:t>
      </w:r>
    </w:p>
    <w:p w14:paraId="40A5CB42" w14:textId="7DDA7861" w:rsidR="00E01B9B" w:rsidRPr="006E6BC0" w:rsidRDefault="00E01B9B" w:rsidP="00E95E8A">
      <w:pPr>
        <w:autoSpaceDE w:val="0"/>
        <w:autoSpaceDN w:val="0"/>
        <w:adjustRightInd w:val="0"/>
        <w:ind w:left="426"/>
        <w:jc w:val="left"/>
        <w:rPr>
          <w:rFonts w:ascii="Arial" w:hAnsi="Arial" w:cs="Arial"/>
          <w:sz w:val="22"/>
        </w:rPr>
      </w:pPr>
      <w:r w:rsidRPr="0031415A">
        <w:rPr>
          <w:rFonts w:ascii="Arial" w:hAnsi="Arial" w:cs="Arial"/>
          <w:sz w:val="22"/>
        </w:rPr>
        <w:t>b) baterie</w:t>
      </w:r>
      <w:r w:rsidR="00E95E8A">
        <w:rPr>
          <w:rFonts w:ascii="Arial" w:hAnsi="Arial" w:cs="Arial"/>
          <w:sz w:val="22"/>
        </w:rPr>
        <w:br/>
      </w:r>
      <w:r w:rsidR="00E95E8A" w:rsidRPr="006E6BC0">
        <w:rPr>
          <w:rFonts w:ascii="Arial" w:hAnsi="Arial" w:cs="Arial"/>
          <w:sz w:val="22"/>
        </w:rPr>
        <w:t>c)</w:t>
      </w:r>
      <w:r w:rsidRPr="006E6BC0">
        <w:rPr>
          <w:rFonts w:ascii="Arial" w:hAnsi="Arial" w:cs="Arial"/>
          <w:sz w:val="22"/>
        </w:rPr>
        <w:tab/>
      </w:r>
      <w:r w:rsidR="00E95E8A" w:rsidRPr="006E6BC0">
        <w:rPr>
          <w:rFonts w:ascii="Arial" w:hAnsi="Arial" w:cs="Arial"/>
          <w:sz w:val="22"/>
        </w:rPr>
        <w:t>žárovky a výbojky</w:t>
      </w:r>
      <w:r w:rsidRPr="006E6BC0">
        <w:rPr>
          <w:rFonts w:ascii="Arial" w:hAnsi="Arial" w:cs="Arial"/>
          <w:i/>
          <w:sz w:val="22"/>
        </w:rPr>
        <w:t xml:space="preserve"> </w:t>
      </w:r>
    </w:p>
    <w:p w14:paraId="11727576" w14:textId="77777777" w:rsidR="003C7482" w:rsidRPr="006E6BC0" w:rsidRDefault="00E01B9B" w:rsidP="003C7482">
      <w:pPr>
        <w:pStyle w:val="Odstavecseseznamem"/>
        <w:numPr>
          <w:ilvl w:val="0"/>
          <w:numId w:val="20"/>
        </w:numPr>
        <w:tabs>
          <w:tab w:val="left" w:pos="426"/>
        </w:tabs>
        <w:ind w:left="426" w:hanging="437"/>
        <w:rPr>
          <w:rFonts w:ascii="Arial" w:eastAsiaTheme="minorHAnsi" w:hAnsi="Arial" w:cs="Arial"/>
        </w:rPr>
      </w:pPr>
      <w:r w:rsidRPr="006E6BC0">
        <w:rPr>
          <w:rFonts w:ascii="Arial" w:hAnsi="Arial" w:cs="Arial"/>
        </w:rPr>
        <w:t xml:space="preserve">Výrobky s ukončenou životností uvedené v odst. 1 písmene a) lze předávat </w:t>
      </w:r>
      <w:r w:rsidRPr="006E6BC0">
        <w:rPr>
          <w:rFonts w:ascii="Arial" w:eastAsiaTheme="minorHAnsi" w:hAnsi="Arial" w:cs="Arial"/>
        </w:rPr>
        <w:t>na stanovišti</w:t>
      </w:r>
      <w:r w:rsidR="00014824" w:rsidRPr="006E6BC0">
        <w:rPr>
          <w:rFonts w:ascii="Arial" w:eastAsiaTheme="minorHAnsi" w:hAnsi="Arial" w:cs="Arial"/>
        </w:rPr>
        <w:t xml:space="preserve"> </w:t>
      </w:r>
      <w:r w:rsidRPr="006E6BC0">
        <w:rPr>
          <w:rFonts w:ascii="Arial" w:eastAsiaTheme="minorHAnsi" w:hAnsi="Arial" w:cs="Arial"/>
        </w:rPr>
        <w:t xml:space="preserve">„Zahrada </w:t>
      </w:r>
      <w:r w:rsidRPr="006E6BC0">
        <w:rPr>
          <w:rFonts w:ascii="Arial" w:hAnsi="Arial" w:cs="Arial"/>
        </w:rPr>
        <w:t>za obecním úřadem“ (naproti hřbitova) na základě objednání na obecním úřadě.</w:t>
      </w:r>
    </w:p>
    <w:p w14:paraId="76D511AE" w14:textId="659BC16A" w:rsidR="00E01B9B" w:rsidRPr="003C7482" w:rsidRDefault="00014824" w:rsidP="003C7482">
      <w:pPr>
        <w:pStyle w:val="Odstavecseseznamem"/>
        <w:numPr>
          <w:ilvl w:val="0"/>
          <w:numId w:val="20"/>
        </w:numPr>
        <w:tabs>
          <w:tab w:val="left" w:pos="426"/>
        </w:tabs>
        <w:ind w:left="426" w:hanging="437"/>
        <w:rPr>
          <w:rFonts w:ascii="Arial" w:eastAsiaTheme="minorHAnsi" w:hAnsi="Arial" w:cs="Arial"/>
        </w:rPr>
      </w:pPr>
      <w:r w:rsidRPr="006E6BC0">
        <w:rPr>
          <w:rFonts w:ascii="Arial" w:hAnsi="Arial" w:cs="Arial"/>
        </w:rPr>
        <w:t>Výrobky s ukončenou životností uvedené v odst. 1 písmene b)</w:t>
      </w:r>
      <w:r w:rsidR="00B32D53" w:rsidRPr="006E6BC0">
        <w:rPr>
          <w:rFonts w:ascii="Arial" w:hAnsi="Arial" w:cs="Arial"/>
        </w:rPr>
        <w:t>, c)</w:t>
      </w:r>
      <w:r w:rsidRPr="006E6BC0">
        <w:rPr>
          <w:rFonts w:ascii="Arial" w:hAnsi="Arial" w:cs="Arial"/>
        </w:rPr>
        <w:t xml:space="preserve"> a d</w:t>
      </w:r>
      <w:r w:rsidR="00E01B9B" w:rsidRPr="006E6BC0">
        <w:rPr>
          <w:rFonts w:ascii="Arial" w:hAnsi="Arial" w:cs="Arial"/>
        </w:rPr>
        <w:t xml:space="preserve">robné </w:t>
      </w:r>
      <w:r w:rsidRPr="006E6BC0">
        <w:rPr>
          <w:rFonts w:ascii="Arial" w:hAnsi="Arial" w:cs="Arial"/>
        </w:rPr>
        <w:t xml:space="preserve">elektrozařízení </w:t>
      </w:r>
      <w:r w:rsidRPr="003C7482">
        <w:rPr>
          <w:rFonts w:ascii="Arial" w:hAnsi="Arial" w:cs="Arial"/>
        </w:rPr>
        <w:t>je</w:t>
      </w:r>
      <w:r w:rsidR="00E01B9B" w:rsidRPr="003C7482">
        <w:rPr>
          <w:rFonts w:ascii="Arial" w:hAnsi="Arial" w:cs="Arial"/>
        </w:rPr>
        <w:t xml:space="preserve"> možné odkládat do sběrné nádoby na obecním úřadě. </w:t>
      </w:r>
    </w:p>
    <w:p w14:paraId="0245F22E" w14:textId="6A7AA889" w:rsidR="00237272" w:rsidRPr="00970BB6" w:rsidRDefault="00237272" w:rsidP="0090687F">
      <w:pPr>
        <w:jc w:val="center"/>
        <w:rPr>
          <w:rFonts w:ascii="Arial" w:hAnsi="Arial" w:cs="Arial"/>
          <w:b/>
          <w:sz w:val="22"/>
        </w:rPr>
      </w:pPr>
      <w:r w:rsidRPr="00970BB6">
        <w:rPr>
          <w:rFonts w:ascii="Arial" w:hAnsi="Arial" w:cs="Arial"/>
          <w:b/>
          <w:sz w:val="22"/>
        </w:rPr>
        <w:t xml:space="preserve">Čl. </w:t>
      </w:r>
      <w:r w:rsidR="0072015A">
        <w:rPr>
          <w:rFonts w:ascii="Arial" w:hAnsi="Arial" w:cs="Arial"/>
          <w:b/>
          <w:sz w:val="22"/>
        </w:rPr>
        <w:t>1</w:t>
      </w:r>
      <w:r w:rsidR="00014824">
        <w:rPr>
          <w:rFonts w:ascii="Arial" w:hAnsi="Arial" w:cs="Arial"/>
          <w:b/>
          <w:sz w:val="22"/>
        </w:rPr>
        <w:t>1</w:t>
      </w:r>
    </w:p>
    <w:p w14:paraId="5068870E" w14:textId="77777777" w:rsidR="00237272" w:rsidRPr="00970BB6" w:rsidRDefault="00237272" w:rsidP="00FE2EEF">
      <w:pPr>
        <w:jc w:val="center"/>
        <w:rPr>
          <w:rFonts w:ascii="Arial" w:hAnsi="Arial" w:cs="Arial"/>
          <w:b/>
          <w:sz w:val="22"/>
        </w:rPr>
      </w:pPr>
      <w:r w:rsidRPr="00970BB6">
        <w:rPr>
          <w:rFonts w:ascii="Arial" w:hAnsi="Arial" w:cs="Arial"/>
          <w:b/>
          <w:sz w:val="22"/>
        </w:rPr>
        <w:t>Závěrečná ustanovení</w:t>
      </w:r>
    </w:p>
    <w:p w14:paraId="551214B4" w14:textId="27F59B59" w:rsidR="00E24376" w:rsidRPr="009867A2" w:rsidRDefault="00237272" w:rsidP="00C9788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bookmarkStart w:id="3" w:name="_GoBack"/>
      <w:r w:rsidRPr="00970BB6">
        <w:rPr>
          <w:rFonts w:ascii="Arial" w:hAnsi="Arial" w:cs="Arial"/>
        </w:rPr>
        <w:t>Nabytím úč</w:t>
      </w:r>
      <w:r w:rsidR="00EE2C3E" w:rsidRPr="00970BB6">
        <w:rPr>
          <w:rFonts w:ascii="Arial" w:hAnsi="Arial" w:cs="Arial"/>
        </w:rPr>
        <w:t>innosti této vyhlášky s</w:t>
      </w:r>
      <w:r w:rsidR="00796A47">
        <w:rPr>
          <w:rFonts w:ascii="Arial" w:hAnsi="Arial" w:cs="Arial"/>
        </w:rPr>
        <w:t xml:space="preserve">e zrušuje </w:t>
      </w:r>
      <w:r w:rsidR="009867A2" w:rsidRPr="009867A2">
        <w:rPr>
          <w:rFonts w:ascii="Arial" w:hAnsi="Arial" w:cs="Arial"/>
        </w:rPr>
        <w:t xml:space="preserve">Obecně </w:t>
      </w:r>
      <w:r w:rsidR="00171160">
        <w:rPr>
          <w:rFonts w:ascii="Arial" w:hAnsi="Arial" w:cs="Arial"/>
        </w:rPr>
        <w:t>závazná vyhláška obce Prosenice,</w:t>
      </w:r>
      <w:r w:rsidR="009867A2" w:rsidRPr="009867A2">
        <w:rPr>
          <w:rFonts w:ascii="Arial" w:hAnsi="Arial" w:cs="Arial"/>
        </w:rPr>
        <w:t xml:space="preserve"> </w:t>
      </w:r>
      <w:r w:rsidR="009867A2">
        <w:rPr>
          <w:rFonts w:ascii="Arial" w:hAnsi="Arial" w:cs="Arial"/>
        </w:rPr>
        <w:t>o </w:t>
      </w:r>
      <w:r w:rsidR="009867A2" w:rsidRPr="009867A2">
        <w:rPr>
          <w:rFonts w:ascii="Arial" w:hAnsi="Arial" w:cs="Arial"/>
        </w:rPr>
        <w:t>stanovení obecního systému odpadového hospodářství</w:t>
      </w:r>
      <w:r w:rsidR="009867A2">
        <w:rPr>
          <w:rFonts w:ascii="Arial" w:hAnsi="Arial" w:cs="Arial"/>
        </w:rPr>
        <w:t xml:space="preserve"> </w:t>
      </w:r>
      <w:r w:rsidR="00171160">
        <w:rPr>
          <w:rFonts w:ascii="Arial" w:hAnsi="Arial" w:cs="Arial"/>
        </w:rPr>
        <w:t xml:space="preserve">č. 1/2022 </w:t>
      </w:r>
      <w:r w:rsidR="0037468A">
        <w:rPr>
          <w:rFonts w:ascii="Arial" w:hAnsi="Arial" w:cs="Arial"/>
        </w:rPr>
        <w:t xml:space="preserve">(1044960089) </w:t>
      </w:r>
      <w:r w:rsidR="00C12F52" w:rsidRPr="009867A2">
        <w:rPr>
          <w:rFonts w:ascii="Arial" w:hAnsi="Arial" w:cs="Arial"/>
        </w:rPr>
        <w:t xml:space="preserve">ze dne </w:t>
      </w:r>
      <w:r w:rsidR="009867A2" w:rsidRPr="009867A2">
        <w:rPr>
          <w:rFonts w:ascii="Arial" w:hAnsi="Arial" w:cs="Arial"/>
        </w:rPr>
        <w:t>18</w:t>
      </w:r>
      <w:r w:rsidR="00C12F52" w:rsidRPr="009867A2">
        <w:rPr>
          <w:rFonts w:ascii="Arial" w:hAnsi="Arial" w:cs="Arial"/>
        </w:rPr>
        <w:t>.</w:t>
      </w:r>
      <w:r w:rsidR="00680095" w:rsidRPr="009867A2">
        <w:rPr>
          <w:rFonts w:ascii="Arial" w:hAnsi="Arial" w:cs="Arial"/>
        </w:rPr>
        <w:t> </w:t>
      </w:r>
      <w:r w:rsidR="009867A2" w:rsidRPr="009867A2">
        <w:rPr>
          <w:rFonts w:ascii="Arial" w:hAnsi="Arial" w:cs="Arial"/>
        </w:rPr>
        <w:t>5</w:t>
      </w:r>
      <w:r w:rsidR="00C12F52" w:rsidRPr="009867A2">
        <w:rPr>
          <w:rFonts w:ascii="Arial" w:hAnsi="Arial" w:cs="Arial"/>
        </w:rPr>
        <w:t>.</w:t>
      </w:r>
      <w:r w:rsidR="00680095" w:rsidRPr="009867A2">
        <w:rPr>
          <w:rFonts w:ascii="Arial" w:hAnsi="Arial" w:cs="Arial"/>
        </w:rPr>
        <w:t> </w:t>
      </w:r>
      <w:r w:rsidR="00C12F52" w:rsidRPr="009867A2">
        <w:rPr>
          <w:rFonts w:ascii="Arial" w:hAnsi="Arial" w:cs="Arial"/>
        </w:rPr>
        <w:t>20</w:t>
      </w:r>
      <w:r w:rsidR="009867A2" w:rsidRPr="009867A2">
        <w:rPr>
          <w:rFonts w:ascii="Arial" w:hAnsi="Arial" w:cs="Arial"/>
        </w:rPr>
        <w:t>22</w:t>
      </w:r>
      <w:r w:rsidR="00EE2C3E" w:rsidRPr="009867A2">
        <w:rPr>
          <w:rFonts w:ascii="Arial" w:hAnsi="Arial" w:cs="Arial"/>
        </w:rPr>
        <w:t xml:space="preserve"> </w:t>
      </w:r>
    </w:p>
    <w:bookmarkEnd w:id="3"/>
    <w:p w14:paraId="31B12E75" w14:textId="114F88D7" w:rsidR="00237272" w:rsidRPr="00970BB6" w:rsidRDefault="00237272" w:rsidP="006A7BAC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Arial" w:hAnsi="Arial" w:cs="Arial"/>
        </w:rPr>
      </w:pPr>
      <w:r w:rsidRPr="00970BB6">
        <w:rPr>
          <w:rFonts w:ascii="Arial" w:hAnsi="Arial" w:cs="Arial"/>
        </w:rPr>
        <w:t>Tato vyhláška nabývá účinnosti dnem 1. 1. 202</w:t>
      </w:r>
      <w:r w:rsidR="00504359">
        <w:rPr>
          <w:rFonts w:ascii="Arial" w:hAnsi="Arial" w:cs="Arial"/>
        </w:rPr>
        <w:t>4</w:t>
      </w:r>
      <w:r w:rsidRPr="00970BB6">
        <w:rPr>
          <w:rFonts w:ascii="Arial" w:hAnsi="Arial" w:cs="Arial"/>
        </w:rPr>
        <w:t>.</w:t>
      </w:r>
    </w:p>
    <w:p w14:paraId="75501C03" w14:textId="77777777" w:rsidR="00237272" w:rsidRPr="00970BB6" w:rsidRDefault="00237272" w:rsidP="00237272">
      <w:pPr>
        <w:tabs>
          <w:tab w:val="num" w:pos="540"/>
        </w:tabs>
        <w:ind w:left="540"/>
        <w:rPr>
          <w:rFonts w:ascii="Arial" w:hAnsi="Arial" w:cs="Arial"/>
          <w:sz w:val="22"/>
        </w:rPr>
      </w:pPr>
    </w:p>
    <w:p w14:paraId="10D2E6B0" w14:textId="77777777" w:rsidR="00CC4669" w:rsidRPr="00970BB6" w:rsidRDefault="00CC4669" w:rsidP="00237272">
      <w:pPr>
        <w:ind w:firstLine="708"/>
        <w:rPr>
          <w:rFonts w:ascii="Arial" w:hAnsi="Arial" w:cs="Arial"/>
          <w:bCs/>
          <w:i/>
          <w:sz w:val="22"/>
        </w:rPr>
      </w:pPr>
    </w:p>
    <w:p w14:paraId="05E8AF21" w14:textId="77777777" w:rsidR="00D313FE" w:rsidRDefault="00D313FE" w:rsidP="00237272">
      <w:pPr>
        <w:ind w:firstLine="708"/>
        <w:rPr>
          <w:rFonts w:ascii="Arial" w:hAnsi="Arial" w:cs="Arial"/>
          <w:bCs/>
          <w:i/>
          <w:sz w:val="22"/>
        </w:rPr>
      </w:pPr>
    </w:p>
    <w:p w14:paraId="042938CC" w14:textId="77777777" w:rsidR="00B54B46" w:rsidRPr="00970BB6" w:rsidRDefault="00B54B46" w:rsidP="00237272">
      <w:pPr>
        <w:ind w:firstLine="708"/>
        <w:rPr>
          <w:rFonts w:ascii="Arial" w:hAnsi="Arial" w:cs="Arial"/>
          <w:bCs/>
          <w:i/>
          <w:sz w:val="22"/>
        </w:rPr>
      </w:pPr>
    </w:p>
    <w:p w14:paraId="4A933983" w14:textId="77777777" w:rsidR="008748C6" w:rsidRPr="00970BB6" w:rsidRDefault="008748C6" w:rsidP="00237272">
      <w:pPr>
        <w:ind w:firstLine="708"/>
        <w:rPr>
          <w:rFonts w:ascii="Arial" w:hAnsi="Arial" w:cs="Arial"/>
          <w:bCs/>
          <w:i/>
          <w:sz w:val="22"/>
        </w:rPr>
      </w:pPr>
    </w:p>
    <w:p w14:paraId="0D123D18" w14:textId="77777777" w:rsidR="008748C6" w:rsidRPr="00970BB6" w:rsidRDefault="008748C6" w:rsidP="008748C6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Theme="minorHAnsi" w:hAnsiTheme="minorHAnsi" w:cstheme="minorHAnsi"/>
          <w:i/>
          <w:szCs w:val="22"/>
        </w:rPr>
      </w:pPr>
      <w:r w:rsidRPr="00970BB6">
        <w:rPr>
          <w:rFonts w:asciiTheme="minorHAnsi" w:hAnsiTheme="minorHAnsi" w:cstheme="minorHAnsi"/>
          <w:i/>
          <w:szCs w:val="22"/>
        </w:rPr>
        <w:t xml:space="preserve">..........................................  </w:t>
      </w:r>
      <w:r w:rsidRPr="00970BB6">
        <w:rPr>
          <w:rFonts w:asciiTheme="minorHAnsi" w:hAnsiTheme="minorHAnsi" w:cstheme="minorHAnsi"/>
          <w:i/>
          <w:szCs w:val="22"/>
        </w:rPr>
        <w:tab/>
        <w:t>..........................................</w:t>
      </w:r>
    </w:p>
    <w:p w14:paraId="0FBE87C8" w14:textId="77777777" w:rsidR="008748C6" w:rsidRPr="00970BB6" w:rsidRDefault="008748C6" w:rsidP="008748C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  <w:szCs w:val="22"/>
        </w:rPr>
      </w:pPr>
      <w:r w:rsidRPr="00970BB6">
        <w:rPr>
          <w:rFonts w:asciiTheme="minorHAnsi" w:hAnsiTheme="minorHAnsi" w:cstheme="minorHAnsi"/>
          <w:szCs w:val="22"/>
        </w:rPr>
        <w:t xml:space="preserve">          Martina Kolísková                                                                            Bc. Luboš Zatloukal, DiS.                        </w:t>
      </w:r>
    </w:p>
    <w:p w14:paraId="1B6BB0C4" w14:textId="77777777" w:rsidR="008748C6" w:rsidRPr="00970BB6" w:rsidRDefault="008748C6" w:rsidP="008748C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  <w:szCs w:val="22"/>
        </w:rPr>
      </w:pPr>
      <w:r w:rsidRPr="00970BB6">
        <w:rPr>
          <w:rFonts w:asciiTheme="minorHAnsi" w:hAnsiTheme="minorHAnsi" w:cstheme="minorHAnsi"/>
          <w:szCs w:val="22"/>
        </w:rPr>
        <w:t xml:space="preserve">             místostarostka                                                                                           starosta</w:t>
      </w:r>
    </w:p>
    <w:p w14:paraId="0D691005" w14:textId="77777777" w:rsidR="008748C6" w:rsidRPr="00970BB6" w:rsidRDefault="008748C6" w:rsidP="008748C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Cs w:val="22"/>
        </w:rPr>
      </w:pPr>
    </w:p>
    <w:p w14:paraId="129847DE" w14:textId="77777777" w:rsidR="00CC4669" w:rsidRPr="00970BB6" w:rsidRDefault="00CC4669" w:rsidP="008748C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Cs w:val="22"/>
        </w:rPr>
      </w:pPr>
    </w:p>
    <w:p w14:paraId="0745B516" w14:textId="77777777" w:rsidR="00054D35" w:rsidRPr="00970BB6" w:rsidRDefault="00054D35" w:rsidP="008748C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Cs w:val="22"/>
        </w:rPr>
      </w:pPr>
    </w:p>
    <w:p w14:paraId="0B953A6A" w14:textId="1B505BA3" w:rsidR="008748C6" w:rsidRPr="00970BB6" w:rsidRDefault="008748C6" w:rsidP="00C21533">
      <w:pPr>
        <w:pStyle w:val="Bezmezer"/>
      </w:pPr>
      <w:r w:rsidRPr="00970BB6">
        <w:rPr>
          <w:rFonts w:asciiTheme="minorHAnsi" w:hAnsiTheme="minorHAnsi" w:cstheme="minorHAnsi"/>
        </w:rPr>
        <w:tab/>
      </w:r>
      <w:r w:rsidRPr="00970BB6">
        <w:rPr>
          <w:rFonts w:asciiTheme="minorHAnsi" w:hAnsiTheme="minorHAnsi" w:cstheme="minorHAnsi"/>
        </w:rPr>
        <w:tab/>
      </w:r>
      <w:r w:rsidRPr="00970BB6">
        <w:rPr>
          <w:rFonts w:asciiTheme="minorHAnsi" w:hAnsiTheme="minorHAnsi" w:cstheme="minorHAnsi"/>
        </w:rPr>
        <w:tab/>
      </w:r>
      <w:r w:rsidRPr="00970BB6">
        <w:rPr>
          <w:rFonts w:asciiTheme="minorHAnsi" w:hAnsiTheme="minorHAnsi" w:cstheme="minorHAnsi"/>
        </w:rPr>
        <w:tab/>
      </w:r>
      <w:r w:rsidRPr="00970BB6">
        <w:rPr>
          <w:rFonts w:asciiTheme="minorHAnsi" w:hAnsiTheme="minorHAnsi" w:cstheme="minorHAnsi"/>
        </w:rPr>
        <w:tab/>
      </w:r>
    </w:p>
    <w:sectPr w:rsidR="008748C6" w:rsidRPr="00970BB6" w:rsidSect="000F0003">
      <w:footerReference w:type="default" r:id="rId7"/>
      <w:headerReference w:type="first" r:id="rId8"/>
      <w:pgSz w:w="11906" w:h="16838"/>
      <w:pgMar w:top="164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BD7AA" w14:textId="77777777" w:rsidR="00283A3A" w:rsidRDefault="00283A3A" w:rsidP="003A432C">
      <w:pPr>
        <w:spacing w:after="0" w:line="240" w:lineRule="auto"/>
      </w:pPr>
      <w:r>
        <w:separator/>
      </w:r>
    </w:p>
  </w:endnote>
  <w:endnote w:type="continuationSeparator" w:id="0">
    <w:p w14:paraId="18E84F95" w14:textId="77777777" w:rsidR="00283A3A" w:rsidRDefault="00283A3A" w:rsidP="003A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06AEE" w14:textId="77777777" w:rsidR="00F77BD0" w:rsidRDefault="006C00D1">
    <w:pPr>
      <w:pStyle w:val="Zpat"/>
    </w:pPr>
    <w:r>
      <w:tab/>
    </w:r>
    <w:r>
      <w:tab/>
    </w:r>
    <w:r w:rsidR="00F77BD0">
      <w:fldChar w:fldCharType="begin"/>
    </w:r>
    <w:r w:rsidR="00F77BD0">
      <w:instrText>PAGE   \* MERGEFORMAT</w:instrText>
    </w:r>
    <w:r w:rsidR="00F77BD0">
      <w:fldChar w:fldCharType="separate"/>
    </w:r>
    <w:r w:rsidR="00C97887">
      <w:rPr>
        <w:noProof/>
      </w:rPr>
      <w:t>5</w:t>
    </w:r>
    <w:r w:rsidR="00F77BD0">
      <w:fldChar w:fldCharType="end"/>
    </w:r>
    <w:r w:rsidR="00827DA7">
      <w:t xml:space="preserve"> z </w:t>
    </w:r>
    <w:r w:rsidR="001C3F1B">
      <w:rPr>
        <w:noProof/>
      </w:rPr>
      <w:fldChar w:fldCharType="begin"/>
    </w:r>
    <w:r w:rsidR="001C3F1B">
      <w:rPr>
        <w:noProof/>
      </w:rPr>
      <w:instrText xml:space="preserve"> NUMPAGES   \* MERGEFORMAT </w:instrText>
    </w:r>
    <w:r w:rsidR="001C3F1B">
      <w:rPr>
        <w:noProof/>
      </w:rPr>
      <w:fldChar w:fldCharType="separate"/>
    </w:r>
    <w:r w:rsidR="00C97887">
      <w:rPr>
        <w:noProof/>
      </w:rPr>
      <w:t>5</w:t>
    </w:r>
    <w:r w:rsidR="001C3F1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BB429" w14:textId="77777777" w:rsidR="00283A3A" w:rsidRDefault="00283A3A" w:rsidP="003A432C">
      <w:pPr>
        <w:spacing w:after="0" w:line="240" w:lineRule="auto"/>
      </w:pPr>
      <w:r>
        <w:separator/>
      </w:r>
    </w:p>
  </w:footnote>
  <w:footnote w:type="continuationSeparator" w:id="0">
    <w:p w14:paraId="390D00C4" w14:textId="77777777" w:rsidR="00283A3A" w:rsidRDefault="00283A3A" w:rsidP="003A432C">
      <w:pPr>
        <w:spacing w:after="0" w:line="240" w:lineRule="auto"/>
      </w:pPr>
      <w:r>
        <w:continuationSeparator/>
      </w:r>
    </w:p>
  </w:footnote>
  <w:footnote w:id="1">
    <w:p w14:paraId="58EF839B" w14:textId="77777777" w:rsidR="00E6566B" w:rsidRPr="00DF28D8" w:rsidRDefault="00E6566B" w:rsidP="00E6566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98A886" w14:textId="77777777" w:rsidR="00E6566B" w:rsidRDefault="00E6566B" w:rsidP="00E6566B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24E81" w14:textId="77777777" w:rsidR="003A432C" w:rsidRDefault="000F0003">
    <w:pPr>
      <w:pStyle w:val="Zhlav"/>
    </w:pPr>
    <w:r w:rsidRPr="005409C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D5AA65" wp14:editId="2EF6DA1B">
              <wp:simplePos x="0" y="0"/>
              <wp:positionH relativeFrom="column">
                <wp:posOffset>678180</wp:posOffset>
              </wp:positionH>
              <wp:positionV relativeFrom="paragraph">
                <wp:posOffset>2540</wp:posOffset>
              </wp:positionV>
              <wp:extent cx="2101515" cy="636337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515" cy="6363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65C5F" w14:textId="77777777" w:rsidR="000F0003" w:rsidRPr="005E4ABC" w:rsidRDefault="000F0003" w:rsidP="000F0003">
                          <w:pPr>
                            <w:suppressAutoHyphens/>
                            <w:spacing w:after="2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pacing w:val="54"/>
                              <w:szCs w:val="24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b/>
                              <w:spacing w:val="54"/>
                              <w:szCs w:val="24"/>
                            </w:rPr>
                            <w:t>OBEC PROSENICE</w:t>
                          </w:r>
                        </w:p>
                        <w:p w14:paraId="4B825A44" w14:textId="77777777" w:rsidR="000F0003" w:rsidRPr="005E4ABC" w:rsidRDefault="000F0003" w:rsidP="000F0003">
                          <w:pPr>
                            <w:suppressAutoHyphens/>
                            <w:spacing w:after="2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pacing w:val="4"/>
                              <w:sz w:val="22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spacing w:val="4"/>
                              <w:sz w:val="22"/>
                            </w:rPr>
                            <w:t>Na Návsi 10, 751 21 Prosenice</w:t>
                          </w:r>
                        </w:p>
                        <w:p w14:paraId="62CDAD8E" w14:textId="77777777" w:rsidR="000F0003" w:rsidRPr="005E4ABC" w:rsidRDefault="000F0003" w:rsidP="000F0003">
                          <w:pPr>
                            <w:suppressAutoHyphens/>
                            <w:spacing w:after="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  <w:t>IČO: 00301809, DIČ: CZ00301809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D5AA6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3.4pt;margin-top:.2pt;width:165.4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" fillcolor="white [3201]" stroked="f" strokeweight=".5pt">
              <v:textbox>
                <w:txbxContent>
                  <w:p w14:paraId="07365C5F" w14:textId="77777777" w:rsidR="000F0003" w:rsidRPr="005E4ABC" w:rsidRDefault="000F0003" w:rsidP="000F0003">
                    <w:pPr>
                      <w:suppressAutoHyphens/>
                      <w:spacing w:after="20" w:line="240" w:lineRule="auto"/>
                      <w:jc w:val="left"/>
                      <w:rPr>
                        <w:rFonts w:asciiTheme="minorHAnsi" w:eastAsia="Times New Roman" w:hAnsiTheme="minorHAnsi" w:cstheme="minorHAnsi"/>
                        <w:spacing w:val="54"/>
                        <w:szCs w:val="24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b/>
                        <w:spacing w:val="54"/>
                        <w:szCs w:val="24"/>
                      </w:rPr>
                      <w:t>OBEC PROSENICE</w:t>
                    </w:r>
                  </w:p>
                  <w:p w14:paraId="4B825A44" w14:textId="77777777" w:rsidR="000F0003" w:rsidRPr="005E4ABC" w:rsidRDefault="000F0003" w:rsidP="000F0003">
                    <w:pPr>
                      <w:suppressAutoHyphens/>
                      <w:spacing w:after="20" w:line="240" w:lineRule="auto"/>
                      <w:jc w:val="left"/>
                      <w:rPr>
                        <w:rFonts w:asciiTheme="minorHAnsi" w:eastAsia="Times New Roman" w:hAnsiTheme="minorHAnsi" w:cstheme="minorHAnsi"/>
                        <w:spacing w:val="4"/>
                        <w:sz w:val="22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spacing w:val="4"/>
                        <w:sz w:val="22"/>
                      </w:rPr>
                      <w:t>Na Návsi 10, 751 21 Prosenice</w:t>
                    </w:r>
                  </w:p>
                  <w:p w14:paraId="62CDAD8E" w14:textId="77777777" w:rsidR="000F0003" w:rsidRPr="005E4ABC" w:rsidRDefault="000F0003" w:rsidP="000F0003">
                    <w:pPr>
                      <w:suppressAutoHyphens/>
                      <w:spacing w:after="0" w:line="240" w:lineRule="auto"/>
                      <w:jc w:val="left"/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>IČO: 00301809, DIČ: CZ00301809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 w:rsidR="00FA74A4" w:rsidRPr="00FA74A4">
      <w:rPr>
        <w:b/>
        <w:bCs/>
        <w:noProof/>
        <w:sz w:val="26"/>
        <w:szCs w:val="26"/>
        <w:lang w:eastAsia="cs-CZ"/>
      </w:rPr>
      <w:drawing>
        <wp:inline distT="0" distB="0" distL="0" distR="0" wp14:anchorId="4F1A097C" wp14:editId="34EAC56C">
          <wp:extent cx="561600" cy="640800"/>
          <wp:effectExtent l="0" t="0" r="0" b="6985"/>
          <wp:docPr id="4" name="Obrázek 4" descr="C:\Users\staro\Documents\01_Moje_2018-2022\Znak_Erb_obce\Znak_obce\Prosenice 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ro\Documents\01_Moje_2018-2022\Znak_Erb_obce\Znak_obce\Prosenice 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00" cy="64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6153"/>
    <w:multiLevelType w:val="hybridMultilevel"/>
    <w:tmpl w:val="943C5130"/>
    <w:lvl w:ilvl="0" w:tplc="E4EE2B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66C6"/>
    <w:multiLevelType w:val="hybridMultilevel"/>
    <w:tmpl w:val="EE9C657C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03D53563"/>
    <w:multiLevelType w:val="hybridMultilevel"/>
    <w:tmpl w:val="90405EC2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F346F"/>
    <w:multiLevelType w:val="hybridMultilevel"/>
    <w:tmpl w:val="58AC26C2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86CA8"/>
    <w:multiLevelType w:val="hybridMultilevel"/>
    <w:tmpl w:val="262CB1E8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A1619F"/>
    <w:multiLevelType w:val="hybridMultilevel"/>
    <w:tmpl w:val="D8D286BE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1DE75BCD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D7288"/>
    <w:multiLevelType w:val="hybridMultilevel"/>
    <w:tmpl w:val="137E2984"/>
    <w:lvl w:ilvl="0" w:tplc="EB7C7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A1393"/>
    <w:multiLevelType w:val="hybridMultilevel"/>
    <w:tmpl w:val="60E23388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721E2"/>
    <w:multiLevelType w:val="hybridMultilevel"/>
    <w:tmpl w:val="15BC1A2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290F"/>
    <w:multiLevelType w:val="hybridMultilevel"/>
    <w:tmpl w:val="EC0E5B92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E85FF3"/>
    <w:multiLevelType w:val="hybridMultilevel"/>
    <w:tmpl w:val="7F58E7E4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4E3C26D2"/>
    <w:multiLevelType w:val="hybridMultilevel"/>
    <w:tmpl w:val="E182E1F6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C9F043D"/>
    <w:multiLevelType w:val="hybridMultilevel"/>
    <w:tmpl w:val="1C72BC34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DCD1F48"/>
    <w:multiLevelType w:val="hybridMultilevel"/>
    <w:tmpl w:val="75804C68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617679"/>
    <w:multiLevelType w:val="hybridMultilevel"/>
    <w:tmpl w:val="C930B824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5A504A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11"/>
  </w:num>
  <w:num w:numId="5">
    <w:abstractNumId w:val="19"/>
  </w:num>
  <w:num w:numId="6">
    <w:abstractNumId w:val="1"/>
  </w:num>
  <w:num w:numId="7">
    <w:abstractNumId w:val="14"/>
  </w:num>
  <w:num w:numId="8">
    <w:abstractNumId w:val="6"/>
  </w:num>
  <w:num w:numId="9">
    <w:abstractNumId w:val="13"/>
  </w:num>
  <w:num w:numId="10">
    <w:abstractNumId w:val="4"/>
  </w:num>
  <w:num w:numId="11">
    <w:abstractNumId w:val="17"/>
  </w:num>
  <w:num w:numId="12">
    <w:abstractNumId w:val="18"/>
  </w:num>
  <w:num w:numId="13">
    <w:abstractNumId w:val="5"/>
  </w:num>
  <w:num w:numId="14">
    <w:abstractNumId w:val="12"/>
  </w:num>
  <w:num w:numId="15">
    <w:abstractNumId w:val="10"/>
  </w:num>
  <w:num w:numId="16">
    <w:abstractNumId w:val="2"/>
  </w:num>
  <w:num w:numId="17">
    <w:abstractNumId w:val="7"/>
  </w:num>
  <w:num w:numId="18">
    <w:abstractNumId w:val="0"/>
  </w:num>
  <w:num w:numId="19">
    <w:abstractNumId w:val="9"/>
  </w:num>
  <w:num w:numId="2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4B"/>
    <w:rsid w:val="00002632"/>
    <w:rsid w:val="00010BB4"/>
    <w:rsid w:val="00011101"/>
    <w:rsid w:val="00014824"/>
    <w:rsid w:val="000153CD"/>
    <w:rsid w:val="00015A5E"/>
    <w:rsid w:val="00017BB2"/>
    <w:rsid w:val="0002265C"/>
    <w:rsid w:val="000262E8"/>
    <w:rsid w:val="00040E98"/>
    <w:rsid w:val="0004294C"/>
    <w:rsid w:val="00043770"/>
    <w:rsid w:val="00054D35"/>
    <w:rsid w:val="000558D1"/>
    <w:rsid w:val="00060206"/>
    <w:rsid w:val="00063D99"/>
    <w:rsid w:val="00077906"/>
    <w:rsid w:val="000820F8"/>
    <w:rsid w:val="00082FFE"/>
    <w:rsid w:val="00084D2F"/>
    <w:rsid w:val="000B4D8E"/>
    <w:rsid w:val="000B578F"/>
    <w:rsid w:val="000C2717"/>
    <w:rsid w:val="000C33DA"/>
    <w:rsid w:val="000D1DBB"/>
    <w:rsid w:val="000F0003"/>
    <w:rsid w:val="000F3155"/>
    <w:rsid w:val="000F61DC"/>
    <w:rsid w:val="00102B62"/>
    <w:rsid w:val="00105522"/>
    <w:rsid w:val="00111190"/>
    <w:rsid w:val="00112F0F"/>
    <w:rsid w:val="00121870"/>
    <w:rsid w:val="001601C7"/>
    <w:rsid w:val="00166761"/>
    <w:rsid w:val="00171160"/>
    <w:rsid w:val="00182804"/>
    <w:rsid w:val="00183DB9"/>
    <w:rsid w:val="001A09FD"/>
    <w:rsid w:val="001A5FCB"/>
    <w:rsid w:val="001A6026"/>
    <w:rsid w:val="001A6AB7"/>
    <w:rsid w:val="001B3255"/>
    <w:rsid w:val="001B7562"/>
    <w:rsid w:val="001B7C03"/>
    <w:rsid w:val="001C3F1B"/>
    <w:rsid w:val="001C41A9"/>
    <w:rsid w:val="001F2646"/>
    <w:rsid w:val="001F4A75"/>
    <w:rsid w:val="0020047D"/>
    <w:rsid w:val="00202B22"/>
    <w:rsid w:val="002212F8"/>
    <w:rsid w:val="0022324C"/>
    <w:rsid w:val="00223A26"/>
    <w:rsid w:val="00227DEA"/>
    <w:rsid w:val="00231E3C"/>
    <w:rsid w:val="002332DE"/>
    <w:rsid w:val="00233389"/>
    <w:rsid w:val="00237272"/>
    <w:rsid w:val="00237A29"/>
    <w:rsid w:val="00244C41"/>
    <w:rsid w:val="002465E1"/>
    <w:rsid w:val="00254978"/>
    <w:rsid w:val="0025649C"/>
    <w:rsid w:val="00257A98"/>
    <w:rsid w:val="00263466"/>
    <w:rsid w:val="00264AF7"/>
    <w:rsid w:val="002657DF"/>
    <w:rsid w:val="00267AA5"/>
    <w:rsid w:val="00283A3A"/>
    <w:rsid w:val="00283EA5"/>
    <w:rsid w:val="00291419"/>
    <w:rsid w:val="00295172"/>
    <w:rsid w:val="0029666D"/>
    <w:rsid w:val="002A451F"/>
    <w:rsid w:val="002B4BF6"/>
    <w:rsid w:val="002B54A9"/>
    <w:rsid w:val="002B6E68"/>
    <w:rsid w:val="002C3558"/>
    <w:rsid w:val="002C401A"/>
    <w:rsid w:val="002C5038"/>
    <w:rsid w:val="002C710A"/>
    <w:rsid w:val="002D36CD"/>
    <w:rsid w:val="002D4EC9"/>
    <w:rsid w:val="002E0B18"/>
    <w:rsid w:val="002E2593"/>
    <w:rsid w:val="002E70BD"/>
    <w:rsid w:val="002F09D9"/>
    <w:rsid w:val="0030132A"/>
    <w:rsid w:val="00313092"/>
    <w:rsid w:val="00341B9B"/>
    <w:rsid w:val="00352C03"/>
    <w:rsid w:val="00356204"/>
    <w:rsid w:val="003627A8"/>
    <w:rsid w:val="00363ACA"/>
    <w:rsid w:val="00373E95"/>
    <w:rsid w:val="0037468A"/>
    <w:rsid w:val="003832D8"/>
    <w:rsid w:val="003857D0"/>
    <w:rsid w:val="003917D2"/>
    <w:rsid w:val="003925DC"/>
    <w:rsid w:val="003A3158"/>
    <w:rsid w:val="003A432C"/>
    <w:rsid w:val="003B4E53"/>
    <w:rsid w:val="003C0683"/>
    <w:rsid w:val="003C3534"/>
    <w:rsid w:val="003C7482"/>
    <w:rsid w:val="003D16B9"/>
    <w:rsid w:val="003D4E64"/>
    <w:rsid w:val="003E716B"/>
    <w:rsid w:val="00402EB5"/>
    <w:rsid w:val="00405925"/>
    <w:rsid w:val="00407EB9"/>
    <w:rsid w:val="004163F0"/>
    <w:rsid w:val="00422972"/>
    <w:rsid w:val="004431E7"/>
    <w:rsid w:val="004436F7"/>
    <w:rsid w:val="0045635E"/>
    <w:rsid w:val="00464CBA"/>
    <w:rsid w:val="0047186C"/>
    <w:rsid w:val="0047429B"/>
    <w:rsid w:val="00475E75"/>
    <w:rsid w:val="0048777F"/>
    <w:rsid w:val="00492989"/>
    <w:rsid w:val="0049454B"/>
    <w:rsid w:val="004A16B2"/>
    <w:rsid w:val="004A5521"/>
    <w:rsid w:val="004A71D5"/>
    <w:rsid w:val="004C3FC1"/>
    <w:rsid w:val="004D136D"/>
    <w:rsid w:val="004D4CCF"/>
    <w:rsid w:val="004D797C"/>
    <w:rsid w:val="004E0F46"/>
    <w:rsid w:val="004F4142"/>
    <w:rsid w:val="004F5A5A"/>
    <w:rsid w:val="00502B9B"/>
    <w:rsid w:val="00504359"/>
    <w:rsid w:val="00515069"/>
    <w:rsid w:val="00515F9B"/>
    <w:rsid w:val="00522B1B"/>
    <w:rsid w:val="0053022C"/>
    <w:rsid w:val="005409CE"/>
    <w:rsid w:val="00541D98"/>
    <w:rsid w:val="00543BE3"/>
    <w:rsid w:val="0054429A"/>
    <w:rsid w:val="0054708D"/>
    <w:rsid w:val="00555CEE"/>
    <w:rsid w:val="00556797"/>
    <w:rsid w:val="00561BD0"/>
    <w:rsid w:val="0056278C"/>
    <w:rsid w:val="00564D24"/>
    <w:rsid w:val="0057139C"/>
    <w:rsid w:val="00572E98"/>
    <w:rsid w:val="005774A5"/>
    <w:rsid w:val="005800DB"/>
    <w:rsid w:val="005808E4"/>
    <w:rsid w:val="005870FA"/>
    <w:rsid w:val="005B3C5F"/>
    <w:rsid w:val="005C09B5"/>
    <w:rsid w:val="005C7E72"/>
    <w:rsid w:val="005C7FBA"/>
    <w:rsid w:val="005D3E04"/>
    <w:rsid w:val="005D4F61"/>
    <w:rsid w:val="005D6333"/>
    <w:rsid w:val="005E23E2"/>
    <w:rsid w:val="005E4ABC"/>
    <w:rsid w:val="005E4F9E"/>
    <w:rsid w:val="005E6458"/>
    <w:rsid w:val="00603782"/>
    <w:rsid w:val="006047BF"/>
    <w:rsid w:val="00610EF1"/>
    <w:rsid w:val="00620E80"/>
    <w:rsid w:val="00631986"/>
    <w:rsid w:val="00634419"/>
    <w:rsid w:val="00636800"/>
    <w:rsid w:val="006420BB"/>
    <w:rsid w:val="00655379"/>
    <w:rsid w:val="00671674"/>
    <w:rsid w:val="00672472"/>
    <w:rsid w:val="006741B5"/>
    <w:rsid w:val="00680095"/>
    <w:rsid w:val="00687035"/>
    <w:rsid w:val="006954F8"/>
    <w:rsid w:val="00696FA3"/>
    <w:rsid w:val="006A5734"/>
    <w:rsid w:val="006A7BAC"/>
    <w:rsid w:val="006B59FA"/>
    <w:rsid w:val="006B5DB3"/>
    <w:rsid w:val="006C00D1"/>
    <w:rsid w:val="006D1872"/>
    <w:rsid w:val="006E0455"/>
    <w:rsid w:val="006E111A"/>
    <w:rsid w:val="006E4841"/>
    <w:rsid w:val="006E6BC0"/>
    <w:rsid w:val="006E70E8"/>
    <w:rsid w:val="006F25FD"/>
    <w:rsid w:val="00711AA3"/>
    <w:rsid w:val="007140C3"/>
    <w:rsid w:val="00717D5D"/>
    <w:rsid w:val="0072015A"/>
    <w:rsid w:val="0072254B"/>
    <w:rsid w:val="00724143"/>
    <w:rsid w:val="00725CDA"/>
    <w:rsid w:val="00741CB4"/>
    <w:rsid w:val="00751646"/>
    <w:rsid w:val="00751DB7"/>
    <w:rsid w:val="00757CD8"/>
    <w:rsid w:val="007626A5"/>
    <w:rsid w:val="00764373"/>
    <w:rsid w:val="00767AE8"/>
    <w:rsid w:val="0077054D"/>
    <w:rsid w:val="00770EB5"/>
    <w:rsid w:val="00774F0C"/>
    <w:rsid w:val="00775303"/>
    <w:rsid w:val="007756C0"/>
    <w:rsid w:val="0077721E"/>
    <w:rsid w:val="007810BA"/>
    <w:rsid w:val="00782472"/>
    <w:rsid w:val="00784D4F"/>
    <w:rsid w:val="00796673"/>
    <w:rsid w:val="00796A47"/>
    <w:rsid w:val="007A16D7"/>
    <w:rsid w:val="007A3230"/>
    <w:rsid w:val="007A4992"/>
    <w:rsid w:val="007A74E4"/>
    <w:rsid w:val="007B7F97"/>
    <w:rsid w:val="007C6E48"/>
    <w:rsid w:val="007D604F"/>
    <w:rsid w:val="00827DA7"/>
    <w:rsid w:val="0083072F"/>
    <w:rsid w:val="00832DE2"/>
    <w:rsid w:val="00834A7A"/>
    <w:rsid w:val="008479C0"/>
    <w:rsid w:val="00855E05"/>
    <w:rsid w:val="00863A3D"/>
    <w:rsid w:val="0087366B"/>
    <w:rsid w:val="0087465D"/>
    <w:rsid w:val="008748C6"/>
    <w:rsid w:val="0087786E"/>
    <w:rsid w:val="00877876"/>
    <w:rsid w:val="00877AD9"/>
    <w:rsid w:val="00885A1C"/>
    <w:rsid w:val="0089089C"/>
    <w:rsid w:val="00891DDA"/>
    <w:rsid w:val="00892F2D"/>
    <w:rsid w:val="00896CE3"/>
    <w:rsid w:val="008A00ED"/>
    <w:rsid w:val="008A3E9C"/>
    <w:rsid w:val="008B1C81"/>
    <w:rsid w:val="008B6D3F"/>
    <w:rsid w:val="008C3714"/>
    <w:rsid w:val="008D04AC"/>
    <w:rsid w:val="008D52D5"/>
    <w:rsid w:val="008D5846"/>
    <w:rsid w:val="008E411B"/>
    <w:rsid w:val="008F2015"/>
    <w:rsid w:val="008F557D"/>
    <w:rsid w:val="009006BA"/>
    <w:rsid w:val="0090687F"/>
    <w:rsid w:val="00910AA6"/>
    <w:rsid w:val="00915BF7"/>
    <w:rsid w:val="0092222A"/>
    <w:rsid w:val="00927660"/>
    <w:rsid w:val="00936BC1"/>
    <w:rsid w:val="00943B42"/>
    <w:rsid w:val="0094417D"/>
    <w:rsid w:val="00945301"/>
    <w:rsid w:val="00963D7F"/>
    <w:rsid w:val="009674DB"/>
    <w:rsid w:val="00970BB6"/>
    <w:rsid w:val="00984CBB"/>
    <w:rsid w:val="009867A2"/>
    <w:rsid w:val="0099404F"/>
    <w:rsid w:val="009963DB"/>
    <w:rsid w:val="009B0FF5"/>
    <w:rsid w:val="009D018C"/>
    <w:rsid w:val="009F2A6F"/>
    <w:rsid w:val="00A051B1"/>
    <w:rsid w:val="00A05DF0"/>
    <w:rsid w:val="00A25F47"/>
    <w:rsid w:val="00A369AD"/>
    <w:rsid w:val="00A4172F"/>
    <w:rsid w:val="00A4174B"/>
    <w:rsid w:val="00A42891"/>
    <w:rsid w:val="00A441AD"/>
    <w:rsid w:val="00A4548F"/>
    <w:rsid w:val="00A50E5B"/>
    <w:rsid w:val="00A64191"/>
    <w:rsid w:val="00A84293"/>
    <w:rsid w:val="00A92B1D"/>
    <w:rsid w:val="00A95BC1"/>
    <w:rsid w:val="00AA02EF"/>
    <w:rsid w:val="00AA18E5"/>
    <w:rsid w:val="00AA35AC"/>
    <w:rsid w:val="00AB1123"/>
    <w:rsid w:val="00AB649D"/>
    <w:rsid w:val="00AC7323"/>
    <w:rsid w:val="00AE165D"/>
    <w:rsid w:val="00AE3682"/>
    <w:rsid w:val="00AE58A9"/>
    <w:rsid w:val="00AF237C"/>
    <w:rsid w:val="00AF35A9"/>
    <w:rsid w:val="00AF4A21"/>
    <w:rsid w:val="00AF4B3E"/>
    <w:rsid w:val="00B0480F"/>
    <w:rsid w:val="00B05313"/>
    <w:rsid w:val="00B05636"/>
    <w:rsid w:val="00B10A18"/>
    <w:rsid w:val="00B2124D"/>
    <w:rsid w:val="00B23F5C"/>
    <w:rsid w:val="00B240A5"/>
    <w:rsid w:val="00B260DA"/>
    <w:rsid w:val="00B32D53"/>
    <w:rsid w:val="00B44B28"/>
    <w:rsid w:val="00B54B46"/>
    <w:rsid w:val="00B55BAF"/>
    <w:rsid w:val="00B63C8E"/>
    <w:rsid w:val="00B65F29"/>
    <w:rsid w:val="00B67DFB"/>
    <w:rsid w:val="00B773D6"/>
    <w:rsid w:val="00B859A8"/>
    <w:rsid w:val="00BB2599"/>
    <w:rsid w:val="00BC0F7A"/>
    <w:rsid w:val="00BC606A"/>
    <w:rsid w:val="00BD61FD"/>
    <w:rsid w:val="00BD73E7"/>
    <w:rsid w:val="00BE4BFF"/>
    <w:rsid w:val="00BE705E"/>
    <w:rsid w:val="00BF0CF6"/>
    <w:rsid w:val="00C10A65"/>
    <w:rsid w:val="00C11FDB"/>
    <w:rsid w:val="00C123E5"/>
    <w:rsid w:val="00C12F52"/>
    <w:rsid w:val="00C140F6"/>
    <w:rsid w:val="00C21533"/>
    <w:rsid w:val="00C25F19"/>
    <w:rsid w:val="00C30DD5"/>
    <w:rsid w:val="00C31586"/>
    <w:rsid w:val="00C330BB"/>
    <w:rsid w:val="00C330C8"/>
    <w:rsid w:val="00C35664"/>
    <w:rsid w:val="00C3745F"/>
    <w:rsid w:val="00C41784"/>
    <w:rsid w:val="00C47BCE"/>
    <w:rsid w:val="00C47D6A"/>
    <w:rsid w:val="00C55C79"/>
    <w:rsid w:val="00C55DB1"/>
    <w:rsid w:val="00C8222B"/>
    <w:rsid w:val="00C83C73"/>
    <w:rsid w:val="00C97887"/>
    <w:rsid w:val="00CA7D95"/>
    <w:rsid w:val="00CB6B82"/>
    <w:rsid w:val="00CC3D8C"/>
    <w:rsid w:val="00CC4669"/>
    <w:rsid w:val="00CD1493"/>
    <w:rsid w:val="00CD227F"/>
    <w:rsid w:val="00CD430A"/>
    <w:rsid w:val="00CD5DB7"/>
    <w:rsid w:val="00CE153F"/>
    <w:rsid w:val="00CE1F5F"/>
    <w:rsid w:val="00CF7FDF"/>
    <w:rsid w:val="00D0106A"/>
    <w:rsid w:val="00D054AD"/>
    <w:rsid w:val="00D073B7"/>
    <w:rsid w:val="00D10204"/>
    <w:rsid w:val="00D12268"/>
    <w:rsid w:val="00D17C22"/>
    <w:rsid w:val="00D20297"/>
    <w:rsid w:val="00D20838"/>
    <w:rsid w:val="00D20BE2"/>
    <w:rsid w:val="00D211FC"/>
    <w:rsid w:val="00D225C9"/>
    <w:rsid w:val="00D23C22"/>
    <w:rsid w:val="00D313FE"/>
    <w:rsid w:val="00D40184"/>
    <w:rsid w:val="00D44DF3"/>
    <w:rsid w:val="00D51918"/>
    <w:rsid w:val="00D606B9"/>
    <w:rsid w:val="00D60DBD"/>
    <w:rsid w:val="00D62208"/>
    <w:rsid w:val="00D70374"/>
    <w:rsid w:val="00D721C3"/>
    <w:rsid w:val="00D75104"/>
    <w:rsid w:val="00D7665E"/>
    <w:rsid w:val="00D8577F"/>
    <w:rsid w:val="00D9540A"/>
    <w:rsid w:val="00D96A75"/>
    <w:rsid w:val="00DA58D2"/>
    <w:rsid w:val="00DB5F03"/>
    <w:rsid w:val="00DD126A"/>
    <w:rsid w:val="00DD128D"/>
    <w:rsid w:val="00DE7A46"/>
    <w:rsid w:val="00E01B9B"/>
    <w:rsid w:val="00E042BE"/>
    <w:rsid w:val="00E14EE9"/>
    <w:rsid w:val="00E221EC"/>
    <w:rsid w:val="00E24376"/>
    <w:rsid w:val="00E345C1"/>
    <w:rsid w:val="00E429E9"/>
    <w:rsid w:val="00E4525C"/>
    <w:rsid w:val="00E54AB7"/>
    <w:rsid w:val="00E6566B"/>
    <w:rsid w:val="00E7008B"/>
    <w:rsid w:val="00E71242"/>
    <w:rsid w:val="00E73634"/>
    <w:rsid w:val="00E8309C"/>
    <w:rsid w:val="00E85929"/>
    <w:rsid w:val="00E8666B"/>
    <w:rsid w:val="00E95E8A"/>
    <w:rsid w:val="00EA1268"/>
    <w:rsid w:val="00EA2D35"/>
    <w:rsid w:val="00EA46C0"/>
    <w:rsid w:val="00EB78A7"/>
    <w:rsid w:val="00EC6FD0"/>
    <w:rsid w:val="00ED0290"/>
    <w:rsid w:val="00ED55CA"/>
    <w:rsid w:val="00EE2C3E"/>
    <w:rsid w:val="00F13405"/>
    <w:rsid w:val="00F14C5D"/>
    <w:rsid w:val="00F349D8"/>
    <w:rsid w:val="00F35223"/>
    <w:rsid w:val="00F3684B"/>
    <w:rsid w:val="00F467E1"/>
    <w:rsid w:val="00F47F73"/>
    <w:rsid w:val="00F572B8"/>
    <w:rsid w:val="00F7599D"/>
    <w:rsid w:val="00F75EE9"/>
    <w:rsid w:val="00F77BD0"/>
    <w:rsid w:val="00F839D6"/>
    <w:rsid w:val="00FA74A4"/>
    <w:rsid w:val="00FB7D9A"/>
    <w:rsid w:val="00FC73C4"/>
    <w:rsid w:val="00FD1660"/>
    <w:rsid w:val="00FE2EEF"/>
    <w:rsid w:val="00FE67BC"/>
    <w:rsid w:val="00FF0768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EE761"/>
  <w15:chartTrackingRefBased/>
  <w15:docId w15:val="{921B854A-0EF5-4C20-B9B0-8937952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2B1B"/>
    <w:pPr>
      <w:spacing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5F03"/>
    <w:pPr>
      <w:keepNext/>
      <w:keepLines/>
      <w:spacing w:before="120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B5F03"/>
    <w:pPr>
      <w:keepNext/>
      <w:keepLines/>
      <w:spacing w:before="120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B5F03"/>
    <w:pPr>
      <w:keepNext/>
      <w:keepLines/>
      <w:spacing w:before="12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432C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3A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A432C"/>
  </w:style>
  <w:style w:type="paragraph" w:styleId="Zpat">
    <w:name w:val="footer"/>
    <w:basedOn w:val="Normln"/>
    <w:link w:val="ZpatChar"/>
    <w:uiPriority w:val="99"/>
    <w:unhideWhenUsed/>
    <w:rsid w:val="003A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32C"/>
  </w:style>
  <w:style w:type="paragraph" w:styleId="Normlnweb">
    <w:name w:val="Normal (Web)"/>
    <w:basedOn w:val="Normln"/>
    <w:uiPriority w:val="99"/>
    <w:unhideWhenUsed/>
    <w:rsid w:val="00892F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B5F03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B5F03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B5F03"/>
    <w:rPr>
      <w:rFonts w:ascii="Times New Roman" w:eastAsiaTheme="majorEastAsia" w:hAnsi="Times New Roman" w:cstheme="majorBidi"/>
      <w:b/>
      <w:sz w:val="24"/>
      <w:szCs w:val="24"/>
    </w:rPr>
  </w:style>
  <w:style w:type="paragraph" w:styleId="Bezmezer">
    <w:name w:val="No Spacing"/>
    <w:uiPriority w:val="1"/>
    <w:qFormat/>
    <w:rsid w:val="00DB5F0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21E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FA74A4"/>
    <w:pPr>
      <w:spacing w:after="0" w:line="240" w:lineRule="auto"/>
      <w:ind w:left="708" w:firstLine="357"/>
    </w:pPr>
    <w:rPr>
      <w:rFonts w:eastAsia="Times New Roman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A74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74A4"/>
    <w:pPr>
      <w:spacing w:line="240" w:lineRule="auto"/>
      <w:jc w:val="left"/>
    </w:pPr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A74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A74A4"/>
    <w:pPr>
      <w:spacing w:after="0" w:line="240" w:lineRule="auto"/>
      <w:jc w:val="left"/>
    </w:pPr>
    <w:rPr>
      <w:rFonts w:eastAsia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A74A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A74A4"/>
    <w:rPr>
      <w:vertAlign w:val="superscript"/>
    </w:rPr>
  </w:style>
  <w:style w:type="paragraph" w:customStyle="1" w:styleId="nzevzkona">
    <w:name w:val="název zákona"/>
    <w:basedOn w:val="Nzev"/>
    <w:rsid w:val="00FA74A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FA74A4"/>
    <w:pPr>
      <w:keepNext/>
      <w:keepLines/>
      <w:spacing w:before="360" w:after="60" w:line="240" w:lineRule="auto"/>
      <w:jc w:val="center"/>
    </w:pPr>
    <w:rPr>
      <w:rFonts w:eastAsia="Times New Roman" w:cs="Times New Roman"/>
      <w:b/>
      <w:bCs/>
      <w:szCs w:val="20"/>
      <w:lang w:eastAsia="cs-CZ"/>
    </w:rPr>
  </w:style>
  <w:style w:type="paragraph" w:customStyle="1" w:styleId="Nzvylnk">
    <w:name w:val="Názvy článků"/>
    <w:basedOn w:val="slalnk"/>
    <w:rsid w:val="00FA74A4"/>
    <w:pPr>
      <w:spacing w:before="60" w:after="160"/>
    </w:pPr>
  </w:style>
  <w:style w:type="paragraph" w:customStyle="1" w:styleId="Default">
    <w:name w:val="Default"/>
    <w:rsid w:val="00FA74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A74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37272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37272"/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rsid w:val="00237272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eastAsia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237272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762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26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26A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2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26A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Roaming\Microsoft\Templates\dopis-obec-sablona-elpodpis-final-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dopis-obec-sablona-elpodpis-final-a</Template>
  <TotalTime>2</TotalTime>
  <Pages>5</Pages>
  <Words>1184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Účet Microsoft</cp:lastModifiedBy>
  <cp:revision>7</cp:revision>
  <cp:lastPrinted>2018-07-02T15:09:00Z</cp:lastPrinted>
  <dcterms:created xsi:type="dcterms:W3CDTF">2023-12-07T11:25:00Z</dcterms:created>
  <dcterms:modified xsi:type="dcterms:W3CDTF">2023-12-07T11:31:00Z</dcterms:modified>
</cp:coreProperties>
</file>