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ev"/>
        <w:bidi w:val="0"/>
        <w:spacing w:before="240" w:after="120"/>
        <w:rPr/>
      </w:pPr>
      <w:r>
        <w:rPr/>
        <w:t>Obec SOLENICE</w:t>
        <w:br/>
        <w:t>Zastupitelstvo obce SOLENICE</w:t>
      </w:r>
    </w:p>
    <w:p>
      <w:pPr>
        <w:pStyle w:val="Nadpis1"/>
        <w:bidi w:val="0"/>
        <w:rPr/>
      </w:pPr>
      <w:r>
        <w:rPr/>
        <w:t>Obecně závazná vyhláška obce SOLENICE,</w:t>
        <w:br/>
        <w:t>kterou se stanovují pravidla pro pohyb psů</w:t>
      </w:r>
    </w:p>
    <w:p>
      <w:pPr>
        <w:pStyle w:val="UvodniVeta"/>
        <w:bidi w:val="0"/>
        <w:rPr/>
      </w:pPr>
      <w:r>
        <w:rPr/>
        <w:t>Zastupitelstvo obce SOLENICE se na svém zasedání dne </w:t>
      </w:r>
      <w:r>
        <w:rPr/>
        <w:t>12. února</w:t>
      </w:r>
      <w:r>
        <w:rPr/>
        <w:t> 2026 usneslo vydat na základě § 24 odst. 2 zákona č. 246/1992 Sb., na ochranu zvířat proti týrání, ve znění pozdějších předpisů, a § 10 písm. a) a d) a § 84 odst. 2 písm. h) zákona č. 128/2000 Sb., o obcích (obecní zřízení), ve znění pozdějších předpisů, tuto obecně závaznou vyhlášku (dále jen „vyhláška“):</w:t>
      </w:r>
    </w:p>
    <w:p>
      <w:pPr>
        <w:pStyle w:val="Nadpis2"/>
        <w:bidi w:val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Tato vyhláška stanovuje pravidla pro pohyb psů na území obce SOLENICE.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Tato vyhláška se nevztahuje na:</w:t>
      </w:r>
    </w:p>
    <w:p>
      <w:pPr>
        <w:pStyle w:val="Odstavec"/>
        <w:numPr>
          <w:ilvl w:val="1"/>
          <w:numId w:val="4"/>
        </w:numPr>
        <w:bidi w:val="0"/>
        <w:rPr/>
      </w:pPr>
      <w:r>
        <w:rPr/>
        <w:t>osoby doprovázené vodicími a asistenčními psy a na osoby provádějící odborný výcvik těchto psů,</w:t>
      </w:r>
    </w:p>
    <w:p>
      <w:pPr>
        <w:pStyle w:val="Odstavec"/>
        <w:numPr>
          <w:ilvl w:val="1"/>
          <w:numId w:val="2"/>
        </w:numPr>
        <w:bidi w:val="0"/>
        <w:rPr/>
      </w:pPr>
      <w:r>
        <w:rPr/>
        <w:t>psy při jejich použití dle jiného právního předpisu</w:t>
      </w:r>
      <w:r>
        <w:rPr>
          <w:rStyle w:val="Ukotvenpoznmkypodarou"/>
        </w:rPr>
        <w:footnoteReference w:id="2"/>
      </w:r>
      <w:r>
        <w:rPr/>
        <w:t>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Za splnění povinností stanovených touto vyhláškou odpovídá osoba, která psa doprovází.</w:t>
      </w:r>
    </w:p>
    <w:p>
      <w:pPr>
        <w:pStyle w:val="Nadpis2"/>
        <w:bidi w:val="0"/>
        <w:rPr/>
      </w:pPr>
      <w:r>
        <w:rPr/>
        <w:t>Čl. 2</w:t>
        <w:br/>
        <w:t xml:space="preserve"> Pohyb psů na veřejném prostranství 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Na veřejných prostranstvích v zastavěném území a zastavitelných plochách je pohyb psů možný pouze na vodítku nebo s nasazeným náhubkem.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Znečištění veřejného prostranství psími exkrementy nebo zanedbání povinnosti úklidu psích exkrementů z veřejného prostranství může být dle zákona postihováno jako přestupek</w:t>
      </w:r>
      <w:r>
        <w:rPr>
          <w:rStyle w:val="Ukotvenpoznmkypodarou"/>
        </w:rPr>
        <w:footnoteReference w:id="3"/>
      </w:r>
      <w:r>
        <w:rPr/>
        <w:t>.</w:t>
      </w:r>
    </w:p>
    <w:p>
      <w:pPr>
        <w:pStyle w:val="Nadpis2"/>
        <w:bidi w:val="0"/>
        <w:rPr/>
      </w:pPr>
      <w:r>
        <w:rPr/>
        <w:t>Čl. 3</w:t>
        <w:br/>
        <w:t>Účinnost</w:t>
      </w:r>
    </w:p>
    <w:p>
      <w:pPr>
        <w:pStyle w:val="Odstavec"/>
        <w:bidi w:val="0"/>
        <w:rPr/>
      </w:pPr>
      <w:r>
        <w:rPr/>
        <w:t>Tato vyhláška nabývá účinnosti počátkem patnáctého dne následujícího po dni jejího vyhlášení.</w:t>
      </w:r>
    </w:p>
    <w:tbl>
      <w:tblPr>
        <w:tblW w:w="5000" w:type="pct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keepNext w:val="true"/>
              <w:bidi w:val="0"/>
              <w:jc w:val="center"/>
              <w:rPr/>
            </w:pPr>
            <w:r>
              <w:rPr/>
              <w:t>Bc. Martina Jocovová v. r.</w:t>
              <w:br/>
              <w:t xml:space="preserve"> starostka 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  <w:t>Bc. Petra Brožková v. r.</w:t>
              <w:br/>
              <w:t xml:space="preserve"> místostarostka 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Např. zákon č. 273/2008 Sb., o Policii České republiky, ve znění pozdějších předpisů, nebo zákon č. 553/1991 Sb., o obecní policii, ve znění pozdějších předpisů.</w:t>
      </w:r>
    </w:p>
  </w:footnote>
  <w:footnote w:id="3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5 odst. 1 písm. f) a odst. 2 písm. b) zákona č. 251/2016 Sb., o některých přestupcích, ve znění pozdějších předpisů.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</w:num>
  <w:num w:numId="5">
    <w:abstractNumId w:val="5"/>
  </w:num>
  <w:num w:numId="6">
    <w:abstractNumId w:val="5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Footnote Reference"/>
    <w:rPr>
      <w:vertAlign w:val="superscript"/>
    </w:rPr>
  </w:style>
  <w:style w:type="character" w:styleId="Ukotvenvysvtlivky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Arial" w:hAnsi="Arial" w:eastAsia="PingFang SC" w:cs="Arial Unicode M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>
      <w:rFonts w:ascii="Arial" w:hAnsi="Arial"/>
    </w:rPr>
  </w:style>
  <w:style w:type="paragraph" w:styleId="Seznam">
    <w:name w:val="List"/>
    <w:basedOn w:val="Tlotextu"/>
    <w:pPr/>
    <w:rPr>
      <w:rFonts w:cs="Arial Unicode M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 Unicode MS"/>
      <w:lang w:val="cs-CZ" w:eastAsia="zxx" w:bidi="zxx"/>
    </w:rPr>
  </w:style>
  <w:style w:type="paragraph" w:styleId="Nzev">
    <w:name w:val="Title"/>
    <w:basedOn w:val="Nadpis"/>
    <w:next w:val="Tlotextu"/>
    <w:qFormat/>
    <w:pPr>
      <w:jc w:val="center"/>
    </w:pPr>
    <w:rPr>
      <w:b/>
      <w:bCs/>
      <w:sz w:val="24"/>
      <w:szCs w:val="24"/>
    </w:rPr>
  </w:style>
  <w:style w:type="paragraph" w:styleId="UvodniVeta">
    <w:name w:val="UvodniVeta"/>
    <w:basedOn w:val="Tlotextu"/>
    <w:qFormat/>
    <w:pPr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clear" w:pos="709"/>
        <w:tab w:val="left" w:pos="567" w:leader="none"/>
      </w:tabs>
      <w:spacing w:lineRule="auto" w:line="276" w:before="0" w:after="120"/>
      <w:ind w:left="0" w:right="0" w:hanging="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Poznmkapodarou">
    <w:name w:val="Footnote Text"/>
    <w:basedOn w:val="Normal"/>
    <w:pPr>
      <w:suppressLineNumbers/>
      <w:ind w:left="170" w:right="0" w:hanging="170"/>
    </w:pPr>
    <w:rPr>
      <w:rFonts w:ascii="Arial" w:hAnsi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LibreOffice/7.5.9.2$Windows_X86_64 LibreOffice_project/cdeefe45c17511d326101eed8008ac4092f278a9</Application>
  <AppVersion>15.0000</AppVersion>
  <Pages>2</Pages>
  <Words>264</Words>
  <Characters>1441</Characters>
  <CharactersWithSpaces>1686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dcterms:modified xsi:type="dcterms:W3CDTF">2026-02-18T11:22:22Z</dcterms:modified>
  <cp:revision>1</cp:revision>
  <dc:subject/>
  <dc:title/>
</cp:coreProperties>
</file>