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A0317" w14:textId="77777777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420CF4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Příloha č. 1  </w:t>
      </w:r>
    </w:p>
    <w:p w14:paraId="718540E0" w14:textId="77777777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420CF4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 </w:t>
      </w:r>
    </w:p>
    <w:p w14:paraId="2016C212" w14:textId="77777777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420CF4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Vymezení úseků místních komunikací s placeným stáním </w:t>
      </w:r>
    </w:p>
    <w:p w14:paraId="2415A5CD" w14:textId="77777777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</w:p>
    <w:p w14:paraId="241FE736" w14:textId="48ACB12B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420CF4">
        <w:rPr>
          <w:rFonts w:eastAsiaTheme="minorHAnsi"/>
          <w:lang w:eastAsia="en-US"/>
          <w14:ligatures w14:val="standardContextual"/>
        </w:rPr>
        <w:t>Úseky místních komunikací na území města Bělá pod Bezdězem, které lze užít</w:t>
      </w:r>
    </w:p>
    <w:p w14:paraId="76F5BEB5" w14:textId="77777777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420CF4">
        <w:rPr>
          <w:rFonts w:eastAsiaTheme="minorHAnsi"/>
          <w:lang w:eastAsia="en-US"/>
          <w14:ligatures w14:val="standardContextual"/>
        </w:rPr>
        <w:t>k časově omezenému stání silničních motorových vozidel pouze za cenu sjednanou</w:t>
      </w:r>
    </w:p>
    <w:p w14:paraId="4CA21985" w14:textId="77777777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420CF4">
        <w:rPr>
          <w:rFonts w:eastAsiaTheme="minorHAnsi"/>
          <w:lang w:eastAsia="en-US"/>
          <w14:ligatures w14:val="standardContextual"/>
        </w:rPr>
        <w:t xml:space="preserve">v souladu s cenovými předpisy. </w:t>
      </w:r>
    </w:p>
    <w:p w14:paraId="5758000F" w14:textId="77777777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</w:p>
    <w:p w14:paraId="01B9CF39" w14:textId="6D866184" w:rsidR="00626A97" w:rsidRPr="00420CF4" w:rsidRDefault="00626A97" w:rsidP="00626A9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420CF4">
        <w:rPr>
          <w:rFonts w:eastAsiaTheme="minorHAnsi"/>
          <w:lang w:eastAsia="en-US"/>
          <w14:ligatures w14:val="standardContextual"/>
        </w:rPr>
        <w:t xml:space="preserve">Zpoplatněné parkování platí v období </w:t>
      </w:r>
      <w:proofErr w:type="gramStart"/>
      <w:r w:rsidRPr="00420CF4">
        <w:rPr>
          <w:rFonts w:eastAsiaTheme="minorHAnsi"/>
          <w:lang w:eastAsia="en-US"/>
          <w14:ligatures w14:val="standardContextual"/>
        </w:rPr>
        <w:t>červen – srpen</w:t>
      </w:r>
      <w:proofErr w:type="gramEnd"/>
      <w:r w:rsidRPr="00420CF4">
        <w:rPr>
          <w:rFonts w:eastAsiaTheme="minorHAnsi"/>
          <w:lang w:eastAsia="en-US"/>
          <w14:ligatures w14:val="standardContextual"/>
        </w:rPr>
        <w:t xml:space="preserve">, denně v čase 10 – 20 hodin </w:t>
      </w:r>
    </w:p>
    <w:p w14:paraId="4415852A" w14:textId="504F7142" w:rsidR="00626A97" w:rsidRPr="00420CF4" w:rsidRDefault="00626A97" w:rsidP="00626A97">
      <w:pPr>
        <w:spacing w:after="160" w:line="278" w:lineRule="auto"/>
        <w:rPr>
          <w:b/>
          <w:bCs/>
          <w:sz w:val="28"/>
          <w:szCs w:val="28"/>
        </w:rPr>
      </w:pPr>
      <w:r w:rsidRPr="00420CF4">
        <w:rPr>
          <w:rFonts w:eastAsiaTheme="minorHAnsi"/>
          <w:lang w:eastAsia="en-US"/>
          <w14:ligatures w14:val="standardContextual"/>
        </w:rPr>
        <w:t>a úhrada parkovného bude probíhat v pokladně koupaliště.</w:t>
      </w:r>
    </w:p>
    <w:p w14:paraId="497FA71C" w14:textId="29B2AB08" w:rsidR="00602C40" w:rsidRDefault="00224AA4" w:rsidP="00224AA4">
      <w:pPr>
        <w:spacing w:after="160" w:line="278" w:lineRule="auto"/>
      </w:pPr>
      <w:r w:rsidRPr="00922D80">
        <w:rPr>
          <w:noProof/>
        </w:rPr>
        <w:drawing>
          <wp:anchor distT="0" distB="0" distL="114300" distR="114300" simplePos="0" relativeHeight="251659264" behindDoc="0" locked="0" layoutInCell="1" allowOverlap="1" wp14:anchorId="5CF76F3D" wp14:editId="1B735CFE">
            <wp:simplePos x="0" y="0"/>
            <wp:positionH relativeFrom="column">
              <wp:posOffset>-389255</wp:posOffset>
            </wp:positionH>
            <wp:positionV relativeFrom="paragraph">
              <wp:posOffset>713740</wp:posOffset>
            </wp:positionV>
            <wp:extent cx="5913120" cy="6690360"/>
            <wp:effectExtent l="0" t="0" r="0" b="0"/>
            <wp:wrapSquare wrapText="bothSides"/>
            <wp:docPr id="32009268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66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02C40" w:rsidSect="00C1455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33681"/>
    <w:multiLevelType w:val="multilevel"/>
    <w:tmpl w:val="852E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93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A4"/>
    <w:rsid w:val="000D6A36"/>
    <w:rsid w:val="00224AA4"/>
    <w:rsid w:val="00420CF4"/>
    <w:rsid w:val="004F6F12"/>
    <w:rsid w:val="00602C40"/>
    <w:rsid w:val="00626A97"/>
    <w:rsid w:val="006D3983"/>
    <w:rsid w:val="008A2B57"/>
    <w:rsid w:val="00922D80"/>
    <w:rsid w:val="00A465CB"/>
    <w:rsid w:val="00A56E03"/>
    <w:rsid w:val="00AA6D46"/>
    <w:rsid w:val="00BD68C6"/>
    <w:rsid w:val="00C14556"/>
    <w:rsid w:val="00D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5197"/>
  <w15:chartTrackingRefBased/>
  <w15:docId w15:val="{F34AC92D-BB6F-4C30-81DE-24C5C910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AA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A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A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A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A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A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A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A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A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A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A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A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A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A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A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A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A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4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A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4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A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4A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A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4AA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AA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A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342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Vencálek</dc:creator>
  <cp:keywords/>
  <dc:description/>
  <cp:lastModifiedBy>kudrnacova@mubela.cz</cp:lastModifiedBy>
  <cp:revision>2</cp:revision>
  <cp:lastPrinted>2026-05-15T07:17:00Z</cp:lastPrinted>
  <dcterms:created xsi:type="dcterms:W3CDTF">2026-05-28T09:09:00Z</dcterms:created>
  <dcterms:modified xsi:type="dcterms:W3CDTF">2026-05-28T09:09:00Z</dcterms:modified>
</cp:coreProperties>
</file>