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C1" w:rsidRDefault="00E00DC1" w:rsidP="00E00DC1">
      <w:pPr>
        <w:spacing w:after="120" w:line="288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Příloha č. 1</w:t>
      </w:r>
      <w:r>
        <w:rPr>
          <w:rFonts w:ascii="Calibri" w:hAnsi="Calibri" w:cs="Calibri"/>
          <w:b/>
          <w:sz w:val="22"/>
          <w:szCs w:val="22"/>
        </w:rPr>
        <w:t xml:space="preserve"> nařízení města Lanškroun, kterým se vymezují oblasti města, ve kterých lze místní komunikace nebo jejich určené úseky užít ke stání vozidla za sjednanou cenu </w:t>
      </w:r>
    </w:p>
    <w:p w:rsidR="00E00DC1" w:rsidRDefault="00E00DC1" w:rsidP="00E00DC1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E00DC1" w:rsidRDefault="00E00DC1" w:rsidP="00E00DC1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Vymezení oblastí města, ve kterých lze místní komunikace nebo jejich určené úseky užít za cenu sjednanou podle cenových předpisů ke stání silničního motorového vozidla v obci na dobu časově omezenou, nejvýše však na 24 hodin.</w:t>
      </w:r>
    </w:p>
    <w:p w:rsidR="00E00DC1" w:rsidRDefault="00E00DC1" w:rsidP="00E00DC1">
      <w:pPr>
        <w:spacing w:after="120"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 </w:t>
      </w:r>
    </w:p>
    <w:tbl>
      <w:tblPr>
        <w:tblW w:w="936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883"/>
        <w:gridCol w:w="3883"/>
      </w:tblGrid>
      <w:tr w:rsidR="00E00DC1" w:rsidTr="00E00DC1">
        <w:trPr>
          <w:trHeight w:val="55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Část obce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pStyle w:val="Zpat"/>
              <w:tabs>
                <w:tab w:val="left" w:pos="708"/>
              </w:tabs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Místní komunikace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Stručný popis vymezující místní komunikaci nebo její úsek</w:t>
            </w:r>
          </w:p>
        </w:tc>
      </w:tr>
      <w:tr w:rsidR="00E00DC1" w:rsidTr="00E00DC1">
        <w:trPr>
          <w:trHeight w:val="55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Lanškroun-Vnitřní Město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nám. J. M. Marků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 na nám. J. M. Marků</w:t>
            </w:r>
          </w:p>
        </w:tc>
      </w:tr>
      <w:tr w:rsidR="00E00DC1" w:rsidTr="00E00DC1">
        <w:trPr>
          <w:trHeight w:val="3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nám. A. Jiráska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 na nám. A. Jiráska</w:t>
            </w:r>
          </w:p>
        </w:tc>
      </w:tr>
      <w:tr w:rsidR="00E00DC1" w:rsidTr="00E00DC1">
        <w:trPr>
          <w:trHeight w:val="3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ul. Purkyňova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po pravé straně od čp. 110 </w:t>
            </w:r>
          </w:p>
        </w:tc>
      </w:tr>
      <w:tr w:rsidR="00E00DC1" w:rsidTr="00E00DC1">
        <w:trPr>
          <w:trHeight w:val="55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ul. S. Čecha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naproti budově Sdružení ambulantních lékařů, s.r.o., čp. 43, </w:t>
            </w: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parkoviště u čp. 215</w:t>
            </w:r>
            <w:r>
              <w:rPr>
                <w:rFonts w:ascii="Calibri" w:eastAsia="Arial Unicode MS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E00DC1" w:rsidTr="00E00DC1">
        <w:trPr>
          <w:trHeight w:val="3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u čp. 180 </w:t>
            </w:r>
          </w:p>
        </w:tc>
      </w:tr>
      <w:tr w:rsidR="00E00DC1" w:rsidTr="00E00DC1">
        <w:trPr>
          <w:trHeight w:val="55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ZŠ čp. 80 ul. Nádražní</w:t>
            </w:r>
          </w:p>
        </w:tc>
      </w:tr>
      <w:tr w:rsidR="00E00DC1" w:rsidTr="00E00DC1">
        <w:trPr>
          <w:trHeight w:val="66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KB a.s. čp. 87 ul. Nádražní</w:t>
            </w:r>
          </w:p>
        </w:tc>
      </w:tr>
      <w:tr w:rsidR="00E00DC1" w:rsidTr="00E00DC1">
        <w:trPr>
          <w:trHeight w:val="3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K. Světlé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 u čp. 93 v ul. K Světlé</w:t>
            </w:r>
          </w:p>
        </w:tc>
      </w:tr>
      <w:tr w:rsidR="00E00DC1" w:rsidTr="00E00DC1">
        <w:trPr>
          <w:trHeight w:val="3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28. října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parkoviště u čp. 22 v ul. 28. října</w:t>
            </w:r>
          </w:p>
        </w:tc>
      </w:tr>
      <w:tr w:rsidR="00E00DC1" w:rsidTr="00E00DC1">
        <w:trPr>
          <w:trHeight w:val="3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Lanškroun-Ostrovské Předměstí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Kollárova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DC1" w:rsidRDefault="00E00DC1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parkoviště naproti Supermarketu Albert  p.p. č. 474/3</w:t>
            </w:r>
          </w:p>
        </w:tc>
      </w:tr>
    </w:tbl>
    <w:p w:rsidR="008356C4" w:rsidRDefault="008356C4">
      <w:bookmarkStart w:id="0" w:name="_GoBack"/>
      <w:bookmarkEnd w:id="0"/>
    </w:p>
    <w:sectPr w:rsidR="0083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C1"/>
    <w:rsid w:val="008356C4"/>
    <w:rsid w:val="00E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47C09-7591-4B85-A409-62171EAC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E00DC1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00DC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3F62EB55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 Petra, Mgr.</dc:creator>
  <cp:keywords/>
  <dc:description/>
  <cp:lastModifiedBy>Langrová Petra, Mgr.</cp:lastModifiedBy>
  <cp:revision>1</cp:revision>
  <dcterms:created xsi:type="dcterms:W3CDTF">2025-08-12T11:36:00Z</dcterms:created>
  <dcterms:modified xsi:type="dcterms:W3CDTF">2025-08-12T11:37:00Z</dcterms:modified>
</cp:coreProperties>
</file>