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8318" w14:textId="24243E9C" w:rsidR="006A579C" w:rsidRPr="005A0B8C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A0B8C">
        <w:rPr>
          <w:rFonts w:ascii="Arial" w:hAnsi="Arial" w:cs="Arial"/>
          <w:b/>
          <w:sz w:val="24"/>
          <w:szCs w:val="24"/>
        </w:rPr>
        <w:t>Obec</w:t>
      </w:r>
      <w:r w:rsidR="006A579C" w:rsidRPr="005A0B8C">
        <w:rPr>
          <w:rFonts w:ascii="Arial" w:hAnsi="Arial" w:cs="Arial"/>
          <w:b/>
          <w:sz w:val="24"/>
          <w:szCs w:val="24"/>
        </w:rPr>
        <w:t xml:space="preserve"> </w:t>
      </w:r>
      <w:r w:rsidR="00647162" w:rsidRPr="005A0B8C">
        <w:rPr>
          <w:rFonts w:ascii="Arial" w:hAnsi="Arial" w:cs="Arial"/>
          <w:b/>
          <w:sz w:val="24"/>
          <w:szCs w:val="24"/>
        </w:rPr>
        <w:t>Lhotka</w:t>
      </w:r>
    </w:p>
    <w:p w14:paraId="36FC08A9" w14:textId="0F2A8103" w:rsidR="006A579C" w:rsidRPr="005A0B8C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A0B8C">
        <w:rPr>
          <w:rFonts w:ascii="Arial" w:hAnsi="Arial" w:cs="Arial"/>
          <w:b/>
          <w:sz w:val="24"/>
          <w:szCs w:val="24"/>
        </w:rPr>
        <w:t xml:space="preserve">Zastupitelstvo obce </w:t>
      </w:r>
      <w:r w:rsidR="00647162" w:rsidRPr="005A0B8C">
        <w:rPr>
          <w:rFonts w:ascii="Arial" w:hAnsi="Arial" w:cs="Arial"/>
          <w:b/>
          <w:sz w:val="24"/>
          <w:szCs w:val="24"/>
        </w:rPr>
        <w:t>Lhotka</w:t>
      </w:r>
    </w:p>
    <w:p w14:paraId="3134CD0C" w14:textId="77777777" w:rsidR="00841557" w:rsidRPr="005A0B8C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4E570F76" w:rsidR="006A579C" w:rsidRPr="005A0B8C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A0B8C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5A0B8C">
        <w:rPr>
          <w:rFonts w:ascii="Arial" w:hAnsi="Arial" w:cs="Arial"/>
          <w:b/>
          <w:sz w:val="24"/>
          <w:szCs w:val="24"/>
        </w:rPr>
        <w:t>obce</w:t>
      </w:r>
      <w:r w:rsidR="00647162" w:rsidRPr="005A0B8C">
        <w:rPr>
          <w:rFonts w:ascii="Arial" w:hAnsi="Arial" w:cs="Arial"/>
          <w:b/>
          <w:sz w:val="24"/>
          <w:szCs w:val="24"/>
        </w:rPr>
        <w:t xml:space="preserve"> č.1</w:t>
      </w:r>
      <w:r w:rsidR="005A0B8C" w:rsidRPr="005A0B8C">
        <w:rPr>
          <w:rFonts w:ascii="Arial" w:hAnsi="Arial" w:cs="Arial"/>
          <w:b/>
          <w:sz w:val="24"/>
          <w:szCs w:val="24"/>
        </w:rPr>
        <w:t xml:space="preserve"> </w:t>
      </w:r>
      <w:r w:rsidR="00647162" w:rsidRPr="005A0B8C">
        <w:rPr>
          <w:rFonts w:ascii="Arial" w:hAnsi="Arial" w:cs="Arial"/>
          <w:b/>
          <w:sz w:val="24"/>
          <w:szCs w:val="24"/>
        </w:rPr>
        <w:t>/</w:t>
      </w:r>
      <w:r w:rsidR="005A0B8C" w:rsidRPr="005A0B8C">
        <w:rPr>
          <w:rFonts w:ascii="Arial" w:hAnsi="Arial" w:cs="Arial"/>
          <w:b/>
          <w:sz w:val="24"/>
          <w:szCs w:val="24"/>
        </w:rPr>
        <w:t xml:space="preserve"> </w:t>
      </w:r>
      <w:r w:rsidR="00647162" w:rsidRPr="005A0B8C">
        <w:rPr>
          <w:rFonts w:ascii="Arial" w:hAnsi="Arial" w:cs="Arial"/>
          <w:b/>
          <w:sz w:val="24"/>
          <w:szCs w:val="24"/>
        </w:rPr>
        <w:t>2023</w:t>
      </w:r>
    </w:p>
    <w:p w14:paraId="562AAA76" w14:textId="77777777" w:rsidR="006A579C" w:rsidRPr="005A0B8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A0B8C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3DDA6109" w14:textId="77777777" w:rsidR="00DA3552" w:rsidRPr="005A0B8C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71E95A6F" w:rsidR="006A579C" w:rsidRPr="005A0B8C" w:rsidRDefault="00851874" w:rsidP="00DA3552">
      <w:pPr>
        <w:spacing w:line="276" w:lineRule="auto"/>
        <w:rPr>
          <w:rFonts w:ascii="Arial" w:hAnsi="Arial" w:cs="Arial"/>
        </w:rPr>
      </w:pPr>
      <w:r w:rsidRPr="005A0B8C">
        <w:rPr>
          <w:rFonts w:ascii="Arial" w:hAnsi="Arial" w:cs="Arial"/>
        </w:rPr>
        <w:t xml:space="preserve">Zastupitelstvo obce </w:t>
      </w:r>
      <w:r w:rsidR="00647162" w:rsidRPr="005A0B8C">
        <w:rPr>
          <w:rFonts w:ascii="Arial" w:hAnsi="Arial" w:cs="Arial"/>
        </w:rPr>
        <w:t>Lhotka</w:t>
      </w:r>
      <w:r w:rsidRPr="005A0B8C">
        <w:rPr>
          <w:rFonts w:ascii="Arial" w:hAnsi="Arial" w:cs="Arial"/>
        </w:rPr>
        <w:t xml:space="preserve"> se na svém zasedání dne</w:t>
      </w:r>
      <w:r w:rsidR="00647162" w:rsidRPr="005A0B8C">
        <w:rPr>
          <w:rFonts w:ascii="Arial" w:hAnsi="Arial" w:cs="Arial"/>
        </w:rPr>
        <w:t xml:space="preserve"> 6.</w:t>
      </w:r>
      <w:r w:rsidR="00F33FEA" w:rsidRPr="005A0B8C">
        <w:rPr>
          <w:rFonts w:ascii="Arial" w:hAnsi="Arial" w:cs="Arial"/>
        </w:rPr>
        <w:t xml:space="preserve"> </w:t>
      </w:r>
      <w:r w:rsidR="00647162" w:rsidRPr="005A0B8C">
        <w:rPr>
          <w:rFonts w:ascii="Arial" w:hAnsi="Arial" w:cs="Arial"/>
        </w:rPr>
        <w:t>9.</w:t>
      </w:r>
      <w:r w:rsidR="00F33FEA" w:rsidRPr="005A0B8C">
        <w:rPr>
          <w:rFonts w:ascii="Arial" w:hAnsi="Arial" w:cs="Arial"/>
        </w:rPr>
        <w:t xml:space="preserve"> </w:t>
      </w:r>
      <w:r w:rsidR="00647162" w:rsidRPr="005A0B8C">
        <w:rPr>
          <w:rFonts w:ascii="Arial" w:hAnsi="Arial" w:cs="Arial"/>
        </w:rPr>
        <w:t>2023</w:t>
      </w:r>
      <w:r w:rsidRPr="005A0B8C">
        <w:rPr>
          <w:rFonts w:ascii="Arial" w:hAnsi="Arial" w:cs="Arial"/>
        </w:rPr>
        <w:t xml:space="preserve"> usneslo vydat na základě </w:t>
      </w:r>
      <w:r w:rsidR="00DA3552" w:rsidRPr="005A0B8C">
        <w:rPr>
          <w:rFonts w:ascii="Arial" w:hAnsi="Arial" w:cs="Arial"/>
        </w:rPr>
        <w:t>§ 11 odst. 3 písm. a) a b) zákona č. 338/1992 Sb., o dani z</w:t>
      </w:r>
      <w:r w:rsidR="00841557" w:rsidRPr="005A0B8C">
        <w:rPr>
          <w:rFonts w:ascii="Arial" w:hAnsi="Arial" w:cs="Arial"/>
        </w:rPr>
        <w:t> </w:t>
      </w:r>
      <w:r w:rsidR="00DA3552" w:rsidRPr="005A0B8C">
        <w:rPr>
          <w:rFonts w:ascii="Arial" w:hAnsi="Arial" w:cs="Arial"/>
        </w:rPr>
        <w:t>nemovitých věcí, ve znění pozdějších předpisů (dále jen „zákon o dani z nemovitých věcí“) a</w:t>
      </w:r>
      <w:r w:rsidR="00841557" w:rsidRPr="005A0B8C">
        <w:rPr>
          <w:rFonts w:ascii="Arial" w:hAnsi="Arial" w:cs="Arial"/>
        </w:rPr>
        <w:t> </w:t>
      </w:r>
      <w:r w:rsidR="00DA3552" w:rsidRPr="005A0B8C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 w:rsidR="00A02CFF" w:rsidRPr="005A0B8C">
        <w:rPr>
          <w:rFonts w:ascii="Arial" w:hAnsi="Arial" w:cs="Arial"/>
        </w:rPr>
        <w:t>:</w:t>
      </w:r>
    </w:p>
    <w:p w14:paraId="37921CB0" w14:textId="77777777" w:rsidR="00E933A6" w:rsidRDefault="00E933A6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4C4AEBF3" w14:textId="77777777" w:rsidR="001B6305" w:rsidRDefault="001B6305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7BD275A2" w14:textId="203F4DA3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26BDB53" w14:textId="77777777" w:rsidR="00DA3552" w:rsidRDefault="00DA3552" w:rsidP="000A75BD">
      <w:pPr>
        <w:keepNext/>
        <w:spacing w:line="276" w:lineRule="auto"/>
        <w:jc w:val="center"/>
        <w:rPr>
          <w:rFonts w:ascii="Arial" w:hAnsi="Arial" w:cs="Arial"/>
          <w:b/>
        </w:rPr>
      </w:pPr>
      <w:r w:rsidRPr="00DA3552">
        <w:rPr>
          <w:rFonts w:ascii="Arial" w:hAnsi="Arial" w:cs="Arial"/>
          <w:b/>
        </w:rPr>
        <w:t>Zdanitelné stavby a zdanitelné jednotky</w:t>
      </w:r>
    </w:p>
    <w:p w14:paraId="518C0CBC" w14:textId="63A4D2D2" w:rsidR="00675C50" w:rsidRPr="00AF52E5" w:rsidRDefault="00675C50" w:rsidP="00841557">
      <w:pPr>
        <w:pStyle w:val="Odstavecseseznamem"/>
        <w:numPr>
          <w:ilvl w:val="0"/>
          <w:numId w:val="2"/>
        </w:numPr>
        <w:tabs>
          <w:tab w:val="left" w:pos="1134"/>
        </w:tabs>
        <w:ind w:left="0" w:firstLine="709"/>
        <w:rPr>
          <w:rFonts w:ascii="Arial" w:hAnsi="Arial" w:cs="Arial"/>
        </w:rPr>
      </w:pPr>
      <w:r w:rsidRPr="00AF52E5">
        <w:rPr>
          <w:rFonts w:ascii="Arial" w:hAnsi="Arial" w:cs="Arial"/>
        </w:rPr>
        <w:t>U zdanitelných staveb</w:t>
      </w:r>
      <w:r w:rsidRPr="00AF52E5">
        <w:rPr>
          <w:rFonts w:ascii="Arial" w:hAnsi="Arial" w:cs="Arial"/>
          <w:i/>
          <w:iCs/>
        </w:rPr>
        <w:t xml:space="preserve"> a zdanitelných jednotek uvedených v § 11 odst. 1 písm. b) až d) zákona o dani z nemovitých věcí </w:t>
      </w:r>
      <w:r w:rsidRPr="00AF52E5">
        <w:rPr>
          <w:rFonts w:ascii="Arial" w:hAnsi="Arial" w:cs="Arial"/>
        </w:rPr>
        <w:t xml:space="preserve">se stanovuje koeficient, kterým se násobí základní sazba daně, případně sazba daně zvýšená podle § 11 odst. 2 zákona o dani z nemovitých věcí, ve výši </w:t>
      </w:r>
      <w:r w:rsidRPr="00AF52E5">
        <w:rPr>
          <w:rFonts w:ascii="Arial" w:hAnsi="Arial" w:cs="Arial"/>
          <w:b/>
          <w:bCs/>
        </w:rPr>
        <w:t>1,5</w:t>
      </w:r>
      <w:r w:rsidRPr="00AF52E5">
        <w:rPr>
          <w:rFonts w:ascii="Arial" w:hAnsi="Arial" w:cs="Arial"/>
        </w:rPr>
        <w:t>.</w:t>
      </w:r>
    </w:p>
    <w:p w14:paraId="722905CF" w14:textId="77777777" w:rsidR="005A0B8C" w:rsidRDefault="005A0B8C" w:rsidP="005A0B8C">
      <w:pPr>
        <w:pStyle w:val="Odstavecseseznamem"/>
        <w:tabs>
          <w:tab w:val="left" w:pos="1134"/>
        </w:tabs>
        <w:ind w:left="709"/>
        <w:rPr>
          <w:rFonts w:ascii="Arial" w:hAnsi="Arial" w:cs="Arial"/>
        </w:rPr>
      </w:pPr>
    </w:p>
    <w:p w14:paraId="255146B0" w14:textId="77777777" w:rsidR="005A0B8C" w:rsidRDefault="005A0B8C" w:rsidP="005A0B8C">
      <w:pPr>
        <w:pStyle w:val="Odstavecseseznamem"/>
        <w:tabs>
          <w:tab w:val="left" w:pos="1134"/>
        </w:tabs>
        <w:ind w:left="709"/>
        <w:rPr>
          <w:rFonts w:ascii="Arial" w:hAnsi="Arial" w:cs="Arial"/>
        </w:rPr>
      </w:pPr>
    </w:p>
    <w:p w14:paraId="7211A8C8" w14:textId="77777777" w:rsidR="001B6305" w:rsidRPr="00841557" w:rsidRDefault="001B6305" w:rsidP="005A0B8C">
      <w:pPr>
        <w:pStyle w:val="Odstavecseseznamem"/>
        <w:tabs>
          <w:tab w:val="left" w:pos="1134"/>
        </w:tabs>
        <w:ind w:left="709"/>
        <w:rPr>
          <w:rFonts w:ascii="Arial" w:hAnsi="Arial" w:cs="Arial"/>
        </w:rPr>
      </w:pPr>
    </w:p>
    <w:p w14:paraId="577A5220" w14:textId="2B29DF83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B6305">
        <w:rPr>
          <w:rFonts w:ascii="Arial" w:hAnsi="Arial" w:cs="Arial"/>
          <w:b/>
        </w:rPr>
        <w:t>2</w:t>
      </w:r>
    </w:p>
    <w:p w14:paraId="0AAD7F34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B8C6C86" w14:textId="6EE03F9B" w:rsidR="000D22C5" w:rsidRPr="0062486B" w:rsidRDefault="000D22C5" w:rsidP="009066E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</w:t>
      </w:r>
      <w:r w:rsidR="00D3468C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nabývá účinnost dnem</w:t>
      </w:r>
      <w:r w:rsidR="00D3468C">
        <w:rPr>
          <w:rFonts w:ascii="Arial" w:hAnsi="Arial" w:cs="Arial"/>
        </w:rPr>
        <w:t xml:space="preserve"> 1.1.2024</w:t>
      </w:r>
    </w:p>
    <w:p w14:paraId="552C3B4D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3BC15F2D" w14:textId="77777777" w:rsidR="00847970" w:rsidRDefault="00847970" w:rsidP="00CF08FF">
      <w:pPr>
        <w:spacing w:line="276" w:lineRule="auto"/>
        <w:rPr>
          <w:rFonts w:ascii="Arial" w:hAnsi="Arial" w:cs="Arial"/>
        </w:rPr>
      </w:pPr>
    </w:p>
    <w:p w14:paraId="35CEEEE8" w14:textId="77777777" w:rsidR="00E933A6" w:rsidRDefault="00E933A6" w:rsidP="00CF08FF">
      <w:pPr>
        <w:spacing w:line="276" w:lineRule="auto"/>
        <w:rPr>
          <w:rFonts w:ascii="Arial" w:hAnsi="Arial" w:cs="Arial"/>
        </w:rPr>
      </w:pPr>
    </w:p>
    <w:p w14:paraId="3382DCCF" w14:textId="77777777" w:rsidR="001B6305" w:rsidRDefault="001B6305" w:rsidP="00CF08FF">
      <w:pPr>
        <w:spacing w:line="276" w:lineRule="auto"/>
        <w:rPr>
          <w:rFonts w:ascii="Arial" w:hAnsi="Arial" w:cs="Arial"/>
        </w:rPr>
      </w:pPr>
    </w:p>
    <w:p w14:paraId="594C1174" w14:textId="77777777" w:rsidR="001B6305" w:rsidRDefault="001B6305" w:rsidP="00CF08FF">
      <w:pPr>
        <w:spacing w:line="276" w:lineRule="auto"/>
        <w:rPr>
          <w:rFonts w:ascii="Arial" w:hAnsi="Arial" w:cs="Arial"/>
        </w:rPr>
      </w:pPr>
    </w:p>
    <w:p w14:paraId="19ED8F83" w14:textId="77777777" w:rsidR="001B6305" w:rsidRPr="0062486B" w:rsidRDefault="001B6305" w:rsidP="00CF08FF">
      <w:pPr>
        <w:spacing w:line="276" w:lineRule="auto"/>
        <w:rPr>
          <w:rFonts w:ascii="Arial" w:hAnsi="Arial" w:cs="Arial"/>
        </w:rPr>
        <w:sectPr w:rsidR="001B6305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A74B23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1FA608C" w14:textId="6F264D3D" w:rsidR="00351BCA" w:rsidRPr="0062486B" w:rsidRDefault="005A0B8C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Milan </w:t>
      </w:r>
      <w:proofErr w:type="spellStart"/>
      <w:r>
        <w:rPr>
          <w:rFonts w:ascii="Arial" w:hAnsi="Arial" w:cs="Arial"/>
        </w:rPr>
        <w:t>Trnčák</w:t>
      </w:r>
      <w:proofErr w:type="spellEnd"/>
      <w:r w:rsidR="00B125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v.r.</w:t>
      </w:r>
    </w:p>
    <w:p w14:paraId="6D56A4BC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FFAC43F" w14:textId="2B6E047D" w:rsidR="00351BCA" w:rsidRPr="0062486B" w:rsidRDefault="005A0B8C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Michal Jarolím</w:t>
      </w:r>
      <w:r w:rsidR="00B125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v.r.</w:t>
      </w:r>
    </w:p>
    <w:p w14:paraId="424779C8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4B17BFC7" w14:textId="77777777" w:rsidR="00E7765B" w:rsidRDefault="00E7765B" w:rsidP="00EF2229">
      <w:pPr>
        <w:rPr>
          <w:rFonts w:ascii="Arial" w:hAnsi="Arial" w:cs="Arial"/>
        </w:rPr>
      </w:pPr>
    </w:p>
    <w:p w14:paraId="714CAC71" w14:textId="77777777" w:rsidR="00AF52E5" w:rsidRDefault="00AF52E5" w:rsidP="00EF2229">
      <w:pPr>
        <w:rPr>
          <w:rFonts w:ascii="Arial" w:hAnsi="Arial" w:cs="Arial"/>
        </w:rPr>
      </w:pPr>
    </w:p>
    <w:p w14:paraId="4B6005C5" w14:textId="77777777" w:rsidR="00AF52E5" w:rsidRDefault="00AF52E5" w:rsidP="00EF2229">
      <w:pPr>
        <w:rPr>
          <w:rFonts w:ascii="Arial" w:hAnsi="Arial" w:cs="Arial"/>
        </w:rPr>
      </w:pPr>
    </w:p>
    <w:p w14:paraId="1192ED3D" w14:textId="77777777" w:rsidR="00AF52E5" w:rsidRDefault="00AF52E5" w:rsidP="00EF2229">
      <w:pPr>
        <w:rPr>
          <w:rFonts w:ascii="Arial" w:hAnsi="Arial" w:cs="Arial"/>
        </w:rPr>
      </w:pPr>
    </w:p>
    <w:p w14:paraId="02291FEE" w14:textId="77777777" w:rsidR="001B6305" w:rsidRDefault="001B6305" w:rsidP="00EF2229">
      <w:pPr>
        <w:rPr>
          <w:rFonts w:ascii="Arial" w:hAnsi="Arial" w:cs="Arial"/>
        </w:rPr>
      </w:pPr>
    </w:p>
    <w:p w14:paraId="563905D4" w14:textId="77777777" w:rsidR="001B6305" w:rsidRDefault="001B6305" w:rsidP="00EF2229">
      <w:pPr>
        <w:rPr>
          <w:rFonts w:ascii="Arial" w:hAnsi="Arial" w:cs="Arial"/>
        </w:rPr>
      </w:pPr>
    </w:p>
    <w:sectPr w:rsidR="001B6305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CB16" w14:textId="77777777" w:rsidR="0073187B" w:rsidRDefault="0073187B" w:rsidP="006A579C">
      <w:pPr>
        <w:spacing w:after="0"/>
      </w:pPr>
      <w:r>
        <w:separator/>
      </w:r>
    </w:p>
  </w:endnote>
  <w:endnote w:type="continuationSeparator" w:id="0">
    <w:p w14:paraId="77B5B754" w14:textId="77777777" w:rsidR="0073187B" w:rsidRDefault="0073187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5693068C" w14:textId="6C898DCC" w:rsidR="006974CE" w:rsidRPr="00456B24" w:rsidRDefault="00000000" w:rsidP="00E933A6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</w:rPr>
        </w:pP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5C62" w14:textId="77777777" w:rsidR="0073187B" w:rsidRDefault="0073187B" w:rsidP="006A579C">
      <w:pPr>
        <w:spacing w:after="0"/>
      </w:pPr>
      <w:r>
        <w:separator/>
      </w:r>
    </w:p>
  </w:footnote>
  <w:footnote w:type="continuationSeparator" w:id="0">
    <w:p w14:paraId="314C4567" w14:textId="77777777" w:rsidR="0073187B" w:rsidRDefault="0073187B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B3707A56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ED7EF5"/>
    <w:multiLevelType w:val="hybridMultilevel"/>
    <w:tmpl w:val="DA687E5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57664"/>
    <w:multiLevelType w:val="hybridMultilevel"/>
    <w:tmpl w:val="DA687E5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98341">
    <w:abstractNumId w:val="2"/>
  </w:num>
  <w:num w:numId="2" w16cid:durableId="255795352">
    <w:abstractNumId w:val="4"/>
  </w:num>
  <w:num w:numId="3" w16cid:durableId="2141914236">
    <w:abstractNumId w:val="3"/>
  </w:num>
  <w:num w:numId="4" w16cid:durableId="1256011606">
    <w:abstractNumId w:val="19"/>
  </w:num>
  <w:num w:numId="5" w16cid:durableId="1408529590">
    <w:abstractNumId w:val="8"/>
  </w:num>
  <w:num w:numId="6" w16cid:durableId="2140831612">
    <w:abstractNumId w:val="12"/>
  </w:num>
  <w:num w:numId="7" w16cid:durableId="2120904167">
    <w:abstractNumId w:val="23"/>
  </w:num>
  <w:num w:numId="8" w16cid:durableId="1934388293">
    <w:abstractNumId w:val="17"/>
  </w:num>
  <w:num w:numId="9" w16cid:durableId="1989552644">
    <w:abstractNumId w:val="9"/>
  </w:num>
  <w:num w:numId="10" w16cid:durableId="130245660">
    <w:abstractNumId w:val="11"/>
  </w:num>
  <w:num w:numId="11" w16cid:durableId="2019430152">
    <w:abstractNumId w:val="0"/>
  </w:num>
  <w:num w:numId="12" w16cid:durableId="1995210145">
    <w:abstractNumId w:val="10"/>
  </w:num>
  <w:num w:numId="13" w16cid:durableId="1859393575">
    <w:abstractNumId w:val="5"/>
  </w:num>
  <w:num w:numId="14" w16cid:durableId="414013442">
    <w:abstractNumId w:val="21"/>
  </w:num>
  <w:num w:numId="15" w16cid:durableId="1032463760">
    <w:abstractNumId w:val="18"/>
  </w:num>
  <w:num w:numId="16" w16cid:durableId="1760323051">
    <w:abstractNumId w:val="7"/>
  </w:num>
  <w:num w:numId="17" w16cid:durableId="1871604861">
    <w:abstractNumId w:val="13"/>
  </w:num>
  <w:num w:numId="18" w16cid:durableId="1142652297">
    <w:abstractNumId w:val="1"/>
  </w:num>
  <w:num w:numId="19" w16cid:durableId="1267273847">
    <w:abstractNumId w:val="24"/>
  </w:num>
  <w:num w:numId="20" w16cid:durableId="2024478558">
    <w:abstractNumId w:val="22"/>
  </w:num>
  <w:num w:numId="21" w16cid:durableId="839009954">
    <w:abstractNumId w:val="15"/>
  </w:num>
  <w:num w:numId="22" w16cid:durableId="1193105472">
    <w:abstractNumId w:val="6"/>
  </w:num>
  <w:num w:numId="23" w16cid:durableId="1301035048">
    <w:abstractNumId w:val="20"/>
  </w:num>
  <w:num w:numId="24" w16cid:durableId="656767261">
    <w:abstractNumId w:val="16"/>
  </w:num>
  <w:num w:numId="25" w16cid:durableId="135646848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03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B3F1D"/>
    <w:rsid w:val="001B6305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54EE4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A61C4"/>
    <w:rsid w:val="002B3412"/>
    <w:rsid w:val="002B5A8C"/>
    <w:rsid w:val="002B784A"/>
    <w:rsid w:val="002C2179"/>
    <w:rsid w:val="002C7F6B"/>
    <w:rsid w:val="002D68CF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47D96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352AB"/>
    <w:rsid w:val="00545299"/>
    <w:rsid w:val="0056286D"/>
    <w:rsid w:val="005637AD"/>
    <w:rsid w:val="0056672D"/>
    <w:rsid w:val="005865A5"/>
    <w:rsid w:val="00591AAA"/>
    <w:rsid w:val="00591EC3"/>
    <w:rsid w:val="005A0B8C"/>
    <w:rsid w:val="005A34B3"/>
    <w:rsid w:val="005B181B"/>
    <w:rsid w:val="005B1BD7"/>
    <w:rsid w:val="005C06A9"/>
    <w:rsid w:val="005C1D37"/>
    <w:rsid w:val="005C1F95"/>
    <w:rsid w:val="005C4195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47162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E2761"/>
    <w:rsid w:val="006E3EE0"/>
    <w:rsid w:val="006E48D2"/>
    <w:rsid w:val="006E4A8A"/>
    <w:rsid w:val="006E5028"/>
    <w:rsid w:val="006F2120"/>
    <w:rsid w:val="00700F9A"/>
    <w:rsid w:val="0070259B"/>
    <w:rsid w:val="00706362"/>
    <w:rsid w:val="00711521"/>
    <w:rsid w:val="007179A6"/>
    <w:rsid w:val="0073187B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C24"/>
    <w:rsid w:val="0081247E"/>
    <w:rsid w:val="00814D78"/>
    <w:rsid w:val="00816406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1F54"/>
    <w:rsid w:val="008F373D"/>
    <w:rsid w:val="008F37EE"/>
    <w:rsid w:val="008F3B43"/>
    <w:rsid w:val="00900ACE"/>
    <w:rsid w:val="009026E9"/>
    <w:rsid w:val="009066E8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781E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2A7"/>
    <w:rsid w:val="00AD650B"/>
    <w:rsid w:val="00AE0DBD"/>
    <w:rsid w:val="00AE213D"/>
    <w:rsid w:val="00AF490C"/>
    <w:rsid w:val="00AF52E5"/>
    <w:rsid w:val="00AF60FC"/>
    <w:rsid w:val="00B05C96"/>
    <w:rsid w:val="00B11D2D"/>
    <w:rsid w:val="00B125F9"/>
    <w:rsid w:val="00B25C59"/>
    <w:rsid w:val="00B343DC"/>
    <w:rsid w:val="00B36991"/>
    <w:rsid w:val="00B536DC"/>
    <w:rsid w:val="00B57812"/>
    <w:rsid w:val="00B61842"/>
    <w:rsid w:val="00B706CA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977C5"/>
    <w:rsid w:val="00CA7C69"/>
    <w:rsid w:val="00CB3B68"/>
    <w:rsid w:val="00CB5B60"/>
    <w:rsid w:val="00CC0D89"/>
    <w:rsid w:val="00CC2B8A"/>
    <w:rsid w:val="00CC6EC1"/>
    <w:rsid w:val="00CC7114"/>
    <w:rsid w:val="00CF08FF"/>
    <w:rsid w:val="00CF37AF"/>
    <w:rsid w:val="00CF6BAC"/>
    <w:rsid w:val="00CF7588"/>
    <w:rsid w:val="00D11E53"/>
    <w:rsid w:val="00D139B1"/>
    <w:rsid w:val="00D27405"/>
    <w:rsid w:val="00D300EC"/>
    <w:rsid w:val="00D3468C"/>
    <w:rsid w:val="00D4330C"/>
    <w:rsid w:val="00D4368B"/>
    <w:rsid w:val="00D464BA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33A6"/>
    <w:rsid w:val="00E9753A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FEA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Lhotka</cp:lastModifiedBy>
  <cp:revision>4</cp:revision>
  <cp:lastPrinted>2023-09-27T16:24:00Z</cp:lastPrinted>
  <dcterms:created xsi:type="dcterms:W3CDTF">2023-09-27T16:20:00Z</dcterms:created>
  <dcterms:modified xsi:type="dcterms:W3CDTF">2023-09-27T16:24:00Z</dcterms:modified>
</cp:coreProperties>
</file>