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509DA" w14:textId="77777777" w:rsidR="002B3A43" w:rsidRPr="004E16A4" w:rsidRDefault="00074724" w:rsidP="000A64D0">
      <w:pPr>
        <w:pStyle w:val="Nadpis1"/>
        <w:rPr>
          <w:rFonts w:ascii="Arial" w:hAnsi="Arial" w:cs="Arial"/>
          <w:sz w:val="22"/>
          <w:szCs w:val="22"/>
        </w:rPr>
        <w:sectPr w:rsidR="002B3A43" w:rsidRPr="004E16A4" w:rsidSect="00DD6D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843" w:right="1134" w:bottom="1134" w:left="1134" w:header="709" w:footer="709" w:gutter="0"/>
          <w:pgNumType w:chapStyle="1"/>
          <w:cols w:space="708"/>
          <w:docGrid w:linePitch="360"/>
        </w:sectPr>
      </w:pPr>
      <w:r w:rsidRPr="004E16A4">
        <w:rPr>
          <w:rFonts w:ascii="Arial" w:hAnsi="Arial" w:cs="Arial"/>
          <w:sz w:val="22"/>
          <w:szCs w:val="22"/>
        </w:rPr>
        <w:t>TRŽNÍ ŘÁD</w:t>
      </w:r>
    </w:p>
    <w:p w14:paraId="5157FBA3" w14:textId="77777777" w:rsidR="00447497" w:rsidRPr="004E16A4" w:rsidRDefault="00447497" w:rsidP="00D45AC0">
      <w:pPr>
        <w:rPr>
          <w:rFonts w:ascii="Arial" w:hAnsi="Arial" w:cs="Arial"/>
          <w:sz w:val="22"/>
          <w:szCs w:val="22"/>
        </w:rPr>
      </w:pPr>
    </w:p>
    <w:p w14:paraId="375D7767" w14:textId="77777777" w:rsidR="00DA3AD4" w:rsidRPr="004E16A4" w:rsidRDefault="009F0746" w:rsidP="00DA3AD4">
      <w:pPr>
        <w:pStyle w:val="Nadpis1"/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>NAŘÍZENÍ</w:t>
      </w:r>
    </w:p>
    <w:p w14:paraId="17BA866F" w14:textId="77777777" w:rsidR="00DA3AD4" w:rsidRPr="004E16A4" w:rsidRDefault="00715556" w:rsidP="002E10BA">
      <w:pPr>
        <w:jc w:val="center"/>
        <w:rPr>
          <w:rFonts w:ascii="Arial" w:hAnsi="Arial" w:cs="Arial"/>
          <w:b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>města Žďár nad Sázavou</w:t>
      </w:r>
    </w:p>
    <w:p w14:paraId="69C405E5" w14:textId="77777777" w:rsidR="00985048" w:rsidRDefault="00985048" w:rsidP="008F08DC">
      <w:pPr>
        <w:pStyle w:val="Default"/>
        <w:rPr>
          <w:sz w:val="22"/>
          <w:szCs w:val="22"/>
        </w:rPr>
      </w:pPr>
      <w:r w:rsidRPr="004E16A4">
        <w:rPr>
          <w:sz w:val="22"/>
          <w:szCs w:val="22"/>
        </w:rPr>
        <w:t xml:space="preserve">Rada </w:t>
      </w:r>
      <w:r w:rsidR="00715556" w:rsidRPr="004E16A4">
        <w:rPr>
          <w:sz w:val="22"/>
          <w:szCs w:val="22"/>
        </w:rPr>
        <w:t>města Žďár nad Sázavou</w:t>
      </w:r>
      <w:r w:rsidRPr="004E16A4">
        <w:rPr>
          <w:sz w:val="22"/>
          <w:szCs w:val="22"/>
        </w:rPr>
        <w:t xml:space="preserve"> dne </w:t>
      </w:r>
      <w:r w:rsidR="00F23081" w:rsidRPr="004E16A4">
        <w:rPr>
          <w:sz w:val="22"/>
          <w:szCs w:val="22"/>
        </w:rPr>
        <w:t>22.7.2024</w:t>
      </w:r>
      <w:r w:rsidRPr="004E16A4">
        <w:rPr>
          <w:sz w:val="22"/>
          <w:szCs w:val="22"/>
        </w:rPr>
        <w:t xml:space="preserve"> </w:t>
      </w:r>
      <w:r w:rsidR="008F08DC">
        <w:rPr>
          <w:sz w:val="22"/>
          <w:szCs w:val="22"/>
        </w:rPr>
        <w:t xml:space="preserve">usnesením číslo: </w:t>
      </w:r>
      <w:r w:rsidR="008F08DC" w:rsidRPr="008F08DC">
        <w:rPr>
          <w:sz w:val="23"/>
          <w:szCs w:val="23"/>
        </w:rPr>
        <w:t>2823/2024/KS/</w:t>
      </w:r>
      <w:proofErr w:type="spellStart"/>
      <w:proofErr w:type="gramStart"/>
      <w:r w:rsidR="008F08DC" w:rsidRPr="008F08DC">
        <w:rPr>
          <w:sz w:val="23"/>
          <w:szCs w:val="23"/>
        </w:rPr>
        <w:t>RM</w:t>
      </w:r>
      <w:r w:rsidR="008F08DC">
        <w:rPr>
          <w:sz w:val="23"/>
          <w:szCs w:val="23"/>
        </w:rPr>
        <w:t>,</w:t>
      </w:r>
      <w:r w:rsidRPr="004E16A4">
        <w:rPr>
          <w:sz w:val="22"/>
          <w:szCs w:val="22"/>
        </w:rPr>
        <w:t>vydává</w:t>
      </w:r>
      <w:proofErr w:type="spellEnd"/>
      <w:proofErr w:type="gramEnd"/>
      <w:r w:rsidRPr="004E16A4">
        <w:rPr>
          <w:sz w:val="22"/>
          <w:szCs w:val="22"/>
        </w:rPr>
        <w:t xml:space="preserve"> dle § 18 zákona 455/1991 Sb., o živnostenském podnikání, ve znění pozdější předpisů</w:t>
      </w:r>
      <w:r w:rsidR="009C638E" w:rsidRPr="004E16A4">
        <w:rPr>
          <w:sz w:val="22"/>
          <w:szCs w:val="22"/>
        </w:rPr>
        <w:t>, a v souladu s ustanovením § </w:t>
      </w:r>
      <w:r w:rsidRPr="004E16A4">
        <w:rPr>
          <w:sz w:val="22"/>
          <w:szCs w:val="22"/>
        </w:rPr>
        <w:t>11 a § 102 odst. 2 písm. d) zákona č. 128/2000 Sb., o obcích</w:t>
      </w:r>
      <w:r w:rsidR="0055706C" w:rsidRPr="004E16A4">
        <w:rPr>
          <w:sz w:val="22"/>
          <w:szCs w:val="22"/>
        </w:rPr>
        <w:t xml:space="preserve"> (obecní zřízení)</w:t>
      </w:r>
      <w:r w:rsidRPr="004E16A4">
        <w:rPr>
          <w:sz w:val="22"/>
          <w:szCs w:val="22"/>
        </w:rPr>
        <w:t>, ve znění pozdější předpisů toto n</w:t>
      </w:r>
      <w:r w:rsidRPr="004E16A4">
        <w:rPr>
          <w:sz w:val="22"/>
          <w:szCs w:val="22"/>
        </w:rPr>
        <w:t>a</w:t>
      </w:r>
      <w:r w:rsidRPr="004E16A4">
        <w:rPr>
          <w:sz w:val="22"/>
          <w:szCs w:val="22"/>
        </w:rPr>
        <w:t xml:space="preserve">řízení </w:t>
      </w:r>
      <w:r w:rsidR="0031203F" w:rsidRPr="004E16A4">
        <w:rPr>
          <w:sz w:val="22"/>
          <w:szCs w:val="22"/>
        </w:rPr>
        <w:t>města</w:t>
      </w:r>
      <w:r w:rsidRPr="004E16A4">
        <w:rPr>
          <w:sz w:val="22"/>
          <w:szCs w:val="22"/>
        </w:rPr>
        <w:t>:</w:t>
      </w:r>
    </w:p>
    <w:p w14:paraId="20231D87" w14:textId="77777777" w:rsidR="008F08DC" w:rsidRPr="008F08DC" w:rsidRDefault="008F08DC" w:rsidP="008F08DC">
      <w:pPr>
        <w:pStyle w:val="Default"/>
      </w:pPr>
    </w:p>
    <w:p w14:paraId="7E3076C4" w14:textId="77777777" w:rsidR="00DA3AD4" w:rsidRPr="004E16A4" w:rsidRDefault="00985048" w:rsidP="00DA3AD4">
      <w:pPr>
        <w:jc w:val="center"/>
        <w:rPr>
          <w:rFonts w:ascii="Arial" w:hAnsi="Arial" w:cs="Arial"/>
          <w:b/>
          <w:sz w:val="22"/>
          <w:szCs w:val="22"/>
        </w:rPr>
      </w:pPr>
      <w:r w:rsidRPr="004E16A4">
        <w:rPr>
          <w:rFonts w:ascii="Arial" w:hAnsi="Arial" w:cs="Arial"/>
          <w:b/>
          <w:sz w:val="22"/>
          <w:szCs w:val="22"/>
        </w:rPr>
        <w:t>TRŽNÍ ŘÁD</w:t>
      </w:r>
    </w:p>
    <w:p w14:paraId="24493C49" w14:textId="77777777" w:rsidR="009C638E" w:rsidRPr="004E16A4" w:rsidRDefault="009C638E" w:rsidP="00DA3AD4">
      <w:pPr>
        <w:jc w:val="center"/>
        <w:rPr>
          <w:rFonts w:ascii="Arial" w:hAnsi="Arial" w:cs="Arial"/>
          <w:b/>
          <w:sz w:val="22"/>
          <w:szCs w:val="22"/>
        </w:rPr>
      </w:pPr>
    </w:p>
    <w:p w14:paraId="289A7265" w14:textId="77777777" w:rsidR="00916E52" w:rsidRPr="004E16A4" w:rsidRDefault="00916E52" w:rsidP="004E16A4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4E16A4">
        <w:rPr>
          <w:rFonts w:ascii="Arial" w:hAnsi="Arial" w:cs="Arial"/>
          <w:b/>
          <w:sz w:val="22"/>
          <w:szCs w:val="22"/>
        </w:rPr>
        <w:t>Čl. I</w:t>
      </w:r>
    </w:p>
    <w:p w14:paraId="4823572C" w14:textId="77777777" w:rsidR="00A67B2B" w:rsidRPr="004E16A4" w:rsidRDefault="00A67B2B" w:rsidP="00670AF6">
      <w:pPr>
        <w:jc w:val="center"/>
        <w:rPr>
          <w:rFonts w:ascii="Arial" w:hAnsi="Arial" w:cs="Arial"/>
          <w:b/>
          <w:sz w:val="22"/>
          <w:szCs w:val="22"/>
        </w:rPr>
      </w:pPr>
      <w:r w:rsidRPr="004E16A4">
        <w:rPr>
          <w:rFonts w:ascii="Arial" w:hAnsi="Arial" w:cs="Arial"/>
          <w:b/>
          <w:sz w:val="22"/>
          <w:szCs w:val="22"/>
        </w:rPr>
        <w:t>Úvodní ustanovení</w:t>
      </w:r>
    </w:p>
    <w:p w14:paraId="0ED3FB98" w14:textId="77777777" w:rsidR="000A33FE" w:rsidRPr="004E16A4" w:rsidRDefault="00F90F9A" w:rsidP="00A10C93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>T</w:t>
      </w:r>
      <w:r w:rsidR="000A33FE" w:rsidRPr="004E16A4">
        <w:rPr>
          <w:rFonts w:ascii="Arial" w:hAnsi="Arial" w:cs="Arial"/>
          <w:sz w:val="22"/>
          <w:szCs w:val="22"/>
        </w:rPr>
        <w:t xml:space="preserve">oto nařízení stanoví podmínky, za kterých lze na území </w:t>
      </w:r>
      <w:r w:rsidR="00715556" w:rsidRPr="004E16A4">
        <w:rPr>
          <w:rFonts w:ascii="Arial" w:hAnsi="Arial" w:cs="Arial"/>
          <w:sz w:val="22"/>
          <w:szCs w:val="22"/>
        </w:rPr>
        <w:t>města Žďár</w:t>
      </w:r>
      <w:r w:rsidR="007B3969" w:rsidRPr="004E16A4">
        <w:rPr>
          <w:rFonts w:ascii="Arial" w:hAnsi="Arial" w:cs="Arial"/>
          <w:sz w:val="22"/>
          <w:szCs w:val="22"/>
        </w:rPr>
        <w:t>u</w:t>
      </w:r>
      <w:r w:rsidR="00715556" w:rsidRPr="004E16A4">
        <w:rPr>
          <w:rFonts w:ascii="Arial" w:hAnsi="Arial" w:cs="Arial"/>
          <w:sz w:val="22"/>
          <w:szCs w:val="22"/>
        </w:rPr>
        <w:t xml:space="preserve"> nad Sázavou</w:t>
      </w:r>
      <w:r w:rsidR="000A33FE" w:rsidRPr="004E16A4">
        <w:rPr>
          <w:rFonts w:ascii="Arial" w:hAnsi="Arial" w:cs="Arial"/>
          <w:sz w:val="22"/>
          <w:szCs w:val="22"/>
        </w:rPr>
        <w:t xml:space="preserve"> uskutečňovat n</w:t>
      </w:r>
      <w:r w:rsidR="000A33FE" w:rsidRPr="004E16A4">
        <w:rPr>
          <w:rFonts w:ascii="Arial" w:hAnsi="Arial" w:cs="Arial"/>
          <w:sz w:val="22"/>
          <w:szCs w:val="22"/>
        </w:rPr>
        <w:t>a</w:t>
      </w:r>
      <w:r w:rsidR="000A33FE" w:rsidRPr="004E16A4">
        <w:rPr>
          <w:rFonts w:ascii="Arial" w:hAnsi="Arial" w:cs="Arial"/>
          <w:sz w:val="22"/>
          <w:szCs w:val="22"/>
        </w:rPr>
        <w:t>bídku, prodej zboží a poskytování služeb mimo provozovnu určenou k tomuto účelu rozhodnutím</w:t>
      </w:r>
      <w:r w:rsidR="00547900" w:rsidRPr="004E16A4">
        <w:rPr>
          <w:rFonts w:ascii="Arial" w:hAnsi="Arial" w:cs="Arial"/>
          <w:sz w:val="22"/>
          <w:szCs w:val="22"/>
        </w:rPr>
        <w:t>, opatřením nebo jiným úkonem vyžadovaným stavebním zákonem.</w:t>
      </w:r>
      <w:r w:rsidR="000A33FE" w:rsidRPr="004E16A4">
        <w:rPr>
          <w:rFonts w:ascii="Arial" w:hAnsi="Arial" w:cs="Arial"/>
          <w:sz w:val="22"/>
          <w:szCs w:val="22"/>
        </w:rPr>
        <w:t xml:space="preserve"> </w:t>
      </w:r>
    </w:p>
    <w:p w14:paraId="7567AA11" w14:textId="77777777" w:rsidR="004F05AB" w:rsidRPr="004E16A4" w:rsidRDefault="000A33FE" w:rsidP="00A10C93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>Tento tržní řád je závazný pro celé území</w:t>
      </w:r>
      <w:r w:rsidR="00715556" w:rsidRPr="004E16A4">
        <w:rPr>
          <w:rFonts w:ascii="Arial" w:hAnsi="Arial" w:cs="Arial"/>
          <w:sz w:val="22"/>
          <w:szCs w:val="22"/>
        </w:rPr>
        <w:t xml:space="preserve"> města Žďáru nad Sázavou</w:t>
      </w:r>
      <w:r w:rsidR="00F90F9A" w:rsidRPr="004E16A4">
        <w:rPr>
          <w:rFonts w:ascii="Arial" w:hAnsi="Arial" w:cs="Arial"/>
          <w:sz w:val="22"/>
          <w:szCs w:val="22"/>
        </w:rPr>
        <w:t>,</w:t>
      </w:r>
      <w:r w:rsidR="004F05AB" w:rsidRPr="004E16A4">
        <w:rPr>
          <w:rFonts w:ascii="Arial" w:hAnsi="Arial" w:cs="Arial"/>
          <w:sz w:val="22"/>
          <w:szCs w:val="22"/>
        </w:rPr>
        <w:t xml:space="preserve"> a to </w:t>
      </w:r>
      <w:r w:rsidRPr="004E16A4">
        <w:rPr>
          <w:rFonts w:ascii="Arial" w:hAnsi="Arial" w:cs="Arial"/>
          <w:sz w:val="22"/>
          <w:szCs w:val="22"/>
        </w:rPr>
        <w:t>bez ohledu na</w:t>
      </w:r>
      <w:r w:rsidR="00E95DEE" w:rsidRPr="004E16A4">
        <w:rPr>
          <w:rFonts w:ascii="Arial" w:hAnsi="Arial" w:cs="Arial"/>
          <w:sz w:val="22"/>
          <w:szCs w:val="22"/>
        </w:rPr>
        <w:t> </w:t>
      </w:r>
      <w:r w:rsidRPr="004E16A4">
        <w:rPr>
          <w:rFonts w:ascii="Arial" w:hAnsi="Arial" w:cs="Arial"/>
          <w:sz w:val="22"/>
          <w:szCs w:val="22"/>
        </w:rPr>
        <w:t>charakter prostra</w:t>
      </w:r>
      <w:r w:rsidRPr="004E16A4">
        <w:rPr>
          <w:rFonts w:ascii="Arial" w:hAnsi="Arial" w:cs="Arial"/>
          <w:sz w:val="22"/>
          <w:szCs w:val="22"/>
        </w:rPr>
        <w:t>n</w:t>
      </w:r>
      <w:r w:rsidRPr="004E16A4">
        <w:rPr>
          <w:rFonts w:ascii="Arial" w:hAnsi="Arial" w:cs="Arial"/>
          <w:sz w:val="22"/>
          <w:szCs w:val="22"/>
        </w:rPr>
        <w:t>ství</w:t>
      </w:r>
      <w:r w:rsidR="004F05AB" w:rsidRPr="004E16A4">
        <w:rPr>
          <w:rFonts w:ascii="Arial" w:hAnsi="Arial" w:cs="Arial"/>
          <w:sz w:val="22"/>
          <w:szCs w:val="22"/>
        </w:rPr>
        <w:t>.</w:t>
      </w:r>
    </w:p>
    <w:p w14:paraId="24F442B1" w14:textId="77777777" w:rsidR="000A33FE" w:rsidRPr="004E16A4" w:rsidRDefault="000A33FE" w:rsidP="00A10C93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>Tento tržní řád se ve stanoveném rozsahu vztahuje i na prodej na tržištích m</w:t>
      </w:r>
      <w:r w:rsidRPr="004E16A4">
        <w:rPr>
          <w:rFonts w:ascii="Arial" w:hAnsi="Arial" w:cs="Arial"/>
          <w:sz w:val="22"/>
          <w:szCs w:val="22"/>
        </w:rPr>
        <w:t>a</w:t>
      </w:r>
      <w:r w:rsidRPr="004E16A4">
        <w:rPr>
          <w:rFonts w:ascii="Arial" w:hAnsi="Arial" w:cs="Arial"/>
          <w:sz w:val="22"/>
          <w:szCs w:val="22"/>
        </w:rPr>
        <w:t>jících charakter stavby podle stavebního zákona.</w:t>
      </w:r>
    </w:p>
    <w:p w14:paraId="49AF4529" w14:textId="77777777" w:rsidR="002006F8" w:rsidRPr="004E16A4" w:rsidRDefault="002006F8" w:rsidP="00A10C93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>Bez ohledu na ustanovení tohoto nařízení, prodej je možné uskutečňovat pouze v souladu s požadavky zvláštních právních předpisů.</w:t>
      </w:r>
    </w:p>
    <w:p w14:paraId="63FD0CF6" w14:textId="77777777" w:rsidR="00916E52" w:rsidRPr="004E16A4" w:rsidRDefault="009C638E" w:rsidP="004E16A4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4E16A4">
        <w:rPr>
          <w:rFonts w:ascii="Arial" w:hAnsi="Arial" w:cs="Arial"/>
          <w:b/>
          <w:sz w:val="22"/>
          <w:szCs w:val="22"/>
        </w:rPr>
        <w:br/>
      </w:r>
      <w:r w:rsidR="00916E52" w:rsidRPr="004E16A4">
        <w:rPr>
          <w:rFonts w:ascii="Arial" w:hAnsi="Arial" w:cs="Arial"/>
          <w:b/>
          <w:sz w:val="22"/>
          <w:szCs w:val="22"/>
        </w:rPr>
        <w:t>Čl. II</w:t>
      </w:r>
    </w:p>
    <w:p w14:paraId="7DE715C0" w14:textId="77777777" w:rsidR="00A67B2B" w:rsidRPr="004E16A4" w:rsidRDefault="00A67B2B" w:rsidP="00916E52">
      <w:pPr>
        <w:jc w:val="center"/>
        <w:rPr>
          <w:rFonts w:ascii="Arial" w:hAnsi="Arial" w:cs="Arial"/>
          <w:b/>
          <w:sz w:val="22"/>
          <w:szCs w:val="22"/>
        </w:rPr>
      </w:pPr>
      <w:r w:rsidRPr="004E16A4">
        <w:rPr>
          <w:rFonts w:ascii="Arial" w:hAnsi="Arial" w:cs="Arial"/>
          <w:b/>
          <w:sz w:val="22"/>
          <w:szCs w:val="22"/>
        </w:rPr>
        <w:t>Vymezení pojmů</w:t>
      </w:r>
    </w:p>
    <w:p w14:paraId="253A6588" w14:textId="77777777" w:rsidR="00F90F9A" w:rsidRPr="004E16A4" w:rsidRDefault="00F90F9A" w:rsidP="006B1064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>Tržiště je vymezený</w:t>
      </w:r>
      <w:r w:rsidR="005B1A7F" w:rsidRPr="004E16A4">
        <w:rPr>
          <w:rFonts w:ascii="Arial" w:hAnsi="Arial" w:cs="Arial"/>
          <w:sz w:val="22"/>
          <w:szCs w:val="22"/>
        </w:rPr>
        <w:t>, převážně otevřený</w:t>
      </w:r>
      <w:r w:rsidRPr="004E16A4">
        <w:rPr>
          <w:rFonts w:ascii="Arial" w:hAnsi="Arial" w:cs="Arial"/>
          <w:sz w:val="22"/>
          <w:szCs w:val="22"/>
        </w:rPr>
        <w:t xml:space="preserve"> prostor, umožňující celoroční prodej zboží a posk</w:t>
      </w:r>
      <w:r w:rsidRPr="004E16A4">
        <w:rPr>
          <w:rFonts w:ascii="Arial" w:hAnsi="Arial" w:cs="Arial"/>
          <w:sz w:val="22"/>
          <w:szCs w:val="22"/>
        </w:rPr>
        <w:t>y</w:t>
      </w:r>
      <w:r w:rsidRPr="004E16A4">
        <w:rPr>
          <w:rFonts w:ascii="Arial" w:hAnsi="Arial" w:cs="Arial"/>
          <w:sz w:val="22"/>
          <w:szCs w:val="22"/>
        </w:rPr>
        <w:t>tování služeb. Tento prostor je veřejně přístupný.</w:t>
      </w:r>
    </w:p>
    <w:p w14:paraId="4C55D2C5" w14:textId="77777777" w:rsidR="00F90F9A" w:rsidRPr="004E16A4" w:rsidRDefault="00F90F9A" w:rsidP="006B1064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 xml:space="preserve">Tržní místo je místo, na kterém </w:t>
      </w:r>
      <w:r w:rsidR="005B1A7F" w:rsidRPr="004E16A4">
        <w:rPr>
          <w:rFonts w:ascii="Arial" w:hAnsi="Arial" w:cs="Arial"/>
          <w:sz w:val="22"/>
          <w:szCs w:val="22"/>
        </w:rPr>
        <w:t>prodejce prodává zboží a poskytuje</w:t>
      </w:r>
      <w:r w:rsidRPr="004E16A4">
        <w:rPr>
          <w:rFonts w:ascii="Arial" w:hAnsi="Arial" w:cs="Arial"/>
          <w:sz w:val="22"/>
          <w:szCs w:val="22"/>
        </w:rPr>
        <w:t xml:space="preserve"> služby.</w:t>
      </w:r>
    </w:p>
    <w:p w14:paraId="1383AA88" w14:textId="77777777" w:rsidR="00F90F9A" w:rsidRPr="004E16A4" w:rsidRDefault="00F90F9A" w:rsidP="006B1064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>Restaurační předzahrádka je místo mimo provozovnu, na kterém se prodává zboží a posk</w:t>
      </w:r>
      <w:r w:rsidRPr="004E16A4">
        <w:rPr>
          <w:rFonts w:ascii="Arial" w:hAnsi="Arial" w:cs="Arial"/>
          <w:sz w:val="22"/>
          <w:szCs w:val="22"/>
        </w:rPr>
        <w:t>y</w:t>
      </w:r>
      <w:r w:rsidRPr="004E16A4">
        <w:rPr>
          <w:rFonts w:ascii="Arial" w:hAnsi="Arial" w:cs="Arial"/>
          <w:sz w:val="22"/>
          <w:szCs w:val="22"/>
        </w:rPr>
        <w:t>tují sl</w:t>
      </w:r>
      <w:r w:rsidR="0055706C" w:rsidRPr="004E16A4">
        <w:rPr>
          <w:rFonts w:ascii="Arial" w:hAnsi="Arial" w:cs="Arial"/>
          <w:sz w:val="22"/>
          <w:szCs w:val="22"/>
        </w:rPr>
        <w:t>užby v rámci živnosti „</w:t>
      </w:r>
      <w:r w:rsidRPr="004E16A4">
        <w:rPr>
          <w:rFonts w:ascii="Arial" w:hAnsi="Arial" w:cs="Arial"/>
          <w:sz w:val="22"/>
          <w:szCs w:val="22"/>
        </w:rPr>
        <w:t>hostinská čin</w:t>
      </w:r>
      <w:r w:rsidR="00EC7F53" w:rsidRPr="004E16A4">
        <w:rPr>
          <w:rFonts w:ascii="Arial" w:hAnsi="Arial" w:cs="Arial"/>
          <w:sz w:val="22"/>
          <w:szCs w:val="22"/>
        </w:rPr>
        <w:t>nost</w:t>
      </w:r>
      <w:r w:rsidR="0055706C" w:rsidRPr="004E16A4">
        <w:rPr>
          <w:rFonts w:ascii="Arial" w:hAnsi="Arial" w:cs="Arial"/>
          <w:sz w:val="22"/>
          <w:szCs w:val="22"/>
        </w:rPr>
        <w:t>“</w:t>
      </w:r>
      <w:r w:rsidR="00EC7F53" w:rsidRPr="004E16A4">
        <w:rPr>
          <w:rFonts w:ascii="Arial" w:hAnsi="Arial" w:cs="Arial"/>
          <w:sz w:val="22"/>
          <w:szCs w:val="22"/>
        </w:rPr>
        <w:t xml:space="preserve"> a</w:t>
      </w:r>
      <w:r w:rsidRPr="004E16A4">
        <w:rPr>
          <w:rFonts w:ascii="Arial" w:hAnsi="Arial" w:cs="Arial"/>
          <w:sz w:val="22"/>
          <w:szCs w:val="22"/>
        </w:rPr>
        <w:t xml:space="preserve"> které je k výkonu této činnosti vybaveno a funkčně souvisí s provozovnou. Restaurační předzahrádka musí mít stejného provozovatele jako uvedená provozovna.</w:t>
      </w:r>
    </w:p>
    <w:p w14:paraId="3D31EA84" w14:textId="77777777" w:rsidR="00F90F9A" w:rsidRPr="004E16A4" w:rsidRDefault="00F90F9A" w:rsidP="006B1064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>Předsunuté prodejní místo je místo mimo provozovnu, na kterém je umístěno na zpevn</w:t>
      </w:r>
      <w:r w:rsidRPr="004E16A4">
        <w:rPr>
          <w:rFonts w:ascii="Arial" w:hAnsi="Arial" w:cs="Arial"/>
          <w:sz w:val="22"/>
          <w:szCs w:val="22"/>
        </w:rPr>
        <w:t>ě</w:t>
      </w:r>
      <w:r w:rsidRPr="004E16A4">
        <w:rPr>
          <w:rFonts w:ascii="Arial" w:hAnsi="Arial" w:cs="Arial"/>
          <w:sz w:val="22"/>
          <w:szCs w:val="22"/>
        </w:rPr>
        <w:t>ném povrchu prodejní zařízení, ze kterého se prodává zboží a poskytují služby stejného so</w:t>
      </w:r>
      <w:r w:rsidRPr="004E16A4">
        <w:rPr>
          <w:rFonts w:ascii="Arial" w:hAnsi="Arial" w:cs="Arial"/>
          <w:sz w:val="22"/>
          <w:szCs w:val="22"/>
        </w:rPr>
        <w:t>r</w:t>
      </w:r>
      <w:r w:rsidRPr="004E16A4">
        <w:rPr>
          <w:rFonts w:ascii="Arial" w:hAnsi="Arial" w:cs="Arial"/>
          <w:sz w:val="22"/>
          <w:szCs w:val="22"/>
        </w:rPr>
        <w:t xml:space="preserve">timentu jako v provozovně, se kterou funkčně souvisí. Předsunuté prodejní místo musí mít </w:t>
      </w:r>
      <w:r w:rsidR="00FE0493" w:rsidRPr="004E16A4">
        <w:rPr>
          <w:rFonts w:ascii="Arial" w:hAnsi="Arial" w:cs="Arial"/>
          <w:sz w:val="22"/>
          <w:szCs w:val="22"/>
        </w:rPr>
        <w:t xml:space="preserve">s provozovnou </w:t>
      </w:r>
      <w:r w:rsidRPr="004E16A4">
        <w:rPr>
          <w:rFonts w:ascii="Arial" w:hAnsi="Arial" w:cs="Arial"/>
          <w:sz w:val="22"/>
          <w:szCs w:val="22"/>
        </w:rPr>
        <w:t>ste</w:t>
      </w:r>
      <w:r w:rsidRPr="004E16A4">
        <w:rPr>
          <w:rFonts w:ascii="Arial" w:hAnsi="Arial" w:cs="Arial"/>
          <w:sz w:val="22"/>
          <w:szCs w:val="22"/>
        </w:rPr>
        <w:t>j</w:t>
      </w:r>
      <w:r w:rsidRPr="004E16A4">
        <w:rPr>
          <w:rFonts w:ascii="Arial" w:hAnsi="Arial" w:cs="Arial"/>
          <w:sz w:val="22"/>
          <w:szCs w:val="22"/>
        </w:rPr>
        <w:t>ného provozovatele.</w:t>
      </w:r>
    </w:p>
    <w:p w14:paraId="3EFE8BE4" w14:textId="77777777" w:rsidR="00224B47" w:rsidRPr="004E16A4" w:rsidRDefault="00224B47" w:rsidP="006B1064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>Pochůzkovým prodejem je prodej mimo provozovnu na veřejném prostranství s použitím přenosného nebo neseného zařízení n</w:t>
      </w:r>
      <w:r w:rsidRPr="004E16A4">
        <w:rPr>
          <w:rFonts w:ascii="Arial" w:hAnsi="Arial" w:cs="Arial"/>
          <w:sz w:val="22"/>
          <w:szCs w:val="22"/>
        </w:rPr>
        <w:t>e</w:t>
      </w:r>
      <w:r w:rsidRPr="004E16A4">
        <w:rPr>
          <w:rFonts w:ascii="Arial" w:hAnsi="Arial" w:cs="Arial"/>
          <w:sz w:val="22"/>
          <w:szCs w:val="22"/>
        </w:rPr>
        <w:t>bo přímo z ruky.</w:t>
      </w:r>
    </w:p>
    <w:p w14:paraId="46497DAC" w14:textId="77777777" w:rsidR="00224B47" w:rsidRPr="004E16A4" w:rsidRDefault="00224B47" w:rsidP="006B1064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lastRenderedPageBreak/>
        <w:t xml:space="preserve">Podomním prodejem je prodej mimo provozovnu, při němž je potenciální </w:t>
      </w:r>
      <w:r w:rsidR="00916E52" w:rsidRPr="004E16A4">
        <w:rPr>
          <w:rFonts w:ascii="Arial" w:hAnsi="Arial" w:cs="Arial"/>
          <w:sz w:val="22"/>
          <w:szCs w:val="22"/>
        </w:rPr>
        <w:t xml:space="preserve">kupující </w:t>
      </w:r>
      <w:r w:rsidRPr="004E16A4">
        <w:rPr>
          <w:rFonts w:ascii="Arial" w:hAnsi="Arial" w:cs="Arial"/>
          <w:sz w:val="22"/>
          <w:szCs w:val="22"/>
        </w:rPr>
        <w:t xml:space="preserve">bez předchozí objednávky </w:t>
      </w:r>
      <w:r w:rsidR="00A10C93" w:rsidRPr="004E16A4">
        <w:rPr>
          <w:rFonts w:ascii="Arial" w:hAnsi="Arial" w:cs="Arial"/>
          <w:sz w:val="22"/>
          <w:szCs w:val="22"/>
        </w:rPr>
        <w:t>či pozvání navštěvován</w:t>
      </w:r>
      <w:r w:rsidRPr="004E16A4">
        <w:rPr>
          <w:rFonts w:ascii="Arial" w:hAnsi="Arial" w:cs="Arial"/>
          <w:sz w:val="22"/>
          <w:szCs w:val="22"/>
        </w:rPr>
        <w:t xml:space="preserve"> prode</w:t>
      </w:r>
      <w:r w:rsidRPr="004E16A4">
        <w:rPr>
          <w:rFonts w:ascii="Arial" w:hAnsi="Arial" w:cs="Arial"/>
          <w:sz w:val="22"/>
          <w:szCs w:val="22"/>
        </w:rPr>
        <w:t>j</w:t>
      </w:r>
      <w:r w:rsidRPr="004E16A4">
        <w:rPr>
          <w:rFonts w:ascii="Arial" w:hAnsi="Arial" w:cs="Arial"/>
          <w:sz w:val="22"/>
          <w:szCs w:val="22"/>
        </w:rPr>
        <w:t>cem</w:t>
      </w:r>
      <w:r w:rsidR="00A10C93" w:rsidRPr="004E16A4">
        <w:rPr>
          <w:rFonts w:ascii="Arial" w:hAnsi="Arial" w:cs="Arial"/>
          <w:sz w:val="22"/>
          <w:szCs w:val="22"/>
        </w:rPr>
        <w:t xml:space="preserve"> v domácnosti</w:t>
      </w:r>
      <w:r w:rsidRPr="004E16A4">
        <w:rPr>
          <w:rFonts w:ascii="Arial" w:hAnsi="Arial" w:cs="Arial"/>
          <w:sz w:val="22"/>
          <w:szCs w:val="22"/>
        </w:rPr>
        <w:t>.</w:t>
      </w:r>
    </w:p>
    <w:p w14:paraId="0C671324" w14:textId="77777777" w:rsidR="009C638E" w:rsidRPr="004E16A4" w:rsidRDefault="009C638E" w:rsidP="00916E52">
      <w:pPr>
        <w:jc w:val="center"/>
        <w:rPr>
          <w:rFonts w:ascii="Arial" w:hAnsi="Arial" w:cs="Arial"/>
          <w:b/>
          <w:sz w:val="22"/>
          <w:szCs w:val="22"/>
        </w:rPr>
      </w:pPr>
    </w:p>
    <w:p w14:paraId="695615E1" w14:textId="77777777" w:rsidR="00916E52" w:rsidRPr="004E16A4" w:rsidRDefault="00916E52" w:rsidP="004E16A4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4E16A4">
        <w:rPr>
          <w:rFonts w:ascii="Arial" w:hAnsi="Arial" w:cs="Arial"/>
          <w:b/>
          <w:sz w:val="22"/>
          <w:szCs w:val="22"/>
        </w:rPr>
        <w:t>Čl. III</w:t>
      </w:r>
    </w:p>
    <w:p w14:paraId="269255B8" w14:textId="77777777" w:rsidR="00A67B2B" w:rsidRPr="004E16A4" w:rsidRDefault="00A67B2B" w:rsidP="00670AF6">
      <w:pPr>
        <w:jc w:val="center"/>
        <w:rPr>
          <w:rFonts w:ascii="Arial" w:hAnsi="Arial" w:cs="Arial"/>
          <w:b/>
          <w:sz w:val="22"/>
          <w:szCs w:val="22"/>
        </w:rPr>
      </w:pPr>
      <w:r w:rsidRPr="004E16A4">
        <w:rPr>
          <w:rFonts w:ascii="Arial" w:hAnsi="Arial" w:cs="Arial"/>
          <w:b/>
          <w:sz w:val="22"/>
          <w:szCs w:val="22"/>
        </w:rPr>
        <w:t>Místa pro prodej</w:t>
      </w:r>
    </w:p>
    <w:p w14:paraId="56EF4CC8" w14:textId="77777777" w:rsidR="00E66261" w:rsidRPr="004E16A4" w:rsidRDefault="00027477" w:rsidP="006B1064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>Prodej zboží a nabízení služeb na tržištích</w:t>
      </w:r>
      <w:r w:rsidR="002961A6" w:rsidRPr="004E16A4">
        <w:rPr>
          <w:rFonts w:ascii="Arial" w:hAnsi="Arial" w:cs="Arial"/>
          <w:sz w:val="22"/>
          <w:szCs w:val="22"/>
        </w:rPr>
        <w:t xml:space="preserve"> </w:t>
      </w:r>
      <w:r w:rsidRPr="004E16A4">
        <w:rPr>
          <w:rFonts w:ascii="Arial" w:hAnsi="Arial" w:cs="Arial"/>
          <w:sz w:val="22"/>
          <w:szCs w:val="22"/>
        </w:rPr>
        <w:t>a na tržních místech je povolen pouze na místech vyznačených v </w:t>
      </w:r>
      <w:r w:rsidR="002961A6" w:rsidRPr="004E16A4">
        <w:rPr>
          <w:rFonts w:ascii="Arial" w:hAnsi="Arial" w:cs="Arial"/>
          <w:sz w:val="22"/>
          <w:szCs w:val="22"/>
        </w:rPr>
        <w:t xml:space="preserve">přílohách č. </w:t>
      </w:r>
      <w:r w:rsidRPr="004E16A4">
        <w:rPr>
          <w:rFonts w:ascii="Arial" w:hAnsi="Arial" w:cs="Arial"/>
          <w:sz w:val="22"/>
          <w:szCs w:val="22"/>
        </w:rPr>
        <w:t>1</w:t>
      </w:r>
      <w:r w:rsidR="002961A6" w:rsidRPr="004E16A4">
        <w:rPr>
          <w:rFonts w:ascii="Arial" w:hAnsi="Arial" w:cs="Arial"/>
          <w:sz w:val="22"/>
          <w:szCs w:val="22"/>
        </w:rPr>
        <w:t>, 2</w:t>
      </w:r>
      <w:r w:rsidR="003F7A33" w:rsidRPr="004E16A4">
        <w:rPr>
          <w:rFonts w:ascii="Arial" w:hAnsi="Arial" w:cs="Arial"/>
          <w:sz w:val="22"/>
          <w:szCs w:val="22"/>
        </w:rPr>
        <w:t>,</w:t>
      </w:r>
      <w:r w:rsidR="002961A6" w:rsidRPr="004E16A4">
        <w:rPr>
          <w:rFonts w:ascii="Arial" w:hAnsi="Arial" w:cs="Arial"/>
          <w:sz w:val="22"/>
          <w:szCs w:val="22"/>
        </w:rPr>
        <w:t xml:space="preserve"> 3 </w:t>
      </w:r>
      <w:r w:rsidRPr="004E16A4">
        <w:rPr>
          <w:rFonts w:ascii="Arial" w:hAnsi="Arial" w:cs="Arial"/>
          <w:sz w:val="22"/>
          <w:szCs w:val="22"/>
        </w:rPr>
        <w:t>tohoto nařízení</w:t>
      </w:r>
      <w:r w:rsidR="002961A6" w:rsidRPr="004E16A4">
        <w:rPr>
          <w:rFonts w:ascii="Arial" w:hAnsi="Arial" w:cs="Arial"/>
          <w:sz w:val="22"/>
          <w:szCs w:val="22"/>
        </w:rPr>
        <w:t>, ve kterých je vymezena i kapacita jednotlivých míst. Takto stanovená kapacita nesmí být na jednotlivých místech překročena.</w:t>
      </w:r>
      <w:r w:rsidR="00E66261" w:rsidRPr="004E16A4">
        <w:rPr>
          <w:rFonts w:ascii="Arial" w:hAnsi="Arial" w:cs="Arial"/>
          <w:sz w:val="22"/>
          <w:szCs w:val="22"/>
        </w:rPr>
        <w:t xml:space="preserve"> </w:t>
      </w:r>
    </w:p>
    <w:p w14:paraId="356185CD" w14:textId="77777777" w:rsidR="004E22EA" w:rsidRPr="004E16A4" w:rsidRDefault="00111391" w:rsidP="00111391">
      <w:pPr>
        <w:numPr>
          <w:ilvl w:val="0"/>
          <w:numId w:val="21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>Tento tržní řád se nevztahuje</w:t>
      </w:r>
      <w:r w:rsidR="004E22EA" w:rsidRPr="004E16A4">
        <w:rPr>
          <w:rFonts w:ascii="Arial" w:hAnsi="Arial" w:cs="Arial"/>
          <w:sz w:val="22"/>
          <w:szCs w:val="22"/>
        </w:rPr>
        <w:t>:</w:t>
      </w:r>
    </w:p>
    <w:p w14:paraId="7956C796" w14:textId="77777777" w:rsidR="005369CD" w:rsidRPr="004E16A4" w:rsidRDefault="005369CD" w:rsidP="005369CD">
      <w:pPr>
        <w:numPr>
          <w:ilvl w:val="1"/>
          <w:numId w:val="21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>na tržní místa a tržiště umístěná mimo pozemky města</w:t>
      </w:r>
    </w:p>
    <w:p w14:paraId="1133B597" w14:textId="77777777" w:rsidR="004E22EA" w:rsidRPr="004E16A4" w:rsidRDefault="00111391" w:rsidP="004E22EA">
      <w:pPr>
        <w:numPr>
          <w:ilvl w:val="1"/>
          <w:numId w:val="21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 xml:space="preserve">na konání tematicky zaměřených akcí, jako jsou jarmarky, farmářské trhy, vánoční </w:t>
      </w:r>
      <w:r w:rsidR="002D70EA" w:rsidRPr="004E16A4">
        <w:rPr>
          <w:rFonts w:ascii="Arial" w:hAnsi="Arial" w:cs="Arial"/>
          <w:sz w:val="22"/>
          <w:szCs w:val="22"/>
        </w:rPr>
        <w:t>a</w:t>
      </w:r>
      <w:r w:rsidR="00E95DEE" w:rsidRPr="004E16A4">
        <w:rPr>
          <w:rFonts w:ascii="Arial" w:hAnsi="Arial" w:cs="Arial"/>
          <w:sz w:val="22"/>
          <w:szCs w:val="22"/>
        </w:rPr>
        <w:t> </w:t>
      </w:r>
      <w:r w:rsidR="002D70EA" w:rsidRPr="004E16A4">
        <w:rPr>
          <w:rFonts w:ascii="Arial" w:hAnsi="Arial" w:cs="Arial"/>
          <w:sz w:val="22"/>
          <w:szCs w:val="22"/>
        </w:rPr>
        <w:t xml:space="preserve">adventní </w:t>
      </w:r>
      <w:r w:rsidRPr="004E16A4">
        <w:rPr>
          <w:rFonts w:ascii="Arial" w:hAnsi="Arial" w:cs="Arial"/>
          <w:sz w:val="22"/>
          <w:szCs w:val="22"/>
        </w:rPr>
        <w:t>trhy, trhy řemesel, Žďárská pouť konané pravidelně nebo jednorázově u</w:t>
      </w:r>
      <w:r w:rsidR="00E95DEE" w:rsidRPr="004E16A4">
        <w:rPr>
          <w:rFonts w:ascii="Arial" w:hAnsi="Arial" w:cs="Arial"/>
          <w:sz w:val="22"/>
          <w:szCs w:val="22"/>
        </w:rPr>
        <w:t> </w:t>
      </w:r>
      <w:r w:rsidRPr="004E16A4">
        <w:rPr>
          <w:rFonts w:ascii="Arial" w:hAnsi="Arial" w:cs="Arial"/>
          <w:sz w:val="22"/>
          <w:szCs w:val="22"/>
        </w:rPr>
        <w:t xml:space="preserve">příležitosti oslav výročí místního významu nebo významných dnů, státních </w:t>
      </w:r>
      <w:proofErr w:type="gramStart"/>
      <w:r w:rsidRPr="004E16A4">
        <w:rPr>
          <w:rFonts w:ascii="Arial" w:hAnsi="Arial" w:cs="Arial"/>
          <w:sz w:val="22"/>
          <w:szCs w:val="22"/>
        </w:rPr>
        <w:t>svátků,</w:t>
      </w:r>
      <w:proofErr w:type="gramEnd"/>
      <w:r w:rsidRPr="004E16A4">
        <w:rPr>
          <w:rFonts w:ascii="Arial" w:hAnsi="Arial" w:cs="Arial"/>
          <w:sz w:val="22"/>
          <w:szCs w:val="22"/>
        </w:rPr>
        <w:t xml:space="preserve"> apod.</w:t>
      </w:r>
      <w:r w:rsidR="004E22EA" w:rsidRPr="004E16A4">
        <w:rPr>
          <w:rFonts w:ascii="Arial" w:hAnsi="Arial" w:cs="Arial"/>
          <w:sz w:val="22"/>
          <w:szCs w:val="22"/>
        </w:rPr>
        <w:t>;</w:t>
      </w:r>
      <w:r w:rsidRPr="004E16A4">
        <w:rPr>
          <w:rFonts w:ascii="Arial" w:hAnsi="Arial" w:cs="Arial"/>
          <w:sz w:val="22"/>
          <w:szCs w:val="22"/>
        </w:rPr>
        <w:t xml:space="preserve"> </w:t>
      </w:r>
    </w:p>
    <w:p w14:paraId="07CA0B25" w14:textId="77777777" w:rsidR="004E22EA" w:rsidRPr="004E16A4" w:rsidRDefault="00111391" w:rsidP="004E22EA">
      <w:pPr>
        <w:numPr>
          <w:ilvl w:val="1"/>
          <w:numId w:val="21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>na nabídku, prodej zboží a poskytování služeb mimo provozovnu při sportovních, společenských a kulturních akcích realizovaných v místě, kde se akce koná a</w:t>
      </w:r>
      <w:r w:rsidR="00E95DEE" w:rsidRPr="004E16A4">
        <w:rPr>
          <w:rFonts w:ascii="Arial" w:hAnsi="Arial" w:cs="Arial"/>
          <w:sz w:val="22"/>
          <w:szCs w:val="22"/>
        </w:rPr>
        <w:t> </w:t>
      </w:r>
      <w:r w:rsidRPr="004E16A4">
        <w:rPr>
          <w:rFonts w:ascii="Arial" w:hAnsi="Arial" w:cs="Arial"/>
          <w:sz w:val="22"/>
          <w:szCs w:val="22"/>
        </w:rPr>
        <w:t>po</w:t>
      </w:r>
      <w:r w:rsidR="00E95DEE" w:rsidRPr="004E16A4">
        <w:rPr>
          <w:rFonts w:ascii="Arial" w:hAnsi="Arial" w:cs="Arial"/>
          <w:sz w:val="22"/>
          <w:szCs w:val="22"/>
        </w:rPr>
        <w:t> </w:t>
      </w:r>
      <w:r w:rsidRPr="004E16A4">
        <w:rPr>
          <w:rFonts w:ascii="Arial" w:hAnsi="Arial" w:cs="Arial"/>
          <w:sz w:val="22"/>
          <w:szCs w:val="22"/>
        </w:rPr>
        <w:t>dobu konání této akce</w:t>
      </w:r>
      <w:r w:rsidR="004E22EA" w:rsidRPr="004E16A4">
        <w:rPr>
          <w:rFonts w:ascii="Arial" w:hAnsi="Arial" w:cs="Arial"/>
          <w:sz w:val="22"/>
          <w:szCs w:val="22"/>
        </w:rPr>
        <w:t>;</w:t>
      </w:r>
    </w:p>
    <w:p w14:paraId="6D1A4123" w14:textId="77777777" w:rsidR="004E22EA" w:rsidRPr="004E16A4" w:rsidRDefault="002D70EA" w:rsidP="004E22EA">
      <w:pPr>
        <w:numPr>
          <w:ilvl w:val="1"/>
          <w:numId w:val="21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>na předsunutá prodejní místa a prodejní předzahrádky</w:t>
      </w:r>
      <w:r w:rsidR="004E22EA" w:rsidRPr="004E16A4">
        <w:rPr>
          <w:rFonts w:ascii="Arial" w:hAnsi="Arial" w:cs="Arial"/>
          <w:sz w:val="22"/>
          <w:szCs w:val="22"/>
        </w:rPr>
        <w:t>;</w:t>
      </w:r>
    </w:p>
    <w:p w14:paraId="2341CC7C" w14:textId="77777777" w:rsidR="004E22EA" w:rsidRPr="004E16A4" w:rsidRDefault="004E22EA" w:rsidP="004E22EA">
      <w:pPr>
        <w:numPr>
          <w:ilvl w:val="1"/>
          <w:numId w:val="21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 xml:space="preserve">na </w:t>
      </w:r>
      <w:r w:rsidR="00096772" w:rsidRPr="004E16A4">
        <w:rPr>
          <w:rFonts w:ascii="Arial" w:hAnsi="Arial" w:cs="Arial"/>
          <w:sz w:val="22"/>
          <w:szCs w:val="22"/>
        </w:rPr>
        <w:t>tržní místa</w:t>
      </w:r>
      <w:r w:rsidR="006B7572" w:rsidRPr="004E16A4">
        <w:rPr>
          <w:rFonts w:ascii="Arial" w:hAnsi="Arial" w:cs="Arial"/>
          <w:sz w:val="22"/>
          <w:szCs w:val="22"/>
        </w:rPr>
        <w:t xml:space="preserve">, kde doba užívání přesáhne jeden rok. </w:t>
      </w:r>
    </w:p>
    <w:p w14:paraId="2E4E72C3" w14:textId="77777777" w:rsidR="009C638E" w:rsidRPr="004E16A4" w:rsidRDefault="0000412E" w:rsidP="000A64D0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>Prodejní zařízení umístěné na veřejném prostranství musí být po skončení prodeje odstr</w:t>
      </w:r>
      <w:r w:rsidRPr="004E16A4">
        <w:rPr>
          <w:rFonts w:ascii="Arial" w:hAnsi="Arial" w:cs="Arial"/>
          <w:sz w:val="22"/>
          <w:szCs w:val="22"/>
        </w:rPr>
        <w:t>a</w:t>
      </w:r>
      <w:r w:rsidRPr="004E16A4">
        <w:rPr>
          <w:rFonts w:ascii="Arial" w:hAnsi="Arial" w:cs="Arial"/>
          <w:sz w:val="22"/>
          <w:szCs w:val="22"/>
        </w:rPr>
        <w:t xml:space="preserve">něno, není-li </w:t>
      </w:r>
      <w:r w:rsidR="00C14676" w:rsidRPr="004E16A4">
        <w:rPr>
          <w:rFonts w:ascii="Arial" w:hAnsi="Arial" w:cs="Arial"/>
          <w:sz w:val="22"/>
          <w:szCs w:val="22"/>
        </w:rPr>
        <w:t xml:space="preserve">s </w:t>
      </w:r>
      <w:r w:rsidR="007B3969" w:rsidRPr="004E16A4">
        <w:rPr>
          <w:rFonts w:ascii="Arial" w:hAnsi="Arial" w:cs="Arial"/>
          <w:sz w:val="22"/>
          <w:szCs w:val="22"/>
        </w:rPr>
        <w:t xml:space="preserve">městem </w:t>
      </w:r>
      <w:r w:rsidR="00416BD0" w:rsidRPr="004E16A4">
        <w:rPr>
          <w:rFonts w:ascii="Arial" w:hAnsi="Arial" w:cs="Arial"/>
          <w:sz w:val="22"/>
          <w:szCs w:val="22"/>
        </w:rPr>
        <w:t xml:space="preserve">smluvně </w:t>
      </w:r>
      <w:r w:rsidRPr="004E16A4">
        <w:rPr>
          <w:rFonts w:ascii="Arial" w:hAnsi="Arial" w:cs="Arial"/>
          <w:sz w:val="22"/>
          <w:szCs w:val="22"/>
        </w:rPr>
        <w:t>povoleno jeho dlouhodobé umístění.</w:t>
      </w:r>
    </w:p>
    <w:p w14:paraId="129561C8" w14:textId="77777777" w:rsidR="004E318F" w:rsidRPr="004E16A4" w:rsidRDefault="004E318F" w:rsidP="004E318F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 xml:space="preserve">Požívání alkoholických nápojů se řídí dle obecně závazné vyhláška města Žďár nad Sázavou, která je zveřejněna na webu města. </w:t>
      </w:r>
    </w:p>
    <w:p w14:paraId="07D4FF51" w14:textId="77777777" w:rsidR="00916E52" w:rsidRPr="004E16A4" w:rsidRDefault="00916E52" w:rsidP="004E16A4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4E16A4">
        <w:rPr>
          <w:rFonts w:ascii="Arial" w:hAnsi="Arial" w:cs="Arial"/>
          <w:b/>
          <w:sz w:val="22"/>
          <w:szCs w:val="22"/>
        </w:rPr>
        <w:t>Čl. IV</w:t>
      </w:r>
    </w:p>
    <w:p w14:paraId="115368BF" w14:textId="77777777" w:rsidR="00A67B2B" w:rsidRPr="004E16A4" w:rsidRDefault="00A67B2B" w:rsidP="00670AF6">
      <w:pPr>
        <w:jc w:val="center"/>
        <w:rPr>
          <w:rFonts w:ascii="Arial" w:hAnsi="Arial" w:cs="Arial"/>
          <w:b/>
          <w:sz w:val="22"/>
          <w:szCs w:val="22"/>
        </w:rPr>
      </w:pPr>
      <w:r w:rsidRPr="004E16A4">
        <w:rPr>
          <w:rFonts w:ascii="Arial" w:hAnsi="Arial" w:cs="Arial"/>
          <w:b/>
          <w:sz w:val="22"/>
          <w:szCs w:val="22"/>
        </w:rPr>
        <w:t>Vybavenost</w:t>
      </w:r>
    </w:p>
    <w:p w14:paraId="47E62235" w14:textId="77777777" w:rsidR="00196D3C" w:rsidRPr="004E16A4" w:rsidRDefault="00196D3C" w:rsidP="006B1064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>Nestanoví-li zvláštní předpis jinak, tržní místo musí být viditelně a čitelně označeno nejm</w:t>
      </w:r>
      <w:r w:rsidRPr="004E16A4">
        <w:rPr>
          <w:rFonts w:ascii="Arial" w:hAnsi="Arial" w:cs="Arial"/>
          <w:sz w:val="22"/>
          <w:szCs w:val="22"/>
        </w:rPr>
        <w:t>é</w:t>
      </w:r>
      <w:r w:rsidRPr="004E16A4">
        <w:rPr>
          <w:rFonts w:ascii="Arial" w:hAnsi="Arial" w:cs="Arial"/>
          <w:sz w:val="22"/>
          <w:szCs w:val="22"/>
        </w:rPr>
        <w:t>ně obchodní firmou, názvem nebo jménem a příjmením prodejce a identifikačním číslem prodejce, bylo-li přiděleno.</w:t>
      </w:r>
    </w:p>
    <w:p w14:paraId="62BB1548" w14:textId="77777777" w:rsidR="00FE5E78" w:rsidRPr="004E16A4" w:rsidRDefault="00FE5E78" w:rsidP="006B1064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 xml:space="preserve">Prodejce </w:t>
      </w:r>
      <w:r w:rsidR="00E45AB4" w:rsidRPr="004E16A4">
        <w:rPr>
          <w:rFonts w:ascii="Arial" w:hAnsi="Arial" w:cs="Arial"/>
          <w:sz w:val="22"/>
          <w:szCs w:val="22"/>
        </w:rPr>
        <w:t xml:space="preserve">nabízející služby či zboží mimo provozovnu </w:t>
      </w:r>
      <w:r w:rsidRPr="004E16A4">
        <w:rPr>
          <w:rFonts w:ascii="Arial" w:hAnsi="Arial" w:cs="Arial"/>
          <w:sz w:val="22"/>
          <w:szCs w:val="22"/>
        </w:rPr>
        <w:t>je povinen zajistit následující vybavení:</w:t>
      </w:r>
    </w:p>
    <w:p w14:paraId="3E2C56AE" w14:textId="77777777" w:rsidR="00FE5E78" w:rsidRPr="004E16A4" w:rsidRDefault="00E45AB4" w:rsidP="006B1064">
      <w:pPr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>Při prodeji potravin vybavení v souladu se zvláštními právními předpisy.</w:t>
      </w:r>
    </w:p>
    <w:p w14:paraId="46061DCA" w14:textId="77777777" w:rsidR="00E45AB4" w:rsidRPr="004E16A4" w:rsidRDefault="00E45AB4" w:rsidP="006B1064">
      <w:pPr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>Při prodeji obuvi místo ke zkoušení obuvi vsedě a lžíci na nazouvání bot.</w:t>
      </w:r>
    </w:p>
    <w:p w14:paraId="73B19A48" w14:textId="77777777" w:rsidR="00E45AB4" w:rsidRPr="004E16A4" w:rsidRDefault="00E45AB4" w:rsidP="006B1064">
      <w:pPr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>Dostatek nádob na odpad, který při prodeji vzniká</w:t>
      </w:r>
      <w:r w:rsidR="006614C6" w:rsidRPr="004E16A4">
        <w:rPr>
          <w:rFonts w:ascii="Arial" w:hAnsi="Arial" w:cs="Arial"/>
          <w:sz w:val="22"/>
          <w:szCs w:val="22"/>
        </w:rPr>
        <w:t xml:space="preserve"> </w:t>
      </w:r>
      <w:r w:rsidR="00A91676" w:rsidRPr="004E16A4">
        <w:rPr>
          <w:rFonts w:ascii="Arial" w:hAnsi="Arial" w:cs="Arial"/>
          <w:sz w:val="22"/>
          <w:szCs w:val="22"/>
        </w:rPr>
        <w:t xml:space="preserve">se separací </w:t>
      </w:r>
      <w:r w:rsidR="00D02615" w:rsidRPr="004E16A4">
        <w:rPr>
          <w:rFonts w:ascii="Arial" w:hAnsi="Arial" w:cs="Arial"/>
          <w:sz w:val="22"/>
          <w:szCs w:val="22"/>
        </w:rPr>
        <w:t>nejméně na papír, plast, směsný komunální odpad</w:t>
      </w:r>
      <w:r w:rsidRPr="004E16A4">
        <w:rPr>
          <w:rFonts w:ascii="Arial" w:hAnsi="Arial" w:cs="Arial"/>
          <w:sz w:val="22"/>
          <w:szCs w:val="22"/>
        </w:rPr>
        <w:t>.</w:t>
      </w:r>
    </w:p>
    <w:p w14:paraId="7F78BC6E" w14:textId="77777777" w:rsidR="009E52AC" w:rsidRDefault="009E52AC" w:rsidP="006B1064">
      <w:pPr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>Při prodeji potravin a nápojů určených k okamžité konzumaci musí být zajištěn i d</w:t>
      </w:r>
      <w:r w:rsidRPr="004E16A4">
        <w:rPr>
          <w:rFonts w:ascii="Arial" w:hAnsi="Arial" w:cs="Arial"/>
          <w:sz w:val="22"/>
          <w:szCs w:val="22"/>
        </w:rPr>
        <w:t>o</w:t>
      </w:r>
      <w:r w:rsidRPr="004E16A4">
        <w:rPr>
          <w:rFonts w:ascii="Arial" w:hAnsi="Arial" w:cs="Arial"/>
          <w:sz w:val="22"/>
          <w:szCs w:val="22"/>
        </w:rPr>
        <w:t>statek nádob na odpad z obalů a nesnědeného jídla</w:t>
      </w:r>
      <w:r w:rsidR="00D02615" w:rsidRPr="004E16A4">
        <w:rPr>
          <w:rFonts w:ascii="Arial" w:hAnsi="Arial" w:cs="Arial"/>
          <w:sz w:val="22"/>
          <w:szCs w:val="22"/>
        </w:rPr>
        <w:t xml:space="preserve"> – separace nejméně na papír, plast, směsný komunální odpad</w:t>
      </w:r>
      <w:r w:rsidRPr="004E16A4">
        <w:rPr>
          <w:rFonts w:ascii="Arial" w:hAnsi="Arial" w:cs="Arial"/>
          <w:sz w:val="22"/>
          <w:szCs w:val="22"/>
        </w:rPr>
        <w:t>.</w:t>
      </w:r>
    </w:p>
    <w:p w14:paraId="55E1C6F7" w14:textId="77777777" w:rsidR="004E16A4" w:rsidRPr="004E16A4" w:rsidRDefault="004E16A4" w:rsidP="004E16A4">
      <w:pPr>
        <w:ind w:left="720"/>
        <w:rPr>
          <w:rFonts w:ascii="Arial" w:hAnsi="Arial" w:cs="Arial"/>
          <w:sz w:val="22"/>
          <w:szCs w:val="22"/>
        </w:rPr>
      </w:pPr>
    </w:p>
    <w:p w14:paraId="519AC713" w14:textId="77777777" w:rsidR="00916E52" w:rsidRPr="004E16A4" w:rsidRDefault="00916E52" w:rsidP="004E16A4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4E16A4">
        <w:rPr>
          <w:rFonts w:ascii="Arial" w:hAnsi="Arial" w:cs="Arial"/>
          <w:b/>
          <w:sz w:val="22"/>
          <w:szCs w:val="22"/>
        </w:rPr>
        <w:lastRenderedPageBreak/>
        <w:t>Čl. V</w:t>
      </w:r>
    </w:p>
    <w:p w14:paraId="39D3F979" w14:textId="77777777" w:rsidR="00A67B2B" w:rsidRPr="004E16A4" w:rsidRDefault="00027477" w:rsidP="00670AF6">
      <w:pPr>
        <w:jc w:val="center"/>
        <w:rPr>
          <w:rFonts w:ascii="Arial" w:hAnsi="Arial" w:cs="Arial"/>
          <w:b/>
          <w:sz w:val="22"/>
          <w:szCs w:val="22"/>
        </w:rPr>
      </w:pPr>
      <w:r w:rsidRPr="004E16A4">
        <w:rPr>
          <w:rFonts w:ascii="Arial" w:hAnsi="Arial" w:cs="Arial"/>
          <w:b/>
          <w:sz w:val="22"/>
          <w:szCs w:val="22"/>
        </w:rPr>
        <w:t>Zákaz podomního a pochůzkového prodeje</w:t>
      </w:r>
    </w:p>
    <w:p w14:paraId="14165B12" w14:textId="77777777" w:rsidR="0000412E" w:rsidRPr="004E16A4" w:rsidRDefault="0000412E" w:rsidP="006B1064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 xml:space="preserve">Podomní prodej na celém území </w:t>
      </w:r>
      <w:r w:rsidR="004F05AB" w:rsidRPr="004E16A4">
        <w:rPr>
          <w:rFonts w:ascii="Arial" w:hAnsi="Arial" w:cs="Arial"/>
          <w:sz w:val="22"/>
          <w:szCs w:val="22"/>
        </w:rPr>
        <w:t xml:space="preserve">města </w:t>
      </w:r>
      <w:r w:rsidRPr="004E16A4">
        <w:rPr>
          <w:rFonts w:ascii="Arial" w:hAnsi="Arial" w:cs="Arial"/>
          <w:sz w:val="22"/>
          <w:szCs w:val="22"/>
        </w:rPr>
        <w:t>je zakázán.</w:t>
      </w:r>
    </w:p>
    <w:p w14:paraId="38B07949" w14:textId="77777777" w:rsidR="0000412E" w:rsidRPr="004E16A4" w:rsidRDefault="0000412E" w:rsidP="006B1064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 xml:space="preserve">Pochůzkový prodej na celém území </w:t>
      </w:r>
      <w:r w:rsidR="004F05AB" w:rsidRPr="004E16A4">
        <w:rPr>
          <w:rFonts w:ascii="Arial" w:hAnsi="Arial" w:cs="Arial"/>
          <w:sz w:val="22"/>
          <w:szCs w:val="22"/>
        </w:rPr>
        <w:t xml:space="preserve">města </w:t>
      </w:r>
      <w:r w:rsidRPr="004E16A4">
        <w:rPr>
          <w:rFonts w:ascii="Arial" w:hAnsi="Arial" w:cs="Arial"/>
          <w:sz w:val="22"/>
          <w:szCs w:val="22"/>
        </w:rPr>
        <w:t>je zakázán, s těmito výjimkami:</w:t>
      </w:r>
    </w:p>
    <w:p w14:paraId="6529C4C0" w14:textId="77777777" w:rsidR="0000412E" w:rsidRPr="004E16A4" w:rsidRDefault="0000412E" w:rsidP="006B1064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>Prodej vstupenek na kulturní akce.</w:t>
      </w:r>
    </w:p>
    <w:p w14:paraId="0E6DF4C9" w14:textId="77777777" w:rsidR="0000412E" w:rsidRPr="004E16A4" w:rsidRDefault="00B11409" w:rsidP="006B1064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 xml:space="preserve">Prodej uskutečňovaný v rámci veřejné sbírky </w:t>
      </w:r>
      <w:r w:rsidR="0000412E" w:rsidRPr="004E16A4">
        <w:rPr>
          <w:rFonts w:ascii="Arial" w:hAnsi="Arial" w:cs="Arial"/>
          <w:sz w:val="22"/>
          <w:szCs w:val="22"/>
        </w:rPr>
        <w:t>v souladu se zákonem o veřejných sbírkách</w:t>
      </w:r>
      <w:r w:rsidRPr="004E16A4">
        <w:rPr>
          <w:rFonts w:ascii="Arial" w:hAnsi="Arial" w:cs="Arial"/>
          <w:sz w:val="22"/>
          <w:szCs w:val="22"/>
        </w:rPr>
        <w:t>.</w:t>
      </w:r>
    </w:p>
    <w:p w14:paraId="2B54803D" w14:textId="77777777" w:rsidR="00B11409" w:rsidRPr="004E16A4" w:rsidRDefault="00B11409" w:rsidP="006B1064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>Prodej denního tisku kameloty.</w:t>
      </w:r>
    </w:p>
    <w:p w14:paraId="63C866FF" w14:textId="77777777" w:rsidR="00B11409" w:rsidRPr="004E16A4" w:rsidRDefault="00B11409" w:rsidP="006B1064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>Prodej ve sportovních zařízeních</w:t>
      </w:r>
      <w:r w:rsidR="00AE5054" w:rsidRPr="004E16A4">
        <w:rPr>
          <w:rFonts w:ascii="Arial" w:hAnsi="Arial" w:cs="Arial"/>
          <w:sz w:val="22"/>
          <w:szCs w:val="22"/>
        </w:rPr>
        <w:t xml:space="preserve"> při konání sportovní akce a prodej</w:t>
      </w:r>
      <w:r w:rsidRPr="004E16A4">
        <w:rPr>
          <w:rFonts w:ascii="Arial" w:hAnsi="Arial" w:cs="Arial"/>
          <w:sz w:val="22"/>
          <w:szCs w:val="22"/>
        </w:rPr>
        <w:t xml:space="preserve"> na koupalištích.</w:t>
      </w:r>
    </w:p>
    <w:p w14:paraId="1A241F61" w14:textId="77777777" w:rsidR="00916E52" w:rsidRPr="004E16A4" w:rsidRDefault="00B11409" w:rsidP="006B1064">
      <w:pPr>
        <w:numPr>
          <w:ilvl w:val="1"/>
          <w:numId w:val="31"/>
        </w:numPr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 xml:space="preserve"> </w:t>
      </w:r>
      <w:r w:rsidR="00AE5054" w:rsidRPr="004E16A4">
        <w:rPr>
          <w:rFonts w:ascii="Arial" w:hAnsi="Arial" w:cs="Arial"/>
          <w:sz w:val="22"/>
          <w:szCs w:val="22"/>
        </w:rPr>
        <w:t>Prodej p</w:t>
      </w:r>
      <w:r w:rsidRPr="004E16A4">
        <w:rPr>
          <w:rFonts w:ascii="Arial" w:hAnsi="Arial" w:cs="Arial"/>
          <w:sz w:val="22"/>
          <w:szCs w:val="22"/>
        </w:rPr>
        <w:t>ři kulturních a společenských akcích, uskutečňovaný výhradně v místě, kde</w:t>
      </w:r>
      <w:r w:rsidR="00E95DEE" w:rsidRPr="004E16A4">
        <w:rPr>
          <w:rFonts w:ascii="Arial" w:hAnsi="Arial" w:cs="Arial"/>
          <w:sz w:val="22"/>
          <w:szCs w:val="22"/>
        </w:rPr>
        <w:t> </w:t>
      </w:r>
      <w:r w:rsidRPr="004E16A4">
        <w:rPr>
          <w:rFonts w:ascii="Arial" w:hAnsi="Arial" w:cs="Arial"/>
          <w:sz w:val="22"/>
          <w:szCs w:val="22"/>
        </w:rPr>
        <w:t>se tato akce koná.</w:t>
      </w:r>
    </w:p>
    <w:p w14:paraId="76D47E70" w14:textId="77777777" w:rsidR="00916E52" w:rsidRPr="004E16A4" w:rsidRDefault="00916E52" w:rsidP="004E16A4">
      <w:pPr>
        <w:spacing w:after="0"/>
        <w:jc w:val="center"/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b/>
          <w:sz w:val="22"/>
          <w:szCs w:val="22"/>
        </w:rPr>
        <w:t>Čl. VI</w:t>
      </w:r>
    </w:p>
    <w:p w14:paraId="5103835A" w14:textId="77777777" w:rsidR="00A67B2B" w:rsidRPr="004E16A4" w:rsidRDefault="00A67B2B" w:rsidP="00670AF6">
      <w:pPr>
        <w:jc w:val="center"/>
        <w:rPr>
          <w:rFonts w:ascii="Arial" w:hAnsi="Arial" w:cs="Arial"/>
          <w:b/>
          <w:sz w:val="22"/>
          <w:szCs w:val="22"/>
        </w:rPr>
      </w:pPr>
      <w:r w:rsidRPr="004E16A4">
        <w:rPr>
          <w:rFonts w:ascii="Arial" w:hAnsi="Arial" w:cs="Arial"/>
          <w:b/>
          <w:sz w:val="22"/>
          <w:szCs w:val="22"/>
        </w:rPr>
        <w:t>Prodejní doba</w:t>
      </w:r>
    </w:p>
    <w:p w14:paraId="0ED2E67F" w14:textId="77777777" w:rsidR="007C58E3" w:rsidRPr="004E16A4" w:rsidRDefault="007C58E3" w:rsidP="004E16A4">
      <w:pPr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 xml:space="preserve">Tržiště a tržní místa mohou být </w:t>
      </w:r>
      <w:r w:rsidR="00CD2B78" w:rsidRPr="004E16A4">
        <w:rPr>
          <w:rFonts w:ascii="Arial" w:hAnsi="Arial" w:cs="Arial"/>
          <w:sz w:val="22"/>
          <w:szCs w:val="22"/>
        </w:rPr>
        <w:t xml:space="preserve">provozována </w:t>
      </w:r>
      <w:r w:rsidRPr="004E16A4">
        <w:rPr>
          <w:rFonts w:ascii="Arial" w:hAnsi="Arial" w:cs="Arial"/>
          <w:sz w:val="22"/>
          <w:szCs w:val="22"/>
        </w:rPr>
        <w:t>denně, prodejní doba je omezena od 6:00 do</w:t>
      </w:r>
      <w:r w:rsidR="00E95DEE" w:rsidRPr="004E16A4">
        <w:rPr>
          <w:rFonts w:ascii="Arial" w:hAnsi="Arial" w:cs="Arial"/>
          <w:sz w:val="22"/>
          <w:szCs w:val="22"/>
        </w:rPr>
        <w:t> </w:t>
      </w:r>
      <w:r w:rsidRPr="004E16A4">
        <w:rPr>
          <w:rFonts w:ascii="Arial" w:hAnsi="Arial" w:cs="Arial"/>
          <w:sz w:val="22"/>
          <w:szCs w:val="22"/>
        </w:rPr>
        <w:t>20:00 hodin</w:t>
      </w:r>
      <w:r w:rsidR="00FE33F1" w:rsidRPr="004E16A4">
        <w:rPr>
          <w:rFonts w:ascii="Arial" w:hAnsi="Arial" w:cs="Arial"/>
          <w:sz w:val="22"/>
          <w:szCs w:val="22"/>
        </w:rPr>
        <w:t xml:space="preserve"> včetně úklidu</w:t>
      </w:r>
      <w:r w:rsidRPr="004E16A4">
        <w:rPr>
          <w:rFonts w:ascii="Arial" w:hAnsi="Arial" w:cs="Arial"/>
          <w:sz w:val="22"/>
          <w:szCs w:val="22"/>
        </w:rPr>
        <w:t xml:space="preserve">. Provozovatel tržiště může provozní dobu </w:t>
      </w:r>
      <w:r w:rsidR="00AE5054" w:rsidRPr="004E16A4">
        <w:rPr>
          <w:rFonts w:ascii="Arial" w:hAnsi="Arial" w:cs="Arial"/>
          <w:sz w:val="22"/>
          <w:szCs w:val="22"/>
        </w:rPr>
        <w:t xml:space="preserve">dále </w:t>
      </w:r>
      <w:r w:rsidRPr="004E16A4">
        <w:rPr>
          <w:rFonts w:ascii="Arial" w:hAnsi="Arial" w:cs="Arial"/>
          <w:sz w:val="22"/>
          <w:szCs w:val="22"/>
        </w:rPr>
        <w:t xml:space="preserve">omezit </w:t>
      </w:r>
      <w:r w:rsidR="00AE5054" w:rsidRPr="004E16A4">
        <w:rPr>
          <w:rFonts w:ascii="Arial" w:hAnsi="Arial" w:cs="Arial"/>
          <w:sz w:val="22"/>
          <w:szCs w:val="22"/>
        </w:rPr>
        <w:t>pr</w:t>
      </w:r>
      <w:r w:rsidR="00AE5054" w:rsidRPr="004E16A4">
        <w:rPr>
          <w:rFonts w:ascii="Arial" w:hAnsi="Arial" w:cs="Arial"/>
          <w:sz w:val="22"/>
          <w:szCs w:val="22"/>
        </w:rPr>
        <w:t>o</w:t>
      </w:r>
      <w:r w:rsidR="00AE5054" w:rsidRPr="004E16A4">
        <w:rPr>
          <w:rFonts w:ascii="Arial" w:hAnsi="Arial" w:cs="Arial"/>
          <w:sz w:val="22"/>
          <w:szCs w:val="22"/>
        </w:rPr>
        <w:t>vozním řádem, nemůže ji však rozšířit mimo uvedené hodiny</w:t>
      </w:r>
      <w:r w:rsidRPr="004E16A4">
        <w:rPr>
          <w:rFonts w:ascii="Arial" w:hAnsi="Arial" w:cs="Arial"/>
          <w:sz w:val="22"/>
          <w:szCs w:val="22"/>
        </w:rPr>
        <w:t>.</w:t>
      </w:r>
    </w:p>
    <w:p w14:paraId="4BE13E99" w14:textId="77777777" w:rsidR="00916E52" w:rsidRPr="004E16A4" w:rsidRDefault="00916E52" w:rsidP="004E16A4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4E16A4">
        <w:rPr>
          <w:rFonts w:ascii="Arial" w:hAnsi="Arial" w:cs="Arial"/>
          <w:b/>
          <w:sz w:val="22"/>
          <w:szCs w:val="22"/>
        </w:rPr>
        <w:t>Čl. VII</w:t>
      </w:r>
    </w:p>
    <w:p w14:paraId="1B2B50B8" w14:textId="77777777" w:rsidR="00A67B2B" w:rsidRPr="004E16A4" w:rsidRDefault="00A67B2B" w:rsidP="00670AF6">
      <w:pPr>
        <w:jc w:val="center"/>
        <w:rPr>
          <w:rFonts w:ascii="Arial" w:hAnsi="Arial" w:cs="Arial"/>
          <w:b/>
          <w:sz w:val="22"/>
          <w:szCs w:val="22"/>
        </w:rPr>
      </w:pPr>
      <w:r w:rsidRPr="004E16A4">
        <w:rPr>
          <w:rFonts w:ascii="Arial" w:hAnsi="Arial" w:cs="Arial"/>
          <w:b/>
          <w:sz w:val="22"/>
          <w:szCs w:val="22"/>
        </w:rPr>
        <w:t>Udržování čistoty a bezpečnosti</w:t>
      </w:r>
    </w:p>
    <w:p w14:paraId="67C47437" w14:textId="77777777" w:rsidR="007C0AF5" w:rsidRPr="004E16A4" w:rsidRDefault="007C0AF5" w:rsidP="006B1064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 xml:space="preserve">Prodejce je povinen </w:t>
      </w:r>
      <w:r w:rsidR="00B031F2" w:rsidRPr="004E16A4">
        <w:rPr>
          <w:rFonts w:ascii="Arial" w:hAnsi="Arial" w:cs="Arial"/>
          <w:sz w:val="22"/>
          <w:szCs w:val="22"/>
        </w:rPr>
        <w:t xml:space="preserve">udržovat čistotu, </w:t>
      </w:r>
      <w:r w:rsidRPr="004E16A4">
        <w:rPr>
          <w:rFonts w:ascii="Arial" w:hAnsi="Arial" w:cs="Arial"/>
          <w:sz w:val="22"/>
          <w:szCs w:val="22"/>
        </w:rPr>
        <w:t>pravidelně odstraňovat odpad a zajišťovat vyprázdnění nádob na o</w:t>
      </w:r>
      <w:r w:rsidRPr="004E16A4">
        <w:rPr>
          <w:rFonts w:ascii="Arial" w:hAnsi="Arial" w:cs="Arial"/>
          <w:sz w:val="22"/>
          <w:szCs w:val="22"/>
        </w:rPr>
        <w:t>d</w:t>
      </w:r>
      <w:r w:rsidRPr="004E16A4">
        <w:rPr>
          <w:rFonts w:ascii="Arial" w:hAnsi="Arial" w:cs="Arial"/>
          <w:sz w:val="22"/>
          <w:szCs w:val="22"/>
        </w:rPr>
        <w:t>pad.</w:t>
      </w:r>
    </w:p>
    <w:p w14:paraId="76AB45DB" w14:textId="77777777" w:rsidR="006B1064" w:rsidRPr="004E16A4" w:rsidRDefault="007C0AF5" w:rsidP="006B1064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>Po skončení prodejní doby je prodejce povinen zajistit úklid tržního místa.</w:t>
      </w:r>
      <w:r w:rsidR="006B1064" w:rsidRPr="004E16A4">
        <w:rPr>
          <w:rFonts w:ascii="Arial" w:hAnsi="Arial" w:cs="Arial"/>
          <w:sz w:val="22"/>
          <w:szCs w:val="22"/>
        </w:rPr>
        <w:t xml:space="preserve"> </w:t>
      </w:r>
    </w:p>
    <w:p w14:paraId="23A3E7A2" w14:textId="77777777" w:rsidR="00916E52" w:rsidRPr="004E16A4" w:rsidRDefault="00916E52" w:rsidP="004E16A4">
      <w:pPr>
        <w:spacing w:after="0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E16A4">
        <w:rPr>
          <w:rFonts w:ascii="Arial" w:hAnsi="Arial" w:cs="Arial"/>
          <w:b/>
          <w:sz w:val="22"/>
          <w:szCs w:val="22"/>
        </w:rPr>
        <w:t xml:space="preserve">Čl. </w:t>
      </w:r>
      <w:r w:rsidR="00E60A6E" w:rsidRPr="004E16A4">
        <w:rPr>
          <w:rFonts w:ascii="Arial" w:hAnsi="Arial" w:cs="Arial"/>
          <w:b/>
          <w:sz w:val="22"/>
          <w:szCs w:val="22"/>
        </w:rPr>
        <w:t>VIII</w:t>
      </w:r>
    </w:p>
    <w:p w14:paraId="61F9FC1B" w14:textId="77777777" w:rsidR="00A67B2B" w:rsidRPr="004E16A4" w:rsidRDefault="00A67B2B" w:rsidP="00670AF6">
      <w:pPr>
        <w:jc w:val="center"/>
        <w:rPr>
          <w:rFonts w:ascii="Arial" w:hAnsi="Arial" w:cs="Arial"/>
          <w:b/>
          <w:sz w:val="22"/>
          <w:szCs w:val="22"/>
        </w:rPr>
      </w:pPr>
      <w:r w:rsidRPr="004E16A4">
        <w:rPr>
          <w:rFonts w:ascii="Arial" w:hAnsi="Arial" w:cs="Arial"/>
          <w:b/>
          <w:sz w:val="22"/>
          <w:szCs w:val="22"/>
        </w:rPr>
        <w:t xml:space="preserve">Pravidla provozování tržiště </w:t>
      </w:r>
    </w:p>
    <w:p w14:paraId="4E4971DF" w14:textId="77777777" w:rsidR="00FE5E78" w:rsidRPr="004E16A4" w:rsidRDefault="00FE5E78" w:rsidP="006B1064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 xml:space="preserve">Provozovatel </w:t>
      </w:r>
      <w:r w:rsidR="00CD5C6D" w:rsidRPr="004E16A4">
        <w:rPr>
          <w:rFonts w:ascii="Arial" w:hAnsi="Arial" w:cs="Arial"/>
          <w:sz w:val="22"/>
          <w:szCs w:val="22"/>
        </w:rPr>
        <w:t xml:space="preserve">tržiště </w:t>
      </w:r>
      <w:r w:rsidRPr="004E16A4">
        <w:rPr>
          <w:rFonts w:ascii="Arial" w:hAnsi="Arial" w:cs="Arial"/>
          <w:sz w:val="22"/>
          <w:szCs w:val="22"/>
        </w:rPr>
        <w:t>je povinen:</w:t>
      </w:r>
    </w:p>
    <w:p w14:paraId="72A25E96" w14:textId="77777777" w:rsidR="00FE5E78" w:rsidRPr="004E16A4" w:rsidRDefault="00FE5E78" w:rsidP="006B1064">
      <w:pPr>
        <w:numPr>
          <w:ilvl w:val="1"/>
          <w:numId w:val="27"/>
        </w:numPr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>Zajistit WC pro prodejce a jejich pracovníky</w:t>
      </w:r>
      <w:r w:rsidR="006B1064" w:rsidRPr="004E16A4">
        <w:rPr>
          <w:rFonts w:ascii="Arial" w:hAnsi="Arial" w:cs="Arial"/>
          <w:sz w:val="22"/>
          <w:szCs w:val="22"/>
        </w:rPr>
        <w:t>.</w:t>
      </w:r>
    </w:p>
    <w:p w14:paraId="5A1393E1" w14:textId="77777777" w:rsidR="002B7172" w:rsidRPr="004E16A4" w:rsidRDefault="007C0AF5" w:rsidP="006B1064">
      <w:pPr>
        <w:numPr>
          <w:ilvl w:val="1"/>
          <w:numId w:val="27"/>
        </w:numPr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>Vést</w:t>
      </w:r>
      <w:r w:rsidR="002B7172" w:rsidRPr="004E16A4">
        <w:rPr>
          <w:rFonts w:ascii="Arial" w:hAnsi="Arial" w:cs="Arial"/>
          <w:sz w:val="22"/>
          <w:szCs w:val="22"/>
        </w:rPr>
        <w:t xml:space="preserve"> evidenci prodejců</w:t>
      </w:r>
      <w:r w:rsidR="00FE33F1" w:rsidRPr="004E16A4">
        <w:rPr>
          <w:rFonts w:ascii="Arial" w:hAnsi="Arial" w:cs="Arial"/>
          <w:sz w:val="22"/>
          <w:szCs w:val="22"/>
        </w:rPr>
        <w:t>, která musí obsahovat údaje v rozsahu uvedeném ve zvláštním právním předpise</w:t>
      </w:r>
      <w:r w:rsidR="002B7172" w:rsidRPr="004E16A4">
        <w:rPr>
          <w:rFonts w:ascii="Arial" w:hAnsi="Arial" w:cs="Arial"/>
          <w:sz w:val="22"/>
          <w:szCs w:val="22"/>
        </w:rPr>
        <w:t>.</w:t>
      </w:r>
    </w:p>
    <w:p w14:paraId="3C1D1474" w14:textId="77777777" w:rsidR="007C0AF5" w:rsidRPr="004E16A4" w:rsidRDefault="007C0AF5" w:rsidP="006B1064">
      <w:pPr>
        <w:numPr>
          <w:ilvl w:val="1"/>
          <w:numId w:val="27"/>
        </w:numPr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>Zajistit pravidelný úklid.</w:t>
      </w:r>
    </w:p>
    <w:p w14:paraId="42A66754" w14:textId="77777777" w:rsidR="00111C7C" w:rsidRPr="004E16A4" w:rsidRDefault="00111C7C" w:rsidP="006B1064">
      <w:pPr>
        <w:numPr>
          <w:ilvl w:val="1"/>
          <w:numId w:val="27"/>
        </w:numPr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>V případě, že umožní prodej živých zvířat, vymezit pro jejich prodej oddělený pr</w:t>
      </w:r>
      <w:r w:rsidRPr="004E16A4">
        <w:rPr>
          <w:rFonts w:ascii="Arial" w:hAnsi="Arial" w:cs="Arial"/>
          <w:sz w:val="22"/>
          <w:szCs w:val="22"/>
        </w:rPr>
        <w:t>o</w:t>
      </w:r>
      <w:r w:rsidRPr="004E16A4">
        <w:rPr>
          <w:rFonts w:ascii="Arial" w:hAnsi="Arial" w:cs="Arial"/>
          <w:sz w:val="22"/>
          <w:szCs w:val="22"/>
        </w:rPr>
        <w:t>stor, nejméně deset metrů od tržních míst, kde je prodáváno jiné zboží.</w:t>
      </w:r>
    </w:p>
    <w:p w14:paraId="04D6DC68" w14:textId="77777777" w:rsidR="00B031F2" w:rsidRPr="004E16A4" w:rsidRDefault="007C0AF5" w:rsidP="00B031F2">
      <w:pPr>
        <w:numPr>
          <w:ilvl w:val="0"/>
          <w:numId w:val="27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>Tržní místa prodejcům přidělí provozovatel</w:t>
      </w:r>
      <w:r w:rsidR="00B031F2" w:rsidRPr="004E16A4">
        <w:rPr>
          <w:rFonts w:ascii="Arial" w:hAnsi="Arial" w:cs="Arial"/>
          <w:sz w:val="22"/>
          <w:szCs w:val="22"/>
        </w:rPr>
        <w:t>.</w:t>
      </w:r>
      <w:r w:rsidRPr="004E16A4">
        <w:rPr>
          <w:rFonts w:ascii="Arial" w:hAnsi="Arial" w:cs="Arial"/>
          <w:sz w:val="22"/>
          <w:szCs w:val="22"/>
        </w:rPr>
        <w:t xml:space="preserve"> </w:t>
      </w:r>
      <w:r w:rsidR="00111C7C" w:rsidRPr="004E16A4">
        <w:rPr>
          <w:rFonts w:ascii="Arial" w:hAnsi="Arial" w:cs="Arial"/>
          <w:sz w:val="22"/>
          <w:szCs w:val="22"/>
        </w:rPr>
        <w:t xml:space="preserve">Ten </w:t>
      </w:r>
      <w:r w:rsidRPr="004E16A4">
        <w:rPr>
          <w:rFonts w:ascii="Arial" w:hAnsi="Arial" w:cs="Arial"/>
          <w:sz w:val="22"/>
          <w:szCs w:val="22"/>
        </w:rPr>
        <w:t xml:space="preserve">je </w:t>
      </w:r>
      <w:r w:rsidR="006B1064" w:rsidRPr="004E16A4">
        <w:rPr>
          <w:rFonts w:ascii="Arial" w:hAnsi="Arial" w:cs="Arial"/>
          <w:sz w:val="22"/>
          <w:szCs w:val="22"/>
        </w:rPr>
        <w:t xml:space="preserve">také </w:t>
      </w:r>
      <w:r w:rsidRPr="004E16A4">
        <w:rPr>
          <w:rFonts w:ascii="Arial" w:hAnsi="Arial" w:cs="Arial"/>
          <w:sz w:val="22"/>
          <w:szCs w:val="22"/>
        </w:rPr>
        <w:t xml:space="preserve">odpovědný za to, že prodej bude probíhat pouze na vymezených místech. </w:t>
      </w:r>
      <w:r w:rsidR="00B031F2" w:rsidRPr="004E16A4">
        <w:rPr>
          <w:rFonts w:ascii="Arial" w:hAnsi="Arial" w:cs="Arial"/>
          <w:sz w:val="22"/>
          <w:szCs w:val="22"/>
        </w:rPr>
        <w:t>Prodejce je povinen udržovat volné komunikace, průchody a únikové cesty a při zásobování a manipulaci se zbožím musí dbát zvýšené opatrnosti</w:t>
      </w:r>
      <w:r w:rsidR="00111391" w:rsidRPr="004E16A4">
        <w:rPr>
          <w:rFonts w:ascii="Arial" w:hAnsi="Arial" w:cs="Arial"/>
          <w:sz w:val="22"/>
          <w:szCs w:val="22"/>
        </w:rPr>
        <w:t>.</w:t>
      </w:r>
    </w:p>
    <w:p w14:paraId="41D241EC" w14:textId="77777777" w:rsidR="007C0AF5" w:rsidRPr="004E16A4" w:rsidRDefault="007C0AF5" w:rsidP="006B1064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>Prodejce na tržišti</w:t>
      </w:r>
      <w:r w:rsidR="002961A6" w:rsidRPr="004E16A4">
        <w:rPr>
          <w:rFonts w:ascii="Arial" w:hAnsi="Arial" w:cs="Arial"/>
          <w:sz w:val="22"/>
          <w:szCs w:val="22"/>
        </w:rPr>
        <w:t xml:space="preserve"> </w:t>
      </w:r>
      <w:r w:rsidRPr="004E16A4">
        <w:rPr>
          <w:rFonts w:ascii="Arial" w:hAnsi="Arial" w:cs="Arial"/>
          <w:sz w:val="22"/>
          <w:szCs w:val="22"/>
        </w:rPr>
        <w:t xml:space="preserve">užívá pouze přidělené tržní místo. </w:t>
      </w:r>
    </w:p>
    <w:p w14:paraId="3A37C0CB" w14:textId="77777777" w:rsidR="003A634D" w:rsidRPr="004E16A4" w:rsidRDefault="003A634D" w:rsidP="006B1064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lastRenderedPageBreak/>
        <w:t>Prodejce je povinen při zásobování respektovat časové nebo prostorové vymezení vjezdu zásobovacích motorových vozidel tak, aby to žádným způsobem neomezilo bezpečnost a plynulost silničního provozu a bezpečnost prodávajících i kupujících.</w:t>
      </w:r>
    </w:p>
    <w:p w14:paraId="07EBFF38" w14:textId="77777777" w:rsidR="002B7172" w:rsidRPr="004E16A4" w:rsidRDefault="002B7172" w:rsidP="006B1064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 xml:space="preserve">Provozovatel vydá a na </w:t>
      </w:r>
      <w:r w:rsidR="006B1064" w:rsidRPr="004E16A4">
        <w:rPr>
          <w:rFonts w:ascii="Arial" w:hAnsi="Arial" w:cs="Arial"/>
          <w:sz w:val="22"/>
          <w:szCs w:val="22"/>
        </w:rPr>
        <w:t xml:space="preserve">viditelném místě na </w:t>
      </w:r>
      <w:r w:rsidRPr="004E16A4">
        <w:rPr>
          <w:rFonts w:ascii="Arial" w:hAnsi="Arial" w:cs="Arial"/>
          <w:sz w:val="22"/>
          <w:szCs w:val="22"/>
        </w:rPr>
        <w:t>tržišti trvale vyvěsí provozní řád</w:t>
      </w:r>
      <w:r w:rsidR="007C0AF5" w:rsidRPr="004E16A4">
        <w:rPr>
          <w:rFonts w:ascii="Arial" w:hAnsi="Arial" w:cs="Arial"/>
          <w:sz w:val="22"/>
          <w:szCs w:val="22"/>
        </w:rPr>
        <w:t xml:space="preserve"> a dbá na jeho dodržování, jakož i na dodržování povinností stanovených tímto tržním řádem.</w:t>
      </w:r>
      <w:r w:rsidR="00111C7C" w:rsidRPr="004E16A4">
        <w:rPr>
          <w:rFonts w:ascii="Arial" w:hAnsi="Arial" w:cs="Arial"/>
          <w:sz w:val="22"/>
          <w:szCs w:val="22"/>
        </w:rPr>
        <w:t xml:space="preserve"> Provozní řád </w:t>
      </w:r>
      <w:r w:rsidR="002961A6" w:rsidRPr="004E16A4">
        <w:rPr>
          <w:rFonts w:ascii="Arial" w:hAnsi="Arial" w:cs="Arial"/>
          <w:sz w:val="22"/>
          <w:szCs w:val="22"/>
        </w:rPr>
        <w:t xml:space="preserve">tržiště </w:t>
      </w:r>
      <w:r w:rsidR="00111C7C" w:rsidRPr="004E16A4">
        <w:rPr>
          <w:rFonts w:ascii="Arial" w:hAnsi="Arial" w:cs="Arial"/>
          <w:sz w:val="22"/>
          <w:szCs w:val="22"/>
        </w:rPr>
        <w:t>nesmí být v rozporu s tímto nařízením.</w:t>
      </w:r>
    </w:p>
    <w:p w14:paraId="03AAC829" w14:textId="77777777" w:rsidR="002B7172" w:rsidRPr="004E16A4" w:rsidRDefault="002B7172" w:rsidP="006B1064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>Součástí provozního řádu musí být jméno správce či jiné osoby jím určené jako odpovědné za provoz tržiště</w:t>
      </w:r>
      <w:r w:rsidR="007C0AF5" w:rsidRPr="004E16A4">
        <w:rPr>
          <w:rFonts w:ascii="Arial" w:hAnsi="Arial" w:cs="Arial"/>
          <w:sz w:val="22"/>
          <w:szCs w:val="22"/>
        </w:rPr>
        <w:t>.</w:t>
      </w:r>
    </w:p>
    <w:p w14:paraId="49CD84F1" w14:textId="77777777" w:rsidR="00916E52" w:rsidRPr="004E16A4" w:rsidRDefault="00916E52" w:rsidP="004E16A4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4E16A4">
        <w:rPr>
          <w:rFonts w:ascii="Arial" w:hAnsi="Arial" w:cs="Arial"/>
          <w:b/>
          <w:sz w:val="22"/>
          <w:szCs w:val="22"/>
        </w:rPr>
        <w:t xml:space="preserve">Čl. </w:t>
      </w:r>
      <w:r w:rsidR="00E60A6E" w:rsidRPr="004E16A4">
        <w:rPr>
          <w:rFonts w:ascii="Arial" w:hAnsi="Arial" w:cs="Arial"/>
          <w:b/>
          <w:sz w:val="22"/>
          <w:szCs w:val="22"/>
        </w:rPr>
        <w:t>I</w:t>
      </w:r>
      <w:r w:rsidRPr="004E16A4">
        <w:rPr>
          <w:rFonts w:ascii="Arial" w:hAnsi="Arial" w:cs="Arial"/>
          <w:b/>
          <w:sz w:val="22"/>
          <w:szCs w:val="22"/>
        </w:rPr>
        <w:t>X</w:t>
      </w:r>
    </w:p>
    <w:p w14:paraId="6C71E64B" w14:textId="77777777" w:rsidR="00A67B2B" w:rsidRPr="004E16A4" w:rsidRDefault="00A67B2B" w:rsidP="00670AF6">
      <w:pPr>
        <w:jc w:val="center"/>
        <w:rPr>
          <w:rFonts w:ascii="Arial" w:hAnsi="Arial" w:cs="Arial"/>
          <w:b/>
          <w:sz w:val="22"/>
          <w:szCs w:val="22"/>
        </w:rPr>
      </w:pPr>
      <w:r w:rsidRPr="004E16A4">
        <w:rPr>
          <w:rFonts w:ascii="Arial" w:hAnsi="Arial" w:cs="Arial"/>
          <w:b/>
          <w:sz w:val="22"/>
          <w:szCs w:val="22"/>
        </w:rPr>
        <w:t>Sankce</w:t>
      </w:r>
    </w:p>
    <w:p w14:paraId="689CB5CB" w14:textId="77777777" w:rsidR="00803FD8" w:rsidRPr="004E16A4" w:rsidRDefault="00803FD8" w:rsidP="006B1064">
      <w:pPr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>Porušení tohoto nařízení je přestupkem, nejedná-li se o trestný čin či správní delikt podle zvláštního zákona.</w:t>
      </w:r>
    </w:p>
    <w:p w14:paraId="5EF711F9" w14:textId="77777777" w:rsidR="00916E52" w:rsidRPr="004E16A4" w:rsidRDefault="00803FD8" w:rsidP="006B1064">
      <w:pPr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 xml:space="preserve">Kontrolu dodržování tohoto nařízení provádí </w:t>
      </w:r>
      <w:r w:rsidR="00E95896" w:rsidRPr="004E16A4">
        <w:rPr>
          <w:rFonts w:ascii="Arial" w:hAnsi="Arial" w:cs="Arial"/>
          <w:sz w:val="22"/>
          <w:szCs w:val="22"/>
        </w:rPr>
        <w:t>městská policie Žďár nad Sázavou</w:t>
      </w:r>
      <w:r w:rsidRPr="004E16A4">
        <w:rPr>
          <w:rFonts w:ascii="Arial" w:hAnsi="Arial" w:cs="Arial"/>
          <w:sz w:val="22"/>
          <w:szCs w:val="22"/>
        </w:rPr>
        <w:t xml:space="preserve"> a osoby pověřené </w:t>
      </w:r>
      <w:r w:rsidR="00E95896" w:rsidRPr="004E16A4">
        <w:rPr>
          <w:rFonts w:ascii="Arial" w:hAnsi="Arial" w:cs="Arial"/>
          <w:sz w:val="22"/>
          <w:szCs w:val="22"/>
        </w:rPr>
        <w:t>městským úřadem</w:t>
      </w:r>
      <w:r w:rsidRPr="004E16A4">
        <w:rPr>
          <w:rFonts w:ascii="Arial" w:hAnsi="Arial" w:cs="Arial"/>
          <w:sz w:val="22"/>
          <w:szCs w:val="22"/>
        </w:rPr>
        <w:t>. Kontrola orgány státní správy podle zvláštních předpisů tím není dotč</w:t>
      </w:r>
      <w:r w:rsidRPr="004E16A4">
        <w:rPr>
          <w:rFonts w:ascii="Arial" w:hAnsi="Arial" w:cs="Arial"/>
          <w:sz w:val="22"/>
          <w:szCs w:val="22"/>
        </w:rPr>
        <w:t>e</w:t>
      </w:r>
      <w:r w:rsidRPr="004E16A4">
        <w:rPr>
          <w:rFonts w:ascii="Arial" w:hAnsi="Arial" w:cs="Arial"/>
          <w:sz w:val="22"/>
          <w:szCs w:val="22"/>
        </w:rPr>
        <w:t>na.</w:t>
      </w:r>
    </w:p>
    <w:p w14:paraId="47796682" w14:textId="77777777" w:rsidR="00916E52" w:rsidRPr="004E16A4" w:rsidRDefault="00916E52" w:rsidP="004E16A4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4E16A4">
        <w:rPr>
          <w:rFonts w:ascii="Arial" w:hAnsi="Arial" w:cs="Arial"/>
          <w:b/>
          <w:sz w:val="22"/>
          <w:szCs w:val="22"/>
        </w:rPr>
        <w:t>Čl. X</w:t>
      </w:r>
    </w:p>
    <w:p w14:paraId="175E5608" w14:textId="77777777" w:rsidR="00225545" w:rsidRPr="004E16A4" w:rsidRDefault="00225545" w:rsidP="00670AF6">
      <w:pPr>
        <w:jc w:val="center"/>
        <w:rPr>
          <w:rFonts w:ascii="Arial" w:hAnsi="Arial" w:cs="Arial"/>
          <w:b/>
          <w:sz w:val="22"/>
          <w:szCs w:val="22"/>
        </w:rPr>
      </w:pPr>
      <w:r w:rsidRPr="004E16A4">
        <w:rPr>
          <w:rFonts w:ascii="Arial" w:hAnsi="Arial" w:cs="Arial"/>
          <w:b/>
          <w:sz w:val="22"/>
          <w:szCs w:val="22"/>
        </w:rPr>
        <w:t>Účinnost</w:t>
      </w:r>
    </w:p>
    <w:p w14:paraId="19172B5A" w14:textId="77777777" w:rsidR="00670AF6" w:rsidRPr="004E16A4" w:rsidRDefault="009431F3" w:rsidP="00B031F2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>T</w:t>
      </w:r>
      <w:r w:rsidR="009C638E" w:rsidRPr="004E16A4">
        <w:rPr>
          <w:rFonts w:ascii="Arial" w:hAnsi="Arial" w:cs="Arial"/>
          <w:sz w:val="22"/>
          <w:szCs w:val="22"/>
        </w:rPr>
        <w:t>o</w:t>
      </w:r>
      <w:r w:rsidRPr="004E16A4">
        <w:rPr>
          <w:rFonts w:ascii="Arial" w:hAnsi="Arial" w:cs="Arial"/>
          <w:sz w:val="22"/>
          <w:szCs w:val="22"/>
        </w:rPr>
        <w:t xml:space="preserve">to </w:t>
      </w:r>
      <w:r w:rsidR="009C638E" w:rsidRPr="004E16A4">
        <w:rPr>
          <w:rFonts w:ascii="Arial" w:hAnsi="Arial" w:cs="Arial"/>
          <w:sz w:val="22"/>
          <w:szCs w:val="22"/>
        </w:rPr>
        <w:t>nařízení</w:t>
      </w:r>
      <w:r w:rsidRPr="004E16A4">
        <w:rPr>
          <w:rFonts w:ascii="Arial" w:hAnsi="Arial" w:cs="Arial"/>
          <w:sz w:val="22"/>
          <w:szCs w:val="22"/>
        </w:rPr>
        <w:t xml:space="preserve"> nabývá účinnosti </w:t>
      </w:r>
      <w:r w:rsidR="00874966" w:rsidRPr="004E16A4">
        <w:rPr>
          <w:rFonts w:ascii="Arial" w:hAnsi="Arial" w:cs="Arial"/>
          <w:b/>
          <w:bCs/>
          <w:sz w:val="22"/>
          <w:szCs w:val="22"/>
        </w:rPr>
        <w:t>1.10.2024</w:t>
      </w:r>
      <w:r w:rsidR="00874966" w:rsidRPr="004E16A4">
        <w:rPr>
          <w:rFonts w:ascii="Arial" w:hAnsi="Arial" w:cs="Arial"/>
          <w:sz w:val="22"/>
          <w:szCs w:val="22"/>
        </w:rPr>
        <w:t>.</w:t>
      </w:r>
    </w:p>
    <w:p w14:paraId="28E6E93F" w14:textId="77777777" w:rsidR="00B031F2" w:rsidRPr="004E16A4" w:rsidRDefault="00B031F2" w:rsidP="00B031F2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4E16A4">
        <w:rPr>
          <w:rFonts w:ascii="Arial" w:hAnsi="Arial" w:cs="Arial"/>
          <w:sz w:val="22"/>
          <w:szCs w:val="22"/>
        </w:rPr>
        <w:t>Nabytím účinnosti tohoto nařízení se zrušuje nařízení města Žďár nad Sázavou č. 1/2013, kterým se vydává tržní řád.</w:t>
      </w:r>
    </w:p>
    <w:p w14:paraId="3D8EEFA7" w14:textId="77777777" w:rsidR="004E16A4" w:rsidRDefault="00CE4CDD" w:rsidP="004E16A4">
      <w:pPr>
        <w:pStyle w:val="Default"/>
        <w:rPr>
          <w:b/>
          <w:bCs/>
          <w:sz w:val="22"/>
          <w:szCs w:val="22"/>
        </w:rPr>
      </w:pPr>
      <w:r w:rsidRPr="004E16A4">
        <w:rPr>
          <w:b/>
          <w:bCs/>
          <w:sz w:val="22"/>
          <w:szCs w:val="22"/>
        </w:rPr>
        <w:t xml:space="preserve">Přílohy: </w:t>
      </w:r>
    </w:p>
    <w:p w14:paraId="2F8CA45F" w14:textId="77777777" w:rsidR="00CE4CDD" w:rsidRPr="004E16A4" w:rsidRDefault="00CE4CDD" w:rsidP="004E16A4">
      <w:pPr>
        <w:pStyle w:val="Default"/>
        <w:numPr>
          <w:ilvl w:val="0"/>
          <w:numId w:val="40"/>
        </w:numPr>
        <w:rPr>
          <w:sz w:val="22"/>
          <w:szCs w:val="22"/>
        </w:rPr>
      </w:pPr>
      <w:r w:rsidRPr="004E16A4">
        <w:rPr>
          <w:sz w:val="22"/>
          <w:szCs w:val="22"/>
        </w:rPr>
        <w:t>Mapa tržiště „</w:t>
      </w:r>
      <w:r w:rsidR="00172033" w:rsidRPr="004E16A4">
        <w:rPr>
          <w:sz w:val="22"/>
          <w:szCs w:val="22"/>
        </w:rPr>
        <w:t>Atrium</w:t>
      </w:r>
      <w:r w:rsidRPr="004E16A4">
        <w:rPr>
          <w:sz w:val="22"/>
          <w:szCs w:val="22"/>
        </w:rPr>
        <w:t xml:space="preserve">“ </w:t>
      </w:r>
      <w:r w:rsidR="003F7A33" w:rsidRPr="004E16A4">
        <w:rPr>
          <w:sz w:val="22"/>
          <w:szCs w:val="22"/>
        </w:rPr>
        <w:t xml:space="preserve">na </w:t>
      </w:r>
      <w:r w:rsidRPr="004E16A4">
        <w:rPr>
          <w:sz w:val="22"/>
          <w:szCs w:val="22"/>
        </w:rPr>
        <w:t xml:space="preserve">nám. Republiky </w:t>
      </w:r>
      <w:proofErr w:type="spellStart"/>
      <w:r w:rsidRPr="004E16A4">
        <w:rPr>
          <w:sz w:val="22"/>
          <w:szCs w:val="22"/>
        </w:rPr>
        <w:t>parc</w:t>
      </w:r>
      <w:proofErr w:type="spellEnd"/>
      <w:r w:rsidRPr="004E16A4">
        <w:rPr>
          <w:sz w:val="22"/>
          <w:szCs w:val="22"/>
        </w:rPr>
        <w:t xml:space="preserve">. č. 3765, </w:t>
      </w:r>
      <w:proofErr w:type="spellStart"/>
      <w:r w:rsidRPr="004E16A4">
        <w:rPr>
          <w:sz w:val="22"/>
          <w:szCs w:val="22"/>
        </w:rPr>
        <w:t>k.ú</w:t>
      </w:r>
      <w:proofErr w:type="spellEnd"/>
      <w:r w:rsidRPr="004E16A4">
        <w:rPr>
          <w:sz w:val="22"/>
          <w:szCs w:val="22"/>
        </w:rPr>
        <w:t>. Město Žďár</w:t>
      </w:r>
    </w:p>
    <w:p w14:paraId="418AAE06" w14:textId="77777777" w:rsidR="0048559E" w:rsidRPr="004E16A4" w:rsidRDefault="00CE4CDD" w:rsidP="00CE4CDD">
      <w:pPr>
        <w:pStyle w:val="Default"/>
        <w:numPr>
          <w:ilvl w:val="0"/>
          <w:numId w:val="40"/>
        </w:numPr>
        <w:rPr>
          <w:sz w:val="22"/>
          <w:szCs w:val="22"/>
        </w:rPr>
      </w:pPr>
      <w:r w:rsidRPr="004E16A4">
        <w:rPr>
          <w:sz w:val="22"/>
          <w:szCs w:val="22"/>
        </w:rPr>
        <w:t xml:space="preserve">Mapa tržních míst </w:t>
      </w:r>
      <w:r w:rsidR="003F7A33" w:rsidRPr="004E16A4">
        <w:rPr>
          <w:sz w:val="22"/>
          <w:szCs w:val="22"/>
        </w:rPr>
        <w:t xml:space="preserve">pro </w:t>
      </w:r>
      <w:r w:rsidRPr="004E16A4">
        <w:rPr>
          <w:sz w:val="22"/>
          <w:szCs w:val="22"/>
        </w:rPr>
        <w:t xml:space="preserve">letní a zimní trh na nám. Republiky, </w:t>
      </w:r>
      <w:proofErr w:type="spellStart"/>
      <w:r w:rsidRPr="004E16A4">
        <w:rPr>
          <w:sz w:val="22"/>
          <w:szCs w:val="22"/>
        </w:rPr>
        <w:t>parc</w:t>
      </w:r>
      <w:proofErr w:type="spellEnd"/>
      <w:r w:rsidRPr="004E16A4">
        <w:rPr>
          <w:sz w:val="22"/>
          <w:szCs w:val="22"/>
        </w:rPr>
        <w:t xml:space="preserve">. č. 214/1, </w:t>
      </w:r>
      <w:proofErr w:type="spellStart"/>
      <w:r w:rsidRPr="004E16A4">
        <w:rPr>
          <w:sz w:val="22"/>
          <w:szCs w:val="22"/>
        </w:rPr>
        <w:t>k.ú</w:t>
      </w:r>
      <w:proofErr w:type="spellEnd"/>
      <w:r w:rsidRPr="004E16A4">
        <w:rPr>
          <w:sz w:val="22"/>
          <w:szCs w:val="22"/>
        </w:rPr>
        <w:t>. Město Žďár</w:t>
      </w:r>
    </w:p>
    <w:p w14:paraId="0042EA09" w14:textId="77777777" w:rsidR="00CE4CDD" w:rsidRPr="004E16A4" w:rsidRDefault="00CE4CDD" w:rsidP="00CE4CDD">
      <w:pPr>
        <w:pStyle w:val="Default"/>
        <w:numPr>
          <w:ilvl w:val="0"/>
          <w:numId w:val="40"/>
        </w:numPr>
        <w:rPr>
          <w:sz w:val="22"/>
          <w:szCs w:val="22"/>
        </w:rPr>
      </w:pPr>
      <w:r w:rsidRPr="004E16A4">
        <w:rPr>
          <w:sz w:val="22"/>
          <w:szCs w:val="22"/>
        </w:rPr>
        <w:t>Mapa tržní</w:t>
      </w:r>
      <w:r w:rsidR="003F7A33" w:rsidRPr="004E16A4">
        <w:rPr>
          <w:sz w:val="22"/>
          <w:szCs w:val="22"/>
        </w:rPr>
        <w:t>ho</w:t>
      </w:r>
      <w:r w:rsidRPr="004E16A4">
        <w:rPr>
          <w:sz w:val="22"/>
          <w:szCs w:val="22"/>
        </w:rPr>
        <w:t xml:space="preserve"> míst</w:t>
      </w:r>
      <w:r w:rsidR="003F7A33" w:rsidRPr="004E16A4">
        <w:rPr>
          <w:sz w:val="22"/>
          <w:szCs w:val="22"/>
        </w:rPr>
        <w:t>a</w:t>
      </w:r>
      <w:r w:rsidRPr="004E16A4">
        <w:rPr>
          <w:sz w:val="22"/>
          <w:szCs w:val="22"/>
        </w:rPr>
        <w:t xml:space="preserve"> </w:t>
      </w:r>
      <w:proofErr w:type="spellStart"/>
      <w:r w:rsidRPr="004E16A4">
        <w:rPr>
          <w:sz w:val="22"/>
          <w:szCs w:val="22"/>
        </w:rPr>
        <w:t>Stržanov</w:t>
      </w:r>
      <w:proofErr w:type="spellEnd"/>
      <w:r w:rsidRPr="004E16A4">
        <w:rPr>
          <w:sz w:val="22"/>
          <w:szCs w:val="22"/>
        </w:rPr>
        <w:t xml:space="preserve">, </w:t>
      </w:r>
      <w:proofErr w:type="spellStart"/>
      <w:r w:rsidRPr="004E16A4">
        <w:rPr>
          <w:sz w:val="22"/>
          <w:szCs w:val="22"/>
        </w:rPr>
        <w:t>parc</w:t>
      </w:r>
      <w:proofErr w:type="spellEnd"/>
      <w:r w:rsidRPr="004E16A4">
        <w:rPr>
          <w:sz w:val="22"/>
          <w:szCs w:val="22"/>
        </w:rPr>
        <w:t xml:space="preserve">. č. 229, </w:t>
      </w:r>
      <w:proofErr w:type="spellStart"/>
      <w:r w:rsidRPr="004E16A4">
        <w:rPr>
          <w:sz w:val="22"/>
          <w:szCs w:val="22"/>
        </w:rPr>
        <w:t>k.ú</w:t>
      </w:r>
      <w:proofErr w:type="spellEnd"/>
      <w:r w:rsidRPr="004E16A4">
        <w:rPr>
          <w:sz w:val="22"/>
          <w:szCs w:val="22"/>
        </w:rPr>
        <w:t xml:space="preserve">. </w:t>
      </w:r>
      <w:proofErr w:type="spellStart"/>
      <w:r w:rsidR="003F7A33" w:rsidRPr="004E16A4">
        <w:rPr>
          <w:sz w:val="22"/>
          <w:szCs w:val="22"/>
        </w:rPr>
        <w:t>Stržanov</w:t>
      </w:r>
      <w:proofErr w:type="spellEnd"/>
    </w:p>
    <w:p w14:paraId="2219042F" w14:textId="77777777" w:rsidR="0071797F" w:rsidRDefault="0071797F" w:rsidP="00E60A6E">
      <w:pPr>
        <w:pStyle w:val="Default"/>
        <w:rPr>
          <w:sz w:val="22"/>
          <w:szCs w:val="22"/>
        </w:rPr>
      </w:pPr>
    </w:p>
    <w:p w14:paraId="34C2394C" w14:textId="77777777" w:rsidR="00E60A6E" w:rsidRDefault="00E60A6E" w:rsidP="00E60A6E">
      <w:pPr>
        <w:pStyle w:val="Default"/>
        <w:rPr>
          <w:sz w:val="22"/>
          <w:szCs w:val="22"/>
        </w:rPr>
      </w:pPr>
    </w:p>
    <w:p w14:paraId="1A1CDFA5" w14:textId="77777777" w:rsidR="004E16A4" w:rsidRDefault="004E16A4" w:rsidP="00E60A6E">
      <w:pPr>
        <w:pStyle w:val="Default"/>
        <w:rPr>
          <w:sz w:val="22"/>
          <w:szCs w:val="22"/>
        </w:rPr>
      </w:pPr>
    </w:p>
    <w:p w14:paraId="60BC77E9" w14:textId="77777777" w:rsidR="004E16A4" w:rsidRDefault="004E16A4" w:rsidP="00E60A6E">
      <w:pPr>
        <w:pStyle w:val="Default"/>
        <w:rPr>
          <w:sz w:val="22"/>
          <w:szCs w:val="22"/>
        </w:rPr>
      </w:pPr>
    </w:p>
    <w:p w14:paraId="3950FD9C" w14:textId="77777777" w:rsidR="004E16A4" w:rsidRPr="004E16A4" w:rsidRDefault="004E16A4" w:rsidP="00E60A6E">
      <w:pPr>
        <w:pStyle w:val="Default"/>
        <w:rPr>
          <w:sz w:val="22"/>
          <w:szCs w:val="22"/>
        </w:rPr>
      </w:pPr>
    </w:p>
    <w:p w14:paraId="731E2CF3" w14:textId="77777777" w:rsidR="00E60A6E" w:rsidRPr="004E16A4" w:rsidRDefault="00E60A6E" w:rsidP="00E60A6E">
      <w:pPr>
        <w:pStyle w:val="Default"/>
        <w:rPr>
          <w:sz w:val="22"/>
          <w:szCs w:val="22"/>
        </w:rPr>
      </w:pPr>
    </w:p>
    <w:p w14:paraId="67AF59F7" w14:textId="77777777" w:rsidR="00E60A6E" w:rsidRPr="004E16A4" w:rsidRDefault="00E60A6E" w:rsidP="0071797F">
      <w:pPr>
        <w:pStyle w:val="Default"/>
        <w:rPr>
          <w:sz w:val="22"/>
          <w:szCs w:val="22"/>
        </w:rPr>
      </w:pPr>
    </w:p>
    <w:p w14:paraId="4D1B43F4" w14:textId="77777777" w:rsidR="0071797F" w:rsidRPr="004E16A4" w:rsidRDefault="0071797F" w:rsidP="0071797F">
      <w:pPr>
        <w:pStyle w:val="Default"/>
        <w:jc w:val="center"/>
        <w:rPr>
          <w:sz w:val="22"/>
          <w:szCs w:val="22"/>
        </w:rPr>
      </w:pPr>
      <w:r w:rsidRPr="004E16A4">
        <w:rPr>
          <w:sz w:val="22"/>
          <w:szCs w:val="22"/>
        </w:rPr>
        <w:t>……………………………….</w:t>
      </w:r>
    </w:p>
    <w:p w14:paraId="2A0ABEB5" w14:textId="77777777" w:rsidR="0071797F" w:rsidRPr="004E16A4" w:rsidRDefault="0071797F" w:rsidP="0071797F">
      <w:pPr>
        <w:pStyle w:val="Default"/>
        <w:jc w:val="center"/>
        <w:rPr>
          <w:sz w:val="22"/>
          <w:szCs w:val="22"/>
        </w:rPr>
      </w:pPr>
      <w:r w:rsidRPr="004E16A4">
        <w:rPr>
          <w:sz w:val="22"/>
          <w:szCs w:val="22"/>
        </w:rPr>
        <w:t xml:space="preserve">Ing. Martin Mrkos ACCA v.r. </w:t>
      </w:r>
    </w:p>
    <w:p w14:paraId="79430223" w14:textId="77777777" w:rsidR="0071797F" w:rsidRPr="004E16A4" w:rsidRDefault="0071797F" w:rsidP="0071797F">
      <w:pPr>
        <w:pStyle w:val="Default"/>
        <w:jc w:val="center"/>
        <w:rPr>
          <w:sz w:val="22"/>
          <w:szCs w:val="22"/>
        </w:rPr>
      </w:pPr>
      <w:r w:rsidRPr="004E16A4">
        <w:rPr>
          <w:sz w:val="22"/>
          <w:szCs w:val="22"/>
        </w:rPr>
        <w:t xml:space="preserve">starosta </w:t>
      </w:r>
    </w:p>
    <w:p w14:paraId="1AB5F77F" w14:textId="77777777" w:rsidR="004E16A4" w:rsidRDefault="004E16A4" w:rsidP="0071797F">
      <w:pPr>
        <w:pStyle w:val="Default"/>
        <w:rPr>
          <w:sz w:val="22"/>
          <w:szCs w:val="22"/>
        </w:rPr>
      </w:pPr>
    </w:p>
    <w:p w14:paraId="51E48380" w14:textId="77777777" w:rsidR="0071797F" w:rsidRPr="004E16A4" w:rsidRDefault="0071797F" w:rsidP="0071797F">
      <w:pPr>
        <w:pStyle w:val="Default"/>
        <w:rPr>
          <w:sz w:val="22"/>
          <w:szCs w:val="22"/>
        </w:rPr>
      </w:pPr>
      <w:r w:rsidRPr="004E16A4">
        <w:rPr>
          <w:sz w:val="22"/>
          <w:szCs w:val="22"/>
        </w:rPr>
        <w:t>……………</w:t>
      </w:r>
      <w:r w:rsidR="00E60A6E" w:rsidRPr="004E16A4">
        <w:rPr>
          <w:sz w:val="22"/>
          <w:szCs w:val="22"/>
        </w:rPr>
        <w:t>….</w:t>
      </w:r>
      <w:r w:rsidRPr="004E16A4">
        <w:rPr>
          <w:sz w:val="22"/>
          <w:szCs w:val="22"/>
        </w:rPr>
        <w:t xml:space="preserve">.............. </w:t>
      </w:r>
      <w:r w:rsidRPr="004E16A4">
        <w:rPr>
          <w:sz w:val="22"/>
          <w:szCs w:val="22"/>
        </w:rPr>
        <w:tab/>
      </w:r>
      <w:r w:rsidRPr="004E16A4">
        <w:rPr>
          <w:sz w:val="22"/>
          <w:szCs w:val="22"/>
        </w:rPr>
        <w:tab/>
      </w:r>
      <w:r w:rsidRPr="004E16A4">
        <w:rPr>
          <w:sz w:val="22"/>
          <w:szCs w:val="22"/>
        </w:rPr>
        <w:tab/>
      </w:r>
      <w:r w:rsidRPr="004E16A4">
        <w:rPr>
          <w:sz w:val="22"/>
          <w:szCs w:val="22"/>
        </w:rPr>
        <w:tab/>
      </w:r>
      <w:r w:rsidRPr="004E16A4">
        <w:rPr>
          <w:sz w:val="22"/>
          <w:szCs w:val="22"/>
        </w:rPr>
        <w:tab/>
        <w:t xml:space="preserve">        </w:t>
      </w:r>
      <w:r w:rsidR="00E60A6E" w:rsidRPr="004E16A4">
        <w:rPr>
          <w:sz w:val="22"/>
          <w:szCs w:val="22"/>
        </w:rPr>
        <w:tab/>
      </w:r>
      <w:r w:rsidR="00E60A6E" w:rsidRPr="004E16A4">
        <w:rPr>
          <w:sz w:val="22"/>
          <w:szCs w:val="22"/>
        </w:rPr>
        <w:tab/>
      </w:r>
      <w:r w:rsidRPr="004E16A4">
        <w:rPr>
          <w:sz w:val="22"/>
          <w:szCs w:val="22"/>
        </w:rPr>
        <w:t xml:space="preserve">………………………..        </w:t>
      </w:r>
      <w:r w:rsidR="004E16A4" w:rsidRPr="004E16A4">
        <w:rPr>
          <w:sz w:val="22"/>
          <w:szCs w:val="22"/>
        </w:rPr>
        <w:t xml:space="preserve">              </w:t>
      </w:r>
      <w:r w:rsidRPr="004E16A4">
        <w:rPr>
          <w:sz w:val="22"/>
          <w:szCs w:val="22"/>
        </w:rPr>
        <w:t xml:space="preserve">Jaroslav Hedvičák v.r. </w:t>
      </w:r>
      <w:r w:rsidRPr="004E16A4">
        <w:rPr>
          <w:sz w:val="22"/>
          <w:szCs w:val="22"/>
        </w:rPr>
        <w:tab/>
      </w:r>
      <w:r w:rsidRPr="004E16A4">
        <w:rPr>
          <w:sz w:val="22"/>
          <w:szCs w:val="22"/>
        </w:rPr>
        <w:tab/>
      </w:r>
      <w:r w:rsidRPr="004E16A4">
        <w:rPr>
          <w:sz w:val="22"/>
          <w:szCs w:val="22"/>
        </w:rPr>
        <w:tab/>
      </w:r>
      <w:r w:rsidRPr="004E16A4">
        <w:rPr>
          <w:sz w:val="22"/>
          <w:szCs w:val="22"/>
        </w:rPr>
        <w:tab/>
        <w:t xml:space="preserve">                  </w:t>
      </w:r>
      <w:r w:rsidR="00E60A6E" w:rsidRPr="004E16A4">
        <w:rPr>
          <w:sz w:val="22"/>
          <w:szCs w:val="22"/>
        </w:rPr>
        <w:tab/>
      </w:r>
      <w:r w:rsidR="00E60A6E" w:rsidRPr="004E16A4">
        <w:rPr>
          <w:sz w:val="22"/>
          <w:szCs w:val="22"/>
        </w:rPr>
        <w:tab/>
      </w:r>
      <w:r w:rsidRPr="004E16A4">
        <w:rPr>
          <w:sz w:val="22"/>
          <w:szCs w:val="22"/>
        </w:rPr>
        <w:t xml:space="preserve">Rostislav Dvořák v.r.                                 místostarosta </w:t>
      </w:r>
      <w:r w:rsidRPr="004E16A4">
        <w:rPr>
          <w:sz w:val="22"/>
          <w:szCs w:val="22"/>
        </w:rPr>
        <w:tab/>
      </w:r>
      <w:r w:rsidRPr="004E16A4">
        <w:rPr>
          <w:sz w:val="22"/>
          <w:szCs w:val="22"/>
        </w:rPr>
        <w:tab/>
      </w:r>
      <w:r w:rsidR="00E60A6E" w:rsidRPr="004E16A4">
        <w:rPr>
          <w:sz w:val="22"/>
          <w:szCs w:val="22"/>
        </w:rPr>
        <w:tab/>
      </w:r>
      <w:r w:rsidRPr="004E16A4">
        <w:rPr>
          <w:sz w:val="22"/>
          <w:szCs w:val="22"/>
        </w:rPr>
        <w:tab/>
      </w:r>
      <w:r w:rsidRPr="004E16A4">
        <w:rPr>
          <w:sz w:val="22"/>
          <w:szCs w:val="22"/>
        </w:rPr>
        <w:tab/>
      </w:r>
      <w:r w:rsidRPr="004E16A4">
        <w:rPr>
          <w:sz w:val="22"/>
          <w:szCs w:val="22"/>
        </w:rPr>
        <w:tab/>
        <w:t xml:space="preserve">                  </w:t>
      </w:r>
      <w:r w:rsidR="00E60A6E" w:rsidRPr="004E16A4">
        <w:rPr>
          <w:sz w:val="22"/>
          <w:szCs w:val="22"/>
        </w:rPr>
        <w:tab/>
      </w:r>
      <w:r w:rsidR="00E60A6E" w:rsidRPr="004E16A4">
        <w:rPr>
          <w:sz w:val="22"/>
          <w:szCs w:val="22"/>
        </w:rPr>
        <w:tab/>
      </w:r>
      <w:r w:rsidRPr="004E16A4">
        <w:rPr>
          <w:sz w:val="22"/>
          <w:szCs w:val="22"/>
        </w:rPr>
        <w:t>místostarosta</w:t>
      </w:r>
    </w:p>
    <w:p w14:paraId="4695A076" w14:textId="77777777" w:rsidR="004E16A4" w:rsidRPr="004E16A4" w:rsidRDefault="004E16A4" w:rsidP="0071797F">
      <w:pPr>
        <w:pStyle w:val="Default"/>
        <w:rPr>
          <w:sz w:val="22"/>
          <w:szCs w:val="22"/>
        </w:rPr>
      </w:pPr>
    </w:p>
    <w:p w14:paraId="7539BC56" w14:textId="77777777" w:rsidR="004E16A4" w:rsidRDefault="004E16A4" w:rsidP="0071797F">
      <w:pPr>
        <w:pStyle w:val="Default"/>
        <w:rPr>
          <w:sz w:val="22"/>
          <w:szCs w:val="22"/>
        </w:rPr>
      </w:pPr>
    </w:p>
    <w:p w14:paraId="42FB178B" w14:textId="77777777" w:rsidR="004E16A4" w:rsidRDefault="004E16A4" w:rsidP="0071797F">
      <w:pPr>
        <w:pStyle w:val="Default"/>
        <w:rPr>
          <w:sz w:val="22"/>
          <w:szCs w:val="22"/>
        </w:rPr>
      </w:pPr>
    </w:p>
    <w:sectPr w:rsidR="004E16A4" w:rsidSect="00DD6DF5">
      <w:type w:val="continuous"/>
      <w:pgSz w:w="11906" w:h="16838"/>
      <w:pgMar w:top="1843" w:right="1134" w:bottom="1134" w:left="113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E7FAE" w14:textId="77777777" w:rsidR="00844166" w:rsidRDefault="00844166" w:rsidP="00A6309D">
      <w:r>
        <w:separator/>
      </w:r>
    </w:p>
  </w:endnote>
  <w:endnote w:type="continuationSeparator" w:id="0">
    <w:p w14:paraId="246C10FB" w14:textId="77777777" w:rsidR="00844166" w:rsidRDefault="00844166" w:rsidP="00A6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EB20" w14:textId="77777777" w:rsidR="00490544" w:rsidRDefault="004905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AD46F" w14:textId="77777777" w:rsidR="00992765" w:rsidRPr="00992765" w:rsidRDefault="00992765" w:rsidP="00A6309D">
    <w:pPr>
      <w:pStyle w:val="Zpat"/>
    </w:pPr>
    <w:r w:rsidRPr="00992765">
      <w:fldChar w:fldCharType="begin"/>
    </w:r>
    <w:r w:rsidRPr="00992765">
      <w:instrText>PAGE   \* MERGEFORMAT</w:instrText>
    </w:r>
    <w:r w:rsidRPr="00992765">
      <w:fldChar w:fldCharType="separate"/>
    </w:r>
    <w:r w:rsidR="000A64D0">
      <w:rPr>
        <w:noProof/>
      </w:rPr>
      <w:t>2</w:t>
    </w:r>
    <w:r w:rsidRPr="0099276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8C7E" w14:textId="77777777" w:rsidR="00490544" w:rsidRDefault="004905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CC5FD" w14:textId="77777777" w:rsidR="00844166" w:rsidRDefault="00844166" w:rsidP="00A6309D">
      <w:r>
        <w:separator/>
      </w:r>
    </w:p>
  </w:footnote>
  <w:footnote w:type="continuationSeparator" w:id="0">
    <w:p w14:paraId="2C2D47F8" w14:textId="77777777" w:rsidR="00844166" w:rsidRDefault="00844166" w:rsidP="00A63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473A0" w14:textId="77777777" w:rsidR="00490544" w:rsidRDefault="004905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1D3EF" w14:textId="77777777" w:rsidR="00E95DEE" w:rsidRDefault="00E95DE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1F410" w14:textId="77777777" w:rsidR="00490544" w:rsidRDefault="004905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AB686E"/>
    <w:multiLevelType w:val="hybridMultilevel"/>
    <w:tmpl w:val="86EA34B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80501B"/>
    <w:multiLevelType w:val="hybridMultilevel"/>
    <w:tmpl w:val="89C0EEAC"/>
    <w:lvl w:ilvl="0" w:tplc="EA04384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2E4465"/>
    <w:multiLevelType w:val="hybridMultilevel"/>
    <w:tmpl w:val="472016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9D3"/>
    <w:multiLevelType w:val="hybridMultilevel"/>
    <w:tmpl w:val="6960E17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1E145E"/>
    <w:multiLevelType w:val="hybridMultilevel"/>
    <w:tmpl w:val="C07245F8"/>
    <w:lvl w:ilvl="0" w:tplc="72DA8DD8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410D"/>
    <w:multiLevelType w:val="hybridMultilevel"/>
    <w:tmpl w:val="DB107D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B2B5A"/>
    <w:multiLevelType w:val="hybridMultilevel"/>
    <w:tmpl w:val="D11E29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07213"/>
    <w:multiLevelType w:val="hybridMultilevel"/>
    <w:tmpl w:val="280475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F1992"/>
    <w:multiLevelType w:val="hybridMultilevel"/>
    <w:tmpl w:val="8B7C9CC4"/>
    <w:lvl w:ilvl="0" w:tplc="1DF6F10A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834C5"/>
    <w:multiLevelType w:val="hybridMultilevel"/>
    <w:tmpl w:val="8FC4F28C"/>
    <w:lvl w:ilvl="0" w:tplc="A53466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B6935"/>
    <w:multiLevelType w:val="hybridMultilevel"/>
    <w:tmpl w:val="C002BBD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92328"/>
    <w:multiLevelType w:val="hybridMultilevel"/>
    <w:tmpl w:val="C9BE10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807CC"/>
    <w:multiLevelType w:val="hybridMultilevel"/>
    <w:tmpl w:val="244E26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2633CF"/>
    <w:multiLevelType w:val="hybridMultilevel"/>
    <w:tmpl w:val="8C24B4C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1A24D7"/>
    <w:multiLevelType w:val="hybridMultilevel"/>
    <w:tmpl w:val="589253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37D1D"/>
    <w:multiLevelType w:val="singleLevel"/>
    <w:tmpl w:val="008693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</w:abstractNum>
  <w:abstractNum w:abstractNumId="18" w15:restartNumberingAfterBreak="0">
    <w:nsid w:val="36F05662"/>
    <w:multiLevelType w:val="hybridMultilevel"/>
    <w:tmpl w:val="D7A09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E723C"/>
    <w:multiLevelType w:val="hybridMultilevel"/>
    <w:tmpl w:val="244E26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6361B"/>
    <w:multiLevelType w:val="hybridMultilevel"/>
    <w:tmpl w:val="D37E04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B21DE"/>
    <w:multiLevelType w:val="hybridMultilevel"/>
    <w:tmpl w:val="FD544D2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1277B4"/>
    <w:multiLevelType w:val="hybridMultilevel"/>
    <w:tmpl w:val="154EB646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B1D2E"/>
    <w:multiLevelType w:val="hybridMultilevel"/>
    <w:tmpl w:val="87E603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FE3916"/>
    <w:multiLevelType w:val="hybridMultilevel"/>
    <w:tmpl w:val="67BE6D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A5C17"/>
    <w:multiLevelType w:val="hybridMultilevel"/>
    <w:tmpl w:val="822688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F2C55"/>
    <w:multiLevelType w:val="hybridMultilevel"/>
    <w:tmpl w:val="C65C40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601A7"/>
    <w:multiLevelType w:val="hybridMultilevel"/>
    <w:tmpl w:val="82E63134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BDF4D5D"/>
    <w:multiLevelType w:val="hybridMultilevel"/>
    <w:tmpl w:val="BECAE5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D61042"/>
    <w:multiLevelType w:val="hybridMultilevel"/>
    <w:tmpl w:val="E10E874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9D1475"/>
    <w:multiLevelType w:val="hybridMultilevel"/>
    <w:tmpl w:val="78FCD6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13CBB"/>
    <w:multiLevelType w:val="hybridMultilevel"/>
    <w:tmpl w:val="55CCE43C"/>
    <w:lvl w:ilvl="0" w:tplc="56C09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493242"/>
    <w:multiLevelType w:val="hybridMultilevel"/>
    <w:tmpl w:val="2A1A7E74"/>
    <w:lvl w:ilvl="0" w:tplc="75DA8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417AF"/>
    <w:multiLevelType w:val="hybridMultilevel"/>
    <w:tmpl w:val="D696C392"/>
    <w:lvl w:ilvl="0" w:tplc="04050017">
      <w:start w:val="1"/>
      <w:numFmt w:val="lowerLetter"/>
      <w:lvlText w:val="%1)"/>
      <w:lvlJc w:val="left"/>
      <w:pPr>
        <w:tabs>
          <w:tab w:val="num" w:pos="298"/>
        </w:tabs>
        <w:ind w:left="29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18"/>
        </w:tabs>
        <w:ind w:left="101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458"/>
        </w:tabs>
        <w:ind w:left="245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178"/>
        </w:tabs>
        <w:ind w:left="317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18"/>
        </w:tabs>
        <w:ind w:left="461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338"/>
        </w:tabs>
        <w:ind w:left="533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058"/>
        </w:tabs>
        <w:ind w:left="6058" w:hanging="180"/>
      </w:pPr>
      <w:rPr>
        <w:rFonts w:cs="Times New Roman"/>
      </w:rPr>
    </w:lvl>
  </w:abstractNum>
  <w:abstractNum w:abstractNumId="34" w15:restartNumberingAfterBreak="0">
    <w:nsid w:val="74DC722A"/>
    <w:multiLevelType w:val="hybridMultilevel"/>
    <w:tmpl w:val="228A72A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AB685D"/>
    <w:multiLevelType w:val="hybridMultilevel"/>
    <w:tmpl w:val="849E3306"/>
    <w:lvl w:ilvl="0" w:tplc="37C881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05B13"/>
    <w:multiLevelType w:val="hybridMultilevel"/>
    <w:tmpl w:val="286C4604"/>
    <w:lvl w:ilvl="0" w:tplc="A192CB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7B688A"/>
    <w:multiLevelType w:val="hybridMultilevel"/>
    <w:tmpl w:val="08CCBEEE"/>
    <w:lvl w:ilvl="0" w:tplc="253A82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66039614">
    <w:abstractNumId w:val="2"/>
  </w:num>
  <w:num w:numId="2" w16cid:durableId="1904754839">
    <w:abstractNumId w:val="2"/>
    <w:lvlOverride w:ilvl="0">
      <w:lvl w:ilvl="0">
        <w:start w:val="1"/>
        <w:numFmt w:val="upperRoman"/>
        <w:pStyle w:val="Nadpislnku"/>
        <w:suff w:val="nothing"/>
        <w:lvlText w:val="Článek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Odstavec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303972934">
    <w:abstractNumId w:val="2"/>
  </w:num>
  <w:num w:numId="4" w16cid:durableId="1107431353">
    <w:abstractNumId w:val="18"/>
  </w:num>
  <w:num w:numId="5" w16cid:durableId="1910260490">
    <w:abstractNumId w:val="10"/>
  </w:num>
  <w:num w:numId="6" w16cid:durableId="294071093">
    <w:abstractNumId w:val="37"/>
  </w:num>
  <w:num w:numId="7" w16cid:durableId="1044600596">
    <w:abstractNumId w:val="16"/>
  </w:num>
  <w:num w:numId="8" w16cid:durableId="1629360110">
    <w:abstractNumId w:val="25"/>
  </w:num>
  <w:num w:numId="9" w16cid:durableId="1568297472">
    <w:abstractNumId w:val="35"/>
  </w:num>
  <w:num w:numId="10" w16cid:durableId="240480881">
    <w:abstractNumId w:val="7"/>
  </w:num>
  <w:num w:numId="11" w16cid:durableId="502669632">
    <w:abstractNumId w:val="30"/>
  </w:num>
  <w:num w:numId="12" w16cid:durableId="1543329228">
    <w:abstractNumId w:val="36"/>
  </w:num>
  <w:num w:numId="13" w16cid:durableId="970787331">
    <w:abstractNumId w:val="22"/>
  </w:num>
  <w:num w:numId="14" w16cid:durableId="1166164755">
    <w:abstractNumId w:val="11"/>
  </w:num>
  <w:num w:numId="15" w16cid:durableId="1606840341">
    <w:abstractNumId w:val="26"/>
  </w:num>
  <w:num w:numId="16" w16cid:durableId="688026110">
    <w:abstractNumId w:val="13"/>
  </w:num>
  <w:num w:numId="17" w16cid:durableId="1563370679">
    <w:abstractNumId w:val="20"/>
  </w:num>
  <w:num w:numId="18" w16cid:durableId="677849507">
    <w:abstractNumId w:val="8"/>
  </w:num>
  <w:num w:numId="19" w16cid:durableId="33845366">
    <w:abstractNumId w:val="27"/>
  </w:num>
  <w:num w:numId="20" w16cid:durableId="485316402">
    <w:abstractNumId w:val="6"/>
  </w:num>
  <w:num w:numId="21" w16cid:durableId="1787193687">
    <w:abstractNumId w:val="1"/>
  </w:num>
  <w:num w:numId="22" w16cid:durableId="36205139">
    <w:abstractNumId w:val="5"/>
  </w:num>
  <w:num w:numId="23" w16cid:durableId="499974422">
    <w:abstractNumId w:val="24"/>
  </w:num>
  <w:num w:numId="24" w16cid:durableId="1246916029">
    <w:abstractNumId w:val="12"/>
  </w:num>
  <w:num w:numId="25" w16cid:durableId="1279484091">
    <w:abstractNumId w:val="28"/>
  </w:num>
  <w:num w:numId="26" w16cid:durableId="728575504">
    <w:abstractNumId w:val="23"/>
  </w:num>
  <w:num w:numId="27" w16cid:durableId="1358239085">
    <w:abstractNumId w:val="21"/>
  </w:num>
  <w:num w:numId="28" w16cid:durableId="796682180">
    <w:abstractNumId w:val="19"/>
  </w:num>
  <w:num w:numId="29" w16cid:durableId="636182924">
    <w:abstractNumId w:val="4"/>
  </w:num>
  <w:num w:numId="30" w16cid:durableId="373578564">
    <w:abstractNumId w:val="29"/>
  </w:num>
  <w:num w:numId="31" w16cid:durableId="2077773409">
    <w:abstractNumId w:val="14"/>
  </w:num>
  <w:num w:numId="32" w16cid:durableId="630208054">
    <w:abstractNumId w:val="34"/>
  </w:num>
  <w:num w:numId="33" w16cid:durableId="1870602426">
    <w:abstractNumId w:val="17"/>
  </w:num>
  <w:num w:numId="34" w16cid:durableId="86101209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456964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22333373">
    <w:abstractNumId w:val="0"/>
  </w:num>
  <w:num w:numId="37" w16cid:durableId="101582214">
    <w:abstractNumId w:val="9"/>
  </w:num>
  <w:num w:numId="38" w16cid:durableId="203642050">
    <w:abstractNumId w:val="15"/>
  </w:num>
  <w:num w:numId="39" w16cid:durableId="1755739801">
    <w:abstractNumId w:val="32"/>
  </w:num>
  <w:num w:numId="40" w16cid:durableId="644242875">
    <w:abstractNumId w:val="31"/>
  </w:num>
  <w:num w:numId="41" w16cid:durableId="356657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65"/>
    <w:rsid w:val="0000412E"/>
    <w:rsid w:val="00027477"/>
    <w:rsid w:val="000357ED"/>
    <w:rsid w:val="00055D08"/>
    <w:rsid w:val="00062D38"/>
    <w:rsid w:val="00074724"/>
    <w:rsid w:val="00096165"/>
    <w:rsid w:val="00096772"/>
    <w:rsid w:val="00096E6C"/>
    <w:rsid w:val="000A33FE"/>
    <w:rsid w:val="000A3901"/>
    <w:rsid w:val="000A4D21"/>
    <w:rsid w:val="000A64D0"/>
    <w:rsid w:val="000B4449"/>
    <w:rsid w:val="000B4F3B"/>
    <w:rsid w:val="000B574B"/>
    <w:rsid w:val="000D7238"/>
    <w:rsid w:val="00111391"/>
    <w:rsid w:val="00111C7C"/>
    <w:rsid w:val="00113BBD"/>
    <w:rsid w:val="00114DC3"/>
    <w:rsid w:val="001508B3"/>
    <w:rsid w:val="001519FB"/>
    <w:rsid w:val="00172033"/>
    <w:rsid w:val="00175AC6"/>
    <w:rsid w:val="00182A36"/>
    <w:rsid w:val="00185988"/>
    <w:rsid w:val="00196D3C"/>
    <w:rsid w:val="001A215C"/>
    <w:rsid w:val="001A4DE0"/>
    <w:rsid w:val="001B7D85"/>
    <w:rsid w:val="001E789B"/>
    <w:rsid w:val="002006F8"/>
    <w:rsid w:val="00202361"/>
    <w:rsid w:val="0022039B"/>
    <w:rsid w:val="00221051"/>
    <w:rsid w:val="00224B47"/>
    <w:rsid w:val="00224C54"/>
    <w:rsid w:val="00225545"/>
    <w:rsid w:val="00255202"/>
    <w:rsid w:val="00262F63"/>
    <w:rsid w:val="002737C4"/>
    <w:rsid w:val="002961A6"/>
    <w:rsid w:val="002A5BDB"/>
    <w:rsid w:val="002A709C"/>
    <w:rsid w:val="002B0B3E"/>
    <w:rsid w:val="002B3A43"/>
    <w:rsid w:val="002B7172"/>
    <w:rsid w:val="002C50FA"/>
    <w:rsid w:val="002D70EA"/>
    <w:rsid w:val="002E10BA"/>
    <w:rsid w:val="002E208F"/>
    <w:rsid w:val="002E29C1"/>
    <w:rsid w:val="002E7043"/>
    <w:rsid w:val="00305E86"/>
    <w:rsid w:val="0031203F"/>
    <w:rsid w:val="003126B7"/>
    <w:rsid w:val="00314A84"/>
    <w:rsid w:val="00333D70"/>
    <w:rsid w:val="00351060"/>
    <w:rsid w:val="00391DBE"/>
    <w:rsid w:val="003A634D"/>
    <w:rsid w:val="003F024A"/>
    <w:rsid w:val="003F79E0"/>
    <w:rsid w:val="003F7A33"/>
    <w:rsid w:val="00404C9A"/>
    <w:rsid w:val="00416BD0"/>
    <w:rsid w:val="004242FE"/>
    <w:rsid w:val="00424CB7"/>
    <w:rsid w:val="00426B84"/>
    <w:rsid w:val="0043163B"/>
    <w:rsid w:val="0043450A"/>
    <w:rsid w:val="00447497"/>
    <w:rsid w:val="00454706"/>
    <w:rsid w:val="00457BC5"/>
    <w:rsid w:val="00470E56"/>
    <w:rsid w:val="0048559E"/>
    <w:rsid w:val="00490544"/>
    <w:rsid w:val="004912E2"/>
    <w:rsid w:val="0049198E"/>
    <w:rsid w:val="00495B7A"/>
    <w:rsid w:val="004A68CF"/>
    <w:rsid w:val="004B619E"/>
    <w:rsid w:val="004B6FBE"/>
    <w:rsid w:val="004C026C"/>
    <w:rsid w:val="004D0A52"/>
    <w:rsid w:val="004D1549"/>
    <w:rsid w:val="004D64AF"/>
    <w:rsid w:val="004D6936"/>
    <w:rsid w:val="004E16A4"/>
    <w:rsid w:val="004E22EA"/>
    <w:rsid w:val="004E318F"/>
    <w:rsid w:val="004F05AB"/>
    <w:rsid w:val="004F1C9B"/>
    <w:rsid w:val="004F21E3"/>
    <w:rsid w:val="0050171A"/>
    <w:rsid w:val="005319F1"/>
    <w:rsid w:val="005369CD"/>
    <w:rsid w:val="00540AD2"/>
    <w:rsid w:val="00547900"/>
    <w:rsid w:val="0055706C"/>
    <w:rsid w:val="00565CCB"/>
    <w:rsid w:val="005755C3"/>
    <w:rsid w:val="00585704"/>
    <w:rsid w:val="005865E8"/>
    <w:rsid w:val="005968F5"/>
    <w:rsid w:val="005A3EA3"/>
    <w:rsid w:val="005B1A7F"/>
    <w:rsid w:val="005C15BF"/>
    <w:rsid w:val="005C3378"/>
    <w:rsid w:val="005E3093"/>
    <w:rsid w:val="005F0AA9"/>
    <w:rsid w:val="005F425E"/>
    <w:rsid w:val="006019A8"/>
    <w:rsid w:val="00627363"/>
    <w:rsid w:val="006339A4"/>
    <w:rsid w:val="006406B4"/>
    <w:rsid w:val="006558CE"/>
    <w:rsid w:val="006614C6"/>
    <w:rsid w:val="00670AF6"/>
    <w:rsid w:val="0068419B"/>
    <w:rsid w:val="00694A20"/>
    <w:rsid w:val="0069748C"/>
    <w:rsid w:val="006B1064"/>
    <w:rsid w:val="006B7572"/>
    <w:rsid w:val="006C3E9F"/>
    <w:rsid w:val="006F7FFB"/>
    <w:rsid w:val="0071131C"/>
    <w:rsid w:val="00715556"/>
    <w:rsid w:val="0071797F"/>
    <w:rsid w:val="00720FE8"/>
    <w:rsid w:val="00743568"/>
    <w:rsid w:val="00780801"/>
    <w:rsid w:val="007A7DAC"/>
    <w:rsid w:val="007B3969"/>
    <w:rsid w:val="007C0AF5"/>
    <w:rsid w:val="007C58E3"/>
    <w:rsid w:val="00803FD8"/>
    <w:rsid w:val="00815BEB"/>
    <w:rsid w:val="0083148F"/>
    <w:rsid w:val="00840952"/>
    <w:rsid w:val="00844166"/>
    <w:rsid w:val="008525DC"/>
    <w:rsid w:val="00866A15"/>
    <w:rsid w:val="00867D9F"/>
    <w:rsid w:val="00874966"/>
    <w:rsid w:val="00882293"/>
    <w:rsid w:val="00891313"/>
    <w:rsid w:val="008C7C64"/>
    <w:rsid w:val="008F08DC"/>
    <w:rsid w:val="00916E52"/>
    <w:rsid w:val="009431F3"/>
    <w:rsid w:val="0094369C"/>
    <w:rsid w:val="00962861"/>
    <w:rsid w:val="00977D80"/>
    <w:rsid w:val="00985048"/>
    <w:rsid w:val="00992765"/>
    <w:rsid w:val="009B6080"/>
    <w:rsid w:val="009B676C"/>
    <w:rsid w:val="009B6832"/>
    <w:rsid w:val="009C638E"/>
    <w:rsid w:val="009D7C1B"/>
    <w:rsid w:val="009E52AC"/>
    <w:rsid w:val="009E737F"/>
    <w:rsid w:val="009F0746"/>
    <w:rsid w:val="009F083B"/>
    <w:rsid w:val="00A05E1D"/>
    <w:rsid w:val="00A10C93"/>
    <w:rsid w:val="00A17B78"/>
    <w:rsid w:val="00A31BAE"/>
    <w:rsid w:val="00A42B13"/>
    <w:rsid w:val="00A51059"/>
    <w:rsid w:val="00A55916"/>
    <w:rsid w:val="00A6309D"/>
    <w:rsid w:val="00A65ECD"/>
    <w:rsid w:val="00A67B2B"/>
    <w:rsid w:val="00A871FF"/>
    <w:rsid w:val="00A90132"/>
    <w:rsid w:val="00A91676"/>
    <w:rsid w:val="00A919FD"/>
    <w:rsid w:val="00AA24DB"/>
    <w:rsid w:val="00AA590B"/>
    <w:rsid w:val="00AA6CC1"/>
    <w:rsid w:val="00AB6E63"/>
    <w:rsid w:val="00AC4DC3"/>
    <w:rsid w:val="00AC5C37"/>
    <w:rsid w:val="00AC78C8"/>
    <w:rsid w:val="00AD032D"/>
    <w:rsid w:val="00AD1872"/>
    <w:rsid w:val="00AE5054"/>
    <w:rsid w:val="00B031F2"/>
    <w:rsid w:val="00B11409"/>
    <w:rsid w:val="00B2768E"/>
    <w:rsid w:val="00B44740"/>
    <w:rsid w:val="00B47807"/>
    <w:rsid w:val="00B76D3F"/>
    <w:rsid w:val="00B832EB"/>
    <w:rsid w:val="00B87F73"/>
    <w:rsid w:val="00B918E2"/>
    <w:rsid w:val="00B94B5C"/>
    <w:rsid w:val="00BA2D09"/>
    <w:rsid w:val="00BB4DEB"/>
    <w:rsid w:val="00BE0802"/>
    <w:rsid w:val="00BE5DF0"/>
    <w:rsid w:val="00BF1A30"/>
    <w:rsid w:val="00C137C1"/>
    <w:rsid w:val="00C14676"/>
    <w:rsid w:val="00C354F4"/>
    <w:rsid w:val="00C4153F"/>
    <w:rsid w:val="00C80F44"/>
    <w:rsid w:val="00C861F9"/>
    <w:rsid w:val="00CA08EE"/>
    <w:rsid w:val="00CC2EC4"/>
    <w:rsid w:val="00CC31CB"/>
    <w:rsid w:val="00CD005D"/>
    <w:rsid w:val="00CD2B78"/>
    <w:rsid w:val="00CD5C6D"/>
    <w:rsid w:val="00CD67AC"/>
    <w:rsid w:val="00CE4CDD"/>
    <w:rsid w:val="00CF750B"/>
    <w:rsid w:val="00D016D4"/>
    <w:rsid w:val="00D02615"/>
    <w:rsid w:val="00D057FB"/>
    <w:rsid w:val="00D419FB"/>
    <w:rsid w:val="00D45AC0"/>
    <w:rsid w:val="00D7597E"/>
    <w:rsid w:val="00D8104C"/>
    <w:rsid w:val="00D82671"/>
    <w:rsid w:val="00D8712B"/>
    <w:rsid w:val="00D910D1"/>
    <w:rsid w:val="00DA3AD4"/>
    <w:rsid w:val="00DA6DB9"/>
    <w:rsid w:val="00DB2D4F"/>
    <w:rsid w:val="00DB6850"/>
    <w:rsid w:val="00DD6DF5"/>
    <w:rsid w:val="00DD7A2A"/>
    <w:rsid w:val="00DE2E36"/>
    <w:rsid w:val="00DE56F6"/>
    <w:rsid w:val="00DE5B74"/>
    <w:rsid w:val="00DE5F49"/>
    <w:rsid w:val="00DE658A"/>
    <w:rsid w:val="00DF7D4F"/>
    <w:rsid w:val="00E11C54"/>
    <w:rsid w:val="00E22D92"/>
    <w:rsid w:val="00E25489"/>
    <w:rsid w:val="00E26779"/>
    <w:rsid w:val="00E45AB4"/>
    <w:rsid w:val="00E516FE"/>
    <w:rsid w:val="00E60A6E"/>
    <w:rsid w:val="00E65714"/>
    <w:rsid w:val="00E66261"/>
    <w:rsid w:val="00E67B4F"/>
    <w:rsid w:val="00E72591"/>
    <w:rsid w:val="00E811AE"/>
    <w:rsid w:val="00E86BB0"/>
    <w:rsid w:val="00E90115"/>
    <w:rsid w:val="00E95896"/>
    <w:rsid w:val="00E95DEE"/>
    <w:rsid w:val="00EB7B46"/>
    <w:rsid w:val="00EC7F53"/>
    <w:rsid w:val="00EF10AC"/>
    <w:rsid w:val="00F0208F"/>
    <w:rsid w:val="00F119DB"/>
    <w:rsid w:val="00F23081"/>
    <w:rsid w:val="00F25929"/>
    <w:rsid w:val="00F4490A"/>
    <w:rsid w:val="00F522F3"/>
    <w:rsid w:val="00F709F1"/>
    <w:rsid w:val="00F71D6F"/>
    <w:rsid w:val="00F802D0"/>
    <w:rsid w:val="00F81789"/>
    <w:rsid w:val="00F82409"/>
    <w:rsid w:val="00F90F9A"/>
    <w:rsid w:val="00FD38A3"/>
    <w:rsid w:val="00FE0493"/>
    <w:rsid w:val="00FE33F1"/>
    <w:rsid w:val="00FE5E78"/>
    <w:rsid w:val="00FE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E6450"/>
  <w15:chartTrackingRefBased/>
  <w15:docId w15:val="{38205D1D-7526-4522-93A0-E58727FB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7B78"/>
    <w:pPr>
      <w:spacing w:after="200" w:line="252" w:lineRule="auto"/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5"/>
    <w:qFormat/>
    <w:rsid w:val="00866A15"/>
    <w:pPr>
      <w:keepNext/>
      <w:keepLines/>
      <w:suppressAutoHyphens/>
      <w:spacing w:before="200"/>
      <w:jc w:val="center"/>
      <w:outlineLvl w:val="0"/>
    </w:pPr>
    <w:rPr>
      <w:rFonts w:eastAsia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2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765"/>
  </w:style>
  <w:style w:type="paragraph" w:styleId="Zpat">
    <w:name w:val="footer"/>
    <w:basedOn w:val="Normln"/>
    <w:link w:val="ZpatChar"/>
    <w:uiPriority w:val="99"/>
    <w:unhideWhenUsed/>
    <w:rsid w:val="00992765"/>
    <w:pPr>
      <w:tabs>
        <w:tab w:val="center" w:pos="4820"/>
      </w:tabs>
      <w:spacing w:before="240" w:after="0" w:line="240" w:lineRule="auto"/>
      <w:jc w:val="center"/>
    </w:pPr>
  </w:style>
  <w:style w:type="character" w:customStyle="1" w:styleId="ZpatChar">
    <w:name w:val="Zápatí Char"/>
    <w:link w:val="Zpat"/>
    <w:uiPriority w:val="99"/>
    <w:rsid w:val="0099276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92765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5"/>
    <w:rsid w:val="00A17B78"/>
    <w:rPr>
      <w:rFonts w:eastAsia="Times New Roman" w:cs="Times New Roman"/>
      <w:b/>
      <w:bCs/>
      <w:sz w:val="52"/>
      <w:szCs w:val="52"/>
    </w:rPr>
  </w:style>
  <w:style w:type="paragraph" w:customStyle="1" w:styleId="uzavenpodle">
    <w:name w:val="uzavřená podle..."/>
    <w:basedOn w:val="Normln"/>
    <w:link w:val="uzavenpodleChar"/>
    <w:uiPriority w:val="6"/>
    <w:qFormat/>
    <w:rsid w:val="00A6309D"/>
    <w:pPr>
      <w:spacing w:after="440"/>
      <w:jc w:val="center"/>
    </w:pPr>
  </w:style>
  <w:style w:type="paragraph" w:customStyle="1" w:styleId="Smluvnstrany">
    <w:name w:val="Smluvní strany"/>
    <w:basedOn w:val="Normln"/>
    <w:link w:val="SmluvnstranyChar"/>
    <w:uiPriority w:val="7"/>
    <w:qFormat/>
    <w:rsid w:val="00D419FB"/>
    <w:pPr>
      <w:jc w:val="left"/>
    </w:pPr>
  </w:style>
  <w:style w:type="character" w:customStyle="1" w:styleId="uzavenpodleChar">
    <w:name w:val="uzavřená podle... Char"/>
    <w:link w:val="uzavenpodle"/>
    <w:uiPriority w:val="6"/>
    <w:rsid w:val="00A17B78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rsid w:val="00D419FB"/>
    <w:pPr>
      <w:ind w:left="720"/>
      <w:contextualSpacing/>
    </w:pPr>
  </w:style>
  <w:style w:type="character" w:customStyle="1" w:styleId="SmluvnstranyChar">
    <w:name w:val="Smluvní strany Char"/>
    <w:link w:val="Smluvnstrany"/>
    <w:uiPriority w:val="7"/>
    <w:rsid w:val="00A17B78"/>
    <w:rPr>
      <w:sz w:val="24"/>
      <w:szCs w:val="24"/>
    </w:rPr>
  </w:style>
  <w:style w:type="paragraph" w:customStyle="1" w:styleId="Nadpislnku">
    <w:name w:val="Nadpis článku"/>
    <w:basedOn w:val="Odstavecseseznamem"/>
    <w:link w:val="NadpislnkuChar"/>
    <w:uiPriority w:val="1"/>
    <w:qFormat/>
    <w:rsid w:val="00866A15"/>
    <w:pPr>
      <w:numPr>
        <w:numId w:val="3"/>
      </w:numPr>
      <w:suppressAutoHyphens/>
      <w:spacing w:before="400"/>
      <w:jc w:val="center"/>
    </w:pPr>
    <w:rPr>
      <w:b/>
    </w:rPr>
  </w:style>
  <w:style w:type="paragraph" w:customStyle="1" w:styleId="Odstavec">
    <w:name w:val="Odstavec"/>
    <w:basedOn w:val="Nadpislnku"/>
    <w:link w:val="OdstavecChar"/>
    <w:uiPriority w:val="2"/>
    <w:qFormat/>
    <w:rsid w:val="00D45AC0"/>
    <w:pPr>
      <w:numPr>
        <w:ilvl w:val="1"/>
      </w:numPr>
      <w:suppressAutoHyphens w:val="0"/>
      <w:spacing w:before="0"/>
      <w:contextualSpacing w:val="0"/>
      <w:jc w:val="both"/>
    </w:pPr>
    <w:rPr>
      <w:b w:val="0"/>
    </w:rPr>
  </w:style>
  <w:style w:type="character" w:customStyle="1" w:styleId="OdstavecseseznamemChar">
    <w:name w:val="Odstavec se seznamem Char"/>
    <w:link w:val="Odstavecseseznamem"/>
    <w:uiPriority w:val="34"/>
    <w:rsid w:val="00D419FB"/>
    <w:rPr>
      <w:sz w:val="24"/>
      <w:szCs w:val="24"/>
    </w:rPr>
  </w:style>
  <w:style w:type="character" w:customStyle="1" w:styleId="NadpislnkuChar">
    <w:name w:val="Nadpis článku Char"/>
    <w:link w:val="Nadpislnku"/>
    <w:uiPriority w:val="1"/>
    <w:rsid w:val="00A17B78"/>
    <w:rPr>
      <w:b/>
      <w:sz w:val="24"/>
      <w:szCs w:val="24"/>
    </w:rPr>
  </w:style>
  <w:style w:type="paragraph" w:customStyle="1" w:styleId="Podpisy">
    <w:name w:val="Podpisy"/>
    <w:basedOn w:val="Normln"/>
    <w:link w:val="PodpisyChar"/>
    <w:uiPriority w:val="9"/>
    <w:qFormat/>
    <w:rsid w:val="0049198E"/>
    <w:pPr>
      <w:keepLines/>
      <w:spacing w:before="600"/>
      <w:contextualSpacing/>
      <w:jc w:val="center"/>
    </w:pPr>
  </w:style>
  <w:style w:type="character" w:customStyle="1" w:styleId="OdstavecChar">
    <w:name w:val="Odstavec Char"/>
    <w:link w:val="Odstavec"/>
    <w:uiPriority w:val="2"/>
    <w:rsid w:val="00A17B78"/>
    <w:rPr>
      <w:b w:val="0"/>
      <w:sz w:val="24"/>
      <w:szCs w:val="24"/>
    </w:rPr>
  </w:style>
  <w:style w:type="paragraph" w:customStyle="1" w:styleId="Data">
    <w:name w:val="Data"/>
    <w:basedOn w:val="Normln"/>
    <w:link w:val="DataChar"/>
    <w:uiPriority w:val="8"/>
    <w:qFormat/>
    <w:rsid w:val="0049198E"/>
    <w:pPr>
      <w:keepNext/>
    </w:pPr>
  </w:style>
  <w:style w:type="character" w:customStyle="1" w:styleId="PodpisyChar">
    <w:name w:val="Podpisy Char"/>
    <w:link w:val="Podpisy"/>
    <w:uiPriority w:val="9"/>
    <w:rsid w:val="00A17B78"/>
    <w:rPr>
      <w:sz w:val="24"/>
      <w:szCs w:val="24"/>
    </w:rPr>
  </w:style>
  <w:style w:type="paragraph" w:customStyle="1" w:styleId="Nadpis1-Prvn">
    <w:name w:val="Nadpis 1 - První"/>
    <w:basedOn w:val="Nadpis1"/>
    <w:link w:val="Nadpis1-PrvnChar"/>
    <w:uiPriority w:val="99"/>
    <w:rsid w:val="00E516FE"/>
    <w:pPr>
      <w:suppressAutoHyphens w:val="0"/>
      <w:spacing w:before="1440" w:after="120" w:line="240" w:lineRule="auto"/>
      <w:ind w:left="1134" w:right="1134"/>
      <w:textboxTightWrap w:val="firstLineOnly"/>
    </w:pPr>
    <w:rPr>
      <w:caps/>
      <w:color w:val="005A9F"/>
      <w:szCs w:val="28"/>
      <w:lang w:eastAsia="cs-CZ"/>
    </w:rPr>
  </w:style>
  <w:style w:type="character" w:customStyle="1" w:styleId="DataChar">
    <w:name w:val="Data Char"/>
    <w:link w:val="Data"/>
    <w:uiPriority w:val="8"/>
    <w:rsid w:val="00A17B78"/>
    <w:rPr>
      <w:sz w:val="24"/>
      <w:szCs w:val="24"/>
    </w:rPr>
  </w:style>
  <w:style w:type="character" w:customStyle="1" w:styleId="Nadpis1-PrvnChar">
    <w:name w:val="Nadpis 1 - První Char"/>
    <w:link w:val="Nadpis1-Prvn"/>
    <w:uiPriority w:val="99"/>
    <w:rsid w:val="00A17B78"/>
    <w:rPr>
      <w:rFonts w:ascii="Calibri" w:eastAsia="Times New Roman" w:hAnsi="Calibri" w:cs="Times New Roman"/>
      <w:b/>
      <w:bCs/>
      <w:caps/>
      <w:color w:val="005A9F"/>
      <w:sz w:val="52"/>
      <w:szCs w:val="28"/>
      <w:lang w:eastAsia="cs-CZ"/>
    </w:rPr>
  </w:style>
  <w:style w:type="paragraph" w:customStyle="1" w:styleId="Provyhledvn">
    <w:name w:val="Pro vyhledávání"/>
    <w:basedOn w:val="Normln"/>
    <w:link w:val="ProvyhledvnChar"/>
    <w:uiPriority w:val="4"/>
    <w:qFormat/>
    <w:rsid w:val="00E516FE"/>
    <w:pPr>
      <w:spacing w:after="480"/>
    </w:pPr>
    <w:rPr>
      <w:i/>
      <w:color w:val="7F7F7F"/>
    </w:rPr>
  </w:style>
  <w:style w:type="paragraph" w:customStyle="1" w:styleId="Koment">
    <w:name w:val="Komentář"/>
    <w:basedOn w:val="Normln"/>
    <w:link w:val="KomentChar"/>
    <w:uiPriority w:val="3"/>
    <w:qFormat/>
    <w:rsid w:val="006339A4"/>
    <w:pPr>
      <w:pBdr>
        <w:top w:val="single" w:sz="4" w:space="7" w:color="D9D9D9"/>
        <w:left w:val="single" w:sz="4" w:space="9" w:color="D9D9D9"/>
        <w:bottom w:val="single" w:sz="4" w:space="7" w:color="D9D9D9"/>
        <w:right w:val="single" w:sz="4" w:space="9" w:color="D9D9D9"/>
      </w:pBdr>
      <w:shd w:val="clear" w:color="auto" w:fill="EAEAEA"/>
      <w:spacing w:line="240" w:lineRule="auto"/>
    </w:pPr>
    <w:rPr>
      <w:i/>
      <w:color w:val="474747"/>
    </w:rPr>
  </w:style>
  <w:style w:type="character" w:customStyle="1" w:styleId="ProvyhledvnChar">
    <w:name w:val="Pro vyhledávání Char"/>
    <w:link w:val="Provyhledvn"/>
    <w:uiPriority w:val="4"/>
    <w:rsid w:val="00A17B78"/>
    <w:rPr>
      <w:i/>
      <w:color w:val="7F7F7F"/>
      <w:sz w:val="24"/>
      <w:szCs w:val="24"/>
    </w:rPr>
  </w:style>
  <w:style w:type="character" w:customStyle="1" w:styleId="KomentChar">
    <w:name w:val="Komentář Char"/>
    <w:link w:val="Koment"/>
    <w:uiPriority w:val="3"/>
    <w:rsid w:val="00A17B78"/>
    <w:rPr>
      <w:i/>
      <w:color w:val="474747"/>
      <w:sz w:val="24"/>
      <w:szCs w:val="24"/>
      <w:shd w:val="clear" w:color="auto" w:fill="EAEAEA"/>
    </w:rPr>
  </w:style>
  <w:style w:type="paragraph" w:styleId="Textpoznpodarou">
    <w:name w:val="footnote text"/>
    <w:basedOn w:val="Normln"/>
    <w:link w:val="TextpoznpodarouChar"/>
    <w:uiPriority w:val="99"/>
    <w:semiHidden/>
    <w:rsid w:val="00096E6C"/>
    <w:pPr>
      <w:spacing w:after="0" w:line="240" w:lineRule="auto"/>
      <w:jc w:val="left"/>
    </w:pPr>
    <w:rPr>
      <w:rFonts w:ascii="Times New Roman" w:eastAsia="Times New Roman" w:hAnsi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semiHidden/>
    <w:rsid w:val="00096E6C"/>
    <w:rPr>
      <w:rFonts w:ascii="Times New Roman" w:eastAsia="Times New Roman" w:hAnsi="Times New Roman"/>
      <w:noProof/>
    </w:rPr>
  </w:style>
  <w:style w:type="character" w:styleId="Znakapoznpodarou">
    <w:name w:val="footnote reference"/>
    <w:semiHidden/>
    <w:rsid w:val="00096E6C"/>
    <w:rPr>
      <w:vertAlign w:val="superscript"/>
    </w:rPr>
  </w:style>
  <w:style w:type="paragraph" w:styleId="Normlnweb">
    <w:name w:val="Normal (Web)"/>
    <w:basedOn w:val="Normln"/>
    <w:uiPriority w:val="99"/>
    <w:semiHidden/>
    <w:rsid w:val="00096E6C"/>
    <w:pPr>
      <w:spacing w:before="100" w:beforeAutospacing="1" w:after="100" w:afterAutospacing="1" w:line="240" w:lineRule="auto"/>
      <w:ind w:firstLine="500"/>
    </w:pPr>
    <w:rPr>
      <w:rFonts w:ascii="Times New Roman" w:eastAsia="Times New Roman" w:hAnsi="Times New Roman"/>
      <w:color w:val="000000"/>
      <w:lang w:eastAsia="cs-CZ"/>
    </w:rPr>
  </w:style>
  <w:style w:type="character" w:styleId="Odkaznakoment">
    <w:name w:val="annotation reference"/>
    <w:uiPriority w:val="99"/>
    <w:semiHidden/>
    <w:unhideWhenUsed/>
    <w:rsid w:val="000274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747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2747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747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27477"/>
    <w:rPr>
      <w:b/>
      <w:bCs/>
      <w:lang w:eastAsia="en-US"/>
    </w:rPr>
  </w:style>
  <w:style w:type="paragraph" w:customStyle="1" w:styleId="Odstavecseseznamem1">
    <w:name w:val="Odstavec se seznamem1"/>
    <w:basedOn w:val="Normln"/>
    <w:rsid w:val="00DE5B74"/>
    <w:pPr>
      <w:spacing w:after="0" w:line="240" w:lineRule="auto"/>
      <w:ind w:left="708"/>
      <w:jc w:val="left"/>
    </w:pPr>
    <w:rPr>
      <w:rFonts w:ascii="Times New Roman" w:hAnsi="Times New Roman"/>
      <w:lang w:eastAsia="cs-CZ"/>
    </w:rPr>
  </w:style>
  <w:style w:type="paragraph" w:customStyle="1" w:styleId="StylListParagraphTunVlastnbarvaRGB0">
    <w:name w:val="Styl List Paragraph + Tučné Vlastní barva(RGB(0"/>
    <w:aliases w:val="112,192)) zarovn..."/>
    <w:basedOn w:val="Odstavecseseznamem1"/>
    <w:rsid w:val="00DE5B74"/>
    <w:pPr>
      <w:spacing w:after="360"/>
      <w:ind w:left="0"/>
      <w:jc w:val="center"/>
    </w:pPr>
    <w:rPr>
      <w:rFonts w:eastAsia="Times New Roman"/>
      <w:b/>
      <w:bCs/>
      <w:color w:val="0070C0"/>
      <w:szCs w:val="20"/>
    </w:rPr>
  </w:style>
  <w:style w:type="paragraph" w:customStyle="1" w:styleId="Default">
    <w:name w:val="Default"/>
    <w:rsid w:val="00D057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B4F3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0E387-8A40-40FE-9684-E4287D698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1068</Words>
  <Characters>6306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TRŽNÍ ŘÁD</vt:lpstr>
      <vt:lpstr>NAŘÍZENÍ</vt:lpstr>
    </vt:vector>
  </TitlesOfParts>
  <Company>Společnost pro rozvoj veřejné správy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Křesadlová Renata</cp:lastModifiedBy>
  <cp:revision>2</cp:revision>
  <cp:lastPrinted>2024-02-06T10:20:00Z</cp:lastPrinted>
  <dcterms:created xsi:type="dcterms:W3CDTF">2024-07-24T13:31:00Z</dcterms:created>
  <dcterms:modified xsi:type="dcterms:W3CDTF">2024-07-24T13:31:00Z</dcterms:modified>
</cp:coreProperties>
</file>