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6FC" w:rsidRPr="009D76FC" w:rsidRDefault="009D76FC" w:rsidP="009D76FC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  <w:r w:rsidRPr="009D76FC">
        <w:rPr>
          <w:rFonts w:cs="Arial"/>
          <w:b/>
          <w:color w:val="004F4F"/>
          <w:szCs w:val="22"/>
        </w:rPr>
        <w:t>Město Břeclav</w:t>
      </w:r>
    </w:p>
    <w:p w:rsidR="009D76FC" w:rsidRPr="009D76FC" w:rsidRDefault="009D76FC" w:rsidP="009D76FC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  <w:r>
        <w:rPr>
          <w:rFonts w:cs="Arial"/>
          <w:b/>
          <w:color w:val="004F4F"/>
          <w:szCs w:val="22"/>
        </w:rPr>
        <w:t>Rada</w:t>
      </w:r>
      <w:r w:rsidRPr="009D76FC">
        <w:rPr>
          <w:rFonts w:cs="Arial"/>
          <w:b/>
          <w:color w:val="004F4F"/>
          <w:szCs w:val="22"/>
        </w:rPr>
        <w:t xml:space="preserve"> města Břeclavi</w:t>
      </w:r>
    </w:p>
    <w:p w:rsidR="006A1B3F" w:rsidRDefault="006A1B3F" w:rsidP="006A1B3F"/>
    <w:p w:rsidR="006A1B3F" w:rsidRPr="009D76FC" w:rsidRDefault="006A1B3F" w:rsidP="006A1B3F">
      <w:pPr>
        <w:pStyle w:val="Zkladntext2"/>
        <w:spacing w:line="240" w:lineRule="auto"/>
        <w:jc w:val="center"/>
        <w:rPr>
          <w:rFonts w:cs="Arial"/>
          <w:b/>
          <w:color w:val="006666"/>
          <w:sz w:val="36"/>
          <w:szCs w:val="36"/>
        </w:rPr>
      </w:pPr>
      <w:r w:rsidRPr="009D76FC">
        <w:rPr>
          <w:rFonts w:cs="Arial"/>
          <w:b/>
          <w:color w:val="006666"/>
          <w:sz w:val="36"/>
          <w:szCs w:val="36"/>
        </w:rPr>
        <w:t>Nařízení města Břeclavi,</w:t>
      </w:r>
    </w:p>
    <w:p w:rsidR="006A1B3F" w:rsidRPr="009D76FC" w:rsidRDefault="00615733" w:rsidP="009D76FC">
      <w:pPr>
        <w:pStyle w:val="Zkladntext2"/>
        <w:tabs>
          <w:tab w:val="left" w:pos="648"/>
          <w:tab w:val="center" w:pos="4816"/>
        </w:tabs>
        <w:spacing w:line="240" w:lineRule="auto"/>
        <w:jc w:val="left"/>
        <w:rPr>
          <w:rFonts w:cs="Arial"/>
          <w:b/>
          <w:color w:val="006666"/>
          <w:sz w:val="36"/>
          <w:szCs w:val="36"/>
        </w:rPr>
      </w:pPr>
      <w:r w:rsidRPr="009D76FC">
        <w:rPr>
          <w:rFonts w:cs="Arial"/>
          <w:b/>
          <w:color w:val="006666"/>
          <w:sz w:val="36"/>
          <w:szCs w:val="36"/>
        </w:rPr>
        <w:tab/>
      </w:r>
      <w:r w:rsidRPr="009D76FC">
        <w:rPr>
          <w:rFonts w:cs="Arial"/>
          <w:b/>
          <w:color w:val="006666"/>
          <w:sz w:val="36"/>
          <w:szCs w:val="36"/>
        </w:rPr>
        <w:tab/>
      </w:r>
      <w:r w:rsidR="006A1B3F" w:rsidRPr="009D76FC">
        <w:rPr>
          <w:rFonts w:cs="Arial"/>
          <w:b/>
          <w:color w:val="006666"/>
          <w:sz w:val="36"/>
          <w:szCs w:val="36"/>
        </w:rPr>
        <w:t>kterým se vydává</w:t>
      </w:r>
      <w:r w:rsidR="009D76FC">
        <w:rPr>
          <w:rFonts w:cs="Arial"/>
          <w:b/>
          <w:color w:val="006666"/>
          <w:sz w:val="36"/>
          <w:szCs w:val="36"/>
        </w:rPr>
        <w:t xml:space="preserve"> </w:t>
      </w:r>
      <w:r w:rsidR="006A1B3F" w:rsidRPr="009D76FC">
        <w:rPr>
          <w:rFonts w:cs="Arial"/>
          <w:b/>
          <w:color w:val="006666"/>
          <w:sz w:val="36"/>
          <w:szCs w:val="36"/>
        </w:rPr>
        <w:t>Tržní řád</w:t>
      </w:r>
    </w:p>
    <w:p w:rsidR="006A1B3F" w:rsidRPr="006A1B3F" w:rsidRDefault="006A1B3F" w:rsidP="006A1B3F">
      <w:pPr>
        <w:pStyle w:val="Zkladntext3"/>
        <w:rPr>
          <w:rFonts w:cs="Arial"/>
          <w:sz w:val="22"/>
          <w:szCs w:val="22"/>
        </w:rPr>
      </w:pPr>
      <w:r w:rsidRPr="006A1B3F">
        <w:rPr>
          <w:rFonts w:cs="Arial"/>
          <w:sz w:val="22"/>
          <w:szCs w:val="22"/>
        </w:rPr>
        <w:t xml:space="preserve">Rada města Břeclavi se na své schůzi dne </w:t>
      </w:r>
      <w:r w:rsidR="004032C3">
        <w:rPr>
          <w:rFonts w:cs="Arial"/>
          <w:sz w:val="22"/>
          <w:szCs w:val="22"/>
        </w:rPr>
        <w:t xml:space="preserve">18. 12. </w:t>
      </w:r>
      <w:r w:rsidR="00ED4F09">
        <w:rPr>
          <w:rFonts w:cs="Arial"/>
          <w:sz w:val="22"/>
          <w:szCs w:val="22"/>
        </w:rPr>
        <w:t>2024</w:t>
      </w:r>
      <w:r w:rsidRPr="006A1B3F">
        <w:rPr>
          <w:rFonts w:cs="Arial"/>
          <w:sz w:val="22"/>
          <w:szCs w:val="22"/>
        </w:rPr>
        <w:t xml:space="preserve"> usnesla vydat na základě ust</w:t>
      </w:r>
      <w:r w:rsidR="004032C3">
        <w:rPr>
          <w:rFonts w:cs="Arial"/>
          <w:sz w:val="22"/>
          <w:szCs w:val="22"/>
        </w:rPr>
        <w:t>. § 18 odst.</w:t>
      </w:r>
      <w:r w:rsidR="00ED4F09">
        <w:rPr>
          <w:rFonts w:cs="Arial"/>
          <w:sz w:val="22"/>
          <w:szCs w:val="22"/>
        </w:rPr>
        <w:t xml:space="preserve"> </w:t>
      </w:r>
      <w:r w:rsidRPr="006A1B3F">
        <w:rPr>
          <w:rFonts w:cs="Arial"/>
          <w:sz w:val="22"/>
          <w:szCs w:val="22"/>
        </w:rPr>
        <w:t xml:space="preserve">1 a 3 zákona č. 455/1991 Sb., o živnostenském podnikání (živnostenský zákon), ve znění pozdějších předpisů, v souladu s ust. § 11 odst. 1 a § 102 odst. 2 písm. d) zákona 128/2000 Sb., o obcích (obecní zřízení), ve znění pozdějších předpisů, toto nařízení: </w:t>
      </w:r>
    </w:p>
    <w:p w:rsidR="006A1B3F" w:rsidRPr="006A1B3F" w:rsidRDefault="006A1B3F" w:rsidP="006A1B3F">
      <w:pPr>
        <w:overflowPunct w:val="0"/>
        <w:rPr>
          <w:rFonts w:cs="Arial"/>
        </w:rPr>
      </w:pPr>
    </w:p>
    <w:p w:rsidR="006A1B3F" w:rsidRPr="006A1B3F" w:rsidRDefault="006A1B3F" w:rsidP="006A1B3F">
      <w:pPr>
        <w:pStyle w:val="Nadpis2"/>
        <w:jc w:val="center"/>
        <w:rPr>
          <w:rFonts w:cs="Arial"/>
          <w:snapToGrid w:val="0"/>
          <w:szCs w:val="22"/>
        </w:rPr>
      </w:pPr>
      <w:r w:rsidRPr="006A1B3F">
        <w:rPr>
          <w:rFonts w:cs="Arial"/>
          <w:snapToGrid w:val="0"/>
          <w:szCs w:val="22"/>
        </w:rPr>
        <w:t>Článek 1</w:t>
      </w:r>
    </w:p>
    <w:p w:rsidR="006A1B3F" w:rsidRPr="006A1B3F" w:rsidRDefault="006A1B3F" w:rsidP="006A1B3F">
      <w:pPr>
        <w:pStyle w:val="Nadpis2"/>
        <w:jc w:val="center"/>
        <w:rPr>
          <w:rFonts w:cs="Arial"/>
          <w:snapToGrid w:val="0"/>
          <w:szCs w:val="22"/>
        </w:rPr>
      </w:pPr>
      <w:r w:rsidRPr="006A1B3F">
        <w:rPr>
          <w:rFonts w:cs="Arial"/>
          <w:snapToGrid w:val="0"/>
          <w:szCs w:val="22"/>
        </w:rPr>
        <w:t>Místa pro nabídku, prodej zboží a poskytování služeb</w:t>
      </w:r>
    </w:p>
    <w:p w:rsidR="006A1B3F" w:rsidRPr="006A1B3F" w:rsidRDefault="006A1B3F" w:rsidP="006A1B3F">
      <w:pPr>
        <w:ind w:left="360" w:hanging="360"/>
        <w:rPr>
          <w:rFonts w:cs="Arial"/>
          <w:snapToGrid w:val="0"/>
        </w:rPr>
      </w:pPr>
      <w:r w:rsidRPr="006A1B3F">
        <w:rPr>
          <w:rFonts w:cs="Arial"/>
          <w:snapToGrid w:val="0"/>
        </w:rPr>
        <w:t>(1) Tržní řád je závazný pro celé území města bez ohledu na charakter prostranství a vlastnictví k němu.</w:t>
      </w:r>
    </w:p>
    <w:p w:rsidR="006A1B3F" w:rsidRPr="006A1B3F" w:rsidRDefault="006A1B3F" w:rsidP="006A1B3F">
      <w:pPr>
        <w:rPr>
          <w:rFonts w:cs="Arial"/>
          <w:snapToGrid w:val="0"/>
        </w:rPr>
      </w:pPr>
    </w:p>
    <w:p w:rsidR="006A1B3F" w:rsidRPr="006A1B3F" w:rsidRDefault="006A1B3F" w:rsidP="006A1B3F">
      <w:pPr>
        <w:ind w:left="360" w:hanging="360"/>
        <w:rPr>
          <w:rFonts w:cs="Arial"/>
          <w:snapToGrid w:val="0"/>
        </w:rPr>
      </w:pPr>
      <w:r w:rsidRPr="006A1B3F">
        <w:rPr>
          <w:rFonts w:cs="Arial"/>
          <w:snapToGrid w:val="0"/>
        </w:rPr>
        <w:t>(2) Na území města je možno mimo provozovnu k tomuto účelu určenou kolaudačním rozhodnutím podle zvláštního zákona</w:t>
      </w:r>
      <w:r w:rsidRPr="006A1B3F">
        <w:rPr>
          <w:rFonts w:cs="Arial"/>
          <w:snapToGrid w:val="0"/>
          <w:vertAlign w:val="superscript"/>
        </w:rPr>
        <w:t>1)</w:t>
      </w:r>
      <w:r w:rsidRPr="006A1B3F">
        <w:rPr>
          <w:rFonts w:cs="Arial"/>
          <w:snapToGrid w:val="0"/>
        </w:rPr>
        <w:t xml:space="preserve"> nabízet a prodávat zboží a poskytovat služby na jednotlivých tržních místech (dále též jen „místa pro nabídku, prodej zboží </w:t>
      </w:r>
      <w:r>
        <w:rPr>
          <w:rFonts w:cs="Arial"/>
          <w:snapToGrid w:val="0"/>
        </w:rPr>
        <w:t>a</w:t>
      </w:r>
      <w:r w:rsidR="004032C3">
        <w:rPr>
          <w:rFonts w:cs="Arial"/>
          <w:snapToGrid w:val="0"/>
        </w:rPr>
        <w:t xml:space="preserve"> poskytování služeb“) uvedených</w:t>
      </w:r>
      <w:r w:rsidRPr="006A1B3F">
        <w:rPr>
          <w:rFonts w:cs="Arial"/>
          <w:snapToGrid w:val="0"/>
        </w:rPr>
        <w:t xml:space="preserve"> v příloze tohoto nařízení, která je jeho nedílnou součástí.</w:t>
      </w:r>
    </w:p>
    <w:p w:rsidR="006A1B3F" w:rsidRPr="006A1B3F" w:rsidRDefault="006A1B3F" w:rsidP="006A1B3F">
      <w:pPr>
        <w:ind w:left="60"/>
        <w:rPr>
          <w:rFonts w:cs="Arial"/>
          <w:snapToGrid w:val="0"/>
        </w:rPr>
      </w:pPr>
      <w:r w:rsidRPr="006A1B3F">
        <w:rPr>
          <w:rFonts w:cs="Arial"/>
          <w:snapToGrid w:val="0"/>
        </w:rPr>
        <w:t xml:space="preserve">         </w:t>
      </w:r>
    </w:p>
    <w:p w:rsidR="006A1B3F" w:rsidRPr="006A1B3F" w:rsidRDefault="006A1B3F" w:rsidP="006A1B3F">
      <w:pPr>
        <w:ind w:left="360" w:right="610" w:hanging="300"/>
        <w:rPr>
          <w:rFonts w:cs="Arial"/>
        </w:rPr>
      </w:pPr>
      <w:r w:rsidRPr="006A1B3F">
        <w:rPr>
          <w:rFonts w:cs="Arial"/>
          <w:snapToGrid w:val="0"/>
        </w:rPr>
        <w:t xml:space="preserve">(3) </w:t>
      </w:r>
      <w:r w:rsidRPr="006A1B3F">
        <w:rPr>
          <w:rFonts w:cs="Arial"/>
        </w:rPr>
        <w:t>Příloha specifikuje místa pro nabídku, prodej zboží a poskytování služeb zejména:</w:t>
      </w:r>
    </w:p>
    <w:p w:rsidR="006A1B3F" w:rsidRPr="006A1B3F" w:rsidRDefault="006A1B3F" w:rsidP="006A1B3F">
      <w:pPr>
        <w:pStyle w:val="Zhlav"/>
        <w:numPr>
          <w:ilvl w:val="0"/>
          <w:numId w:val="3"/>
        </w:numPr>
        <w:tabs>
          <w:tab w:val="clear" w:pos="3402"/>
          <w:tab w:val="clear" w:pos="4536"/>
          <w:tab w:val="clear" w:pos="9072"/>
        </w:tabs>
        <w:autoSpaceDE/>
        <w:autoSpaceDN/>
        <w:adjustRightInd/>
        <w:spacing w:after="0" w:line="240" w:lineRule="auto"/>
        <w:textAlignment w:val="auto"/>
        <w:rPr>
          <w:rFonts w:cs="Arial"/>
          <w:snapToGrid w:val="0"/>
        </w:rPr>
      </w:pPr>
      <w:r w:rsidRPr="006A1B3F">
        <w:rPr>
          <w:rFonts w:cs="Arial"/>
          <w:snapToGrid w:val="0"/>
        </w:rPr>
        <w:t>podle druhu nabízeného a prodávaného zboží nebo poskytované služby,</w:t>
      </w:r>
    </w:p>
    <w:p w:rsidR="006A1B3F" w:rsidRPr="006A1B3F" w:rsidRDefault="006A1B3F" w:rsidP="006A1B3F">
      <w:pPr>
        <w:numPr>
          <w:ilvl w:val="0"/>
          <w:numId w:val="3"/>
        </w:numPr>
        <w:tabs>
          <w:tab w:val="clear" w:pos="3402"/>
        </w:tabs>
        <w:autoSpaceDE/>
        <w:autoSpaceDN/>
        <w:adjustRightInd/>
        <w:spacing w:after="0" w:line="240" w:lineRule="auto"/>
        <w:textAlignment w:val="auto"/>
        <w:rPr>
          <w:rFonts w:cs="Arial"/>
          <w:snapToGrid w:val="0"/>
        </w:rPr>
      </w:pPr>
      <w:r w:rsidRPr="006A1B3F">
        <w:rPr>
          <w:rFonts w:cs="Arial"/>
          <w:snapToGrid w:val="0"/>
        </w:rPr>
        <w:t>podle toho, zda jsou provozována celoročně nebo dočasně,</w:t>
      </w:r>
    </w:p>
    <w:p w:rsidR="006A1B3F" w:rsidRPr="006A1B3F" w:rsidRDefault="006A1B3F" w:rsidP="006A1B3F">
      <w:pPr>
        <w:numPr>
          <w:ilvl w:val="0"/>
          <w:numId w:val="3"/>
        </w:numPr>
        <w:tabs>
          <w:tab w:val="clear" w:pos="3402"/>
        </w:tabs>
        <w:autoSpaceDE/>
        <w:autoSpaceDN/>
        <w:adjustRightInd/>
        <w:spacing w:after="0" w:line="240" w:lineRule="auto"/>
        <w:textAlignment w:val="auto"/>
        <w:rPr>
          <w:rFonts w:cs="Arial"/>
          <w:snapToGrid w:val="0"/>
        </w:rPr>
      </w:pPr>
      <w:r w:rsidRPr="006A1B3F">
        <w:rPr>
          <w:rFonts w:cs="Arial"/>
          <w:snapToGrid w:val="0"/>
        </w:rPr>
        <w:t>podle doby prodeje, kapacity, sortimentu.</w:t>
      </w:r>
    </w:p>
    <w:p w:rsidR="006A1B3F" w:rsidRPr="006A1B3F" w:rsidRDefault="006A1B3F" w:rsidP="006A1B3F">
      <w:pPr>
        <w:rPr>
          <w:rFonts w:cs="Arial"/>
          <w:snapToGrid w:val="0"/>
        </w:rPr>
      </w:pPr>
    </w:p>
    <w:p w:rsidR="006A1B3F" w:rsidRPr="006A1B3F" w:rsidRDefault="006A1B3F" w:rsidP="006A1B3F">
      <w:pPr>
        <w:ind w:left="360" w:hanging="360"/>
        <w:rPr>
          <w:rFonts w:cs="Arial"/>
          <w:snapToGrid w:val="0"/>
        </w:rPr>
      </w:pPr>
      <w:r w:rsidRPr="006A1B3F">
        <w:rPr>
          <w:rFonts w:cs="Arial"/>
          <w:snapToGrid w:val="0"/>
        </w:rPr>
        <w:t>(4) Místa pro nabídku, prodej zboží a poskytování služeb lze provozovat pouze na místech určených tímto nařízením a při splnění požadavků stanovených právními předpisy, včetně tohoto nařízení.</w:t>
      </w:r>
    </w:p>
    <w:p w:rsidR="006A1B3F" w:rsidRPr="006A1B3F" w:rsidRDefault="006A1B3F" w:rsidP="006A1B3F">
      <w:pPr>
        <w:ind w:left="360" w:hanging="360"/>
        <w:rPr>
          <w:rFonts w:cs="Arial"/>
          <w:snapToGrid w:val="0"/>
        </w:rPr>
      </w:pPr>
    </w:p>
    <w:p w:rsidR="006A1B3F" w:rsidRPr="00134BFC" w:rsidRDefault="006A1B3F" w:rsidP="00134BFC">
      <w:pPr>
        <w:ind w:left="360" w:hanging="360"/>
        <w:rPr>
          <w:rFonts w:cs="Arial"/>
          <w:snapToGrid w:val="0"/>
        </w:rPr>
      </w:pPr>
      <w:r w:rsidRPr="00134BFC">
        <w:rPr>
          <w:rFonts w:cs="Arial"/>
          <w:snapToGrid w:val="0"/>
        </w:rPr>
        <w:t>(5) Tržní</w:t>
      </w:r>
      <w:r w:rsidR="00C84463" w:rsidRPr="00134BFC">
        <w:rPr>
          <w:rFonts w:cs="Arial"/>
          <w:snapToGrid w:val="0"/>
        </w:rPr>
        <w:t xml:space="preserve"> </w:t>
      </w:r>
      <w:r w:rsidRPr="00134BFC">
        <w:rPr>
          <w:rFonts w:cs="Arial"/>
          <w:snapToGrid w:val="0"/>
        </w:rPr>
        <w:t>řád se</w:t>
      </w:r>
      <w:r w:rsidR="00C84463" w:rsidRPr="00134BFC">
        <w:rPr>
          <w:rFonts w:cs="Arial"/>
          <w:snapToGrid w:val="0"/>
        </w:rPr>
        <w:t xml:space="preserve"> </w:t>
      </w:r>
      <w:r w:rsidRPr="00134BFC">
        <w:rPr>
          <w:rFonts w:cs="Arial"/>
          <w:snapToGrid w:val="0"/>
        </w:rPr>
        <w:t>nevztahuje</w:t>
      </w:r>
      <w:r w:rsidR="00C84463" w:rsidRPr="00134BFC">
        <w:rPr>
          <w:rFonts w:cs="Arial"/>
          <w:snapToGrid w:val="0"/>
        </w:rPr>
        <w:t xml:space="preserve"> </w:t>
      </w:r>
      <w:r w:rsidRPr="00134BFC">
        <w:rPr>
          <w:rFonts w:cs="Arial"/>
          <w:snapToGrid w:val="0"/>
        </w:rPr>
        <w:t>na prodej zboží a poskytování sl</w:t>
      </w:r>
      <w:r w:rsidR="00C84463" w:rsidRPr="00134BFC">
        <w:rPr>
          <w:rFonts w:cs="Arial"/>
          <w:snapToGrid w:val="0"/>
        </w:rPr>
        <w:t xml:space="preserve">užeb v restauračních zahrádkách </w:t>
      </w:r>
      <w:r w:rsidR="004032C3" w:rsidRPr="00134BFC">
        <w:rPr>
          <w:rFonts w:cs="Arial"/>
          <w:snapToGrid w:val="0"/>
        </w:rPr>
        <w:t>na</w:t>
      </w:r>
      <w:r w:rsidR="00134BFC" w:rsidRPr="00134BFC">
        <w:rPr>
          <w:rFonts w:cs="Arial"/>
          <w:snapToGrid w:val="0"/>
        </w:rPr>
        <w:t xml:space="preserve"> </w:t>
      </w:r>
      <w:r w:rsidRPr="00134BFC">
        <w:rPr>
          <w:rFonts w:cs="Arial"/>
          <w:snapToGrid w:val="0"/>
        </w:rPr>
        <w:t>území města.</w:t>
      </w:r>
    </w:p>
    <w:p w:rsidR="006A1B3F" w:rsidRPr="006A1B3F" w:rsidRDefault="006A1B3F" w:rsidP="00C84463">
      <w:pPr>
        <w:ind w:left="360" w:hanging="360"/>
        <w:rPr>
          <w:rFonts w:cs="Arial"/>
          <w:snapToGrid w:val="0"/>
        </w:rPr>
      </w:pPr>
    </w:p>
    <w:p w:rsidR="006A1B3F" w:rsidRPr="006A1B3F" w:rsidRDefault="006A1B3F" w:rsidP="00C84463">
      <w:pPr>
        <w:keepLines/>
        <w:ind w:left="360" w:hanging="360"/>
        <w:rPr>
          <w:rFonts w:cs="Arial"/>
          <w:snapToGrid w:val="0"/>
        </w:rPr>
      </w:pPr>
      <w:r w:rsidRPr="006A1B3F">
        <w:rPr>
          <w:rFonts w:cs="Arial"/>
          <w:snapToGrid w:val="0"/>
        </w:rPr>
        <w:t>(6) Jiné druhy nabídky, prodeje zboží nebo poskytování služeb, uskutečňované mimo provozovnu určenou k tomuto účelu kolaudačním rozhodnutím podle stavebního zákona, než které jsou upraveny tímto nařízením, je možné uskutečňovat při splnění požadavků stanovený</w:t>
      </w:r>
      <w:r w:rsidR="00134BFC">
        <w:rPr>
          <w:rFonts w:cs="Arial"/>
          <w:snapToGrid w:val="0"/>
        </w:rPr>
        <w:t>ch zvláštními právními předpisy</w:t>
      </w:r>
      <w:r w:rsidRPr="006A1B3F">
        <w:rPr>
          <w:rFonts w:cs="Arial"/>
          <w:snapToGrid w:val="0"/>
          <w:vertAlign w:val="superscript"/>
        </w:rPr>
        <w:t>2)</w:t>
      </w:r>
      <w:r w:rsidR="00134BFC" w:rsidRPr="006A1B3F">
        <w:rPr>
          <w:rFonts w:cs="Arial"/>
          <w:snapToGrid w:val="0"/>
        </w:rPr>
        <w:t>.</w:t>
      </w:r>
    </w:p>
    <w:p w:rsidR="006A1B3F" w:rsidRPr="006A1B3F" w:rsidRDefault="006A1B3F" w:rsidP="00C84463">
      <w:pPr>
        <w:rPr>
          <w:rFonts w:cs="Arial"/>
          <w:snapToGrid w:val="0"/>
        </w:rPr>
      </w:pPr>
    </w:p>
    <w:p w:rsidR="006A1B3F" w:rsidRPr="006A1B3F" w:rsidRDefault="006A1B3F" w:rsidP="00C84463">
      <w:pPr>
        <w:ind w:left="360" w:hanging="360"/>
        <w:rPr>
          <w:rFonts w:cs="Arial"/>
          <w:snapToGrid w:val="0"/>
        </w:rPr>
      </w:pPr>
      <w:r w:rsidRPr="006A1B3F">
        <w:rPr>
          <w:rFonts w:cs="Arial"/>
          <w:snapToGrid w:val="0"/>
        </w:rPr>
        <w:t>(7) Nedotčena zůstávají zejména ustanovení zvláštních právních předpisů, dle nichž je možné uskutečňovat prodej pouze na základě správního aktu, zejm</w:t>
      </w:r>
      <w:r w:rsidR="00134BFC">
        <w:rPr>
          <w:rFonts w:cs="Arial"/>
          <w:snapToGrid w:val="0"/>
        </w:rPr>
        <w:t>éna rozhodnutí správního orgánu</w:t>
      </w:r>
      <w:r w:rsidRPr="006A1B3F">
        <w:rPr>
          <w:rFonts w:cs="Arial"/>
          <w:snapToGrid w:val="0"/>
          <w:vertAlign w:val="superscript"/>
        </w:rPr>
        <w:t>3)</w:t>
      </w:r>
      <w:r w:rsidR="00134BFC" w:rsidRPr="006A1B3F">
        <w:rPr>
          <w:rFonts w:cs="Arial"/>
          <w:snapToGrid w:val="0"/>
        </w:rPr>
        <w:t>.</w:t>
      </w:r>
    </w:p>
    <w:p w:rsidR="006A1B3F" w:rsidRPr="006A1B3F" w:rsidRDefault="006A1B3F" w:rsidP="006A1B3F">
      <w:pPr>
        <w:pStyle w:val="Nadpis2"/>
        <w:jc w:val="center"/>
        <w:rPr>
          <w:rFonts w:cs="Arial"/>
          <w:snapToGrid w:val="0"/>
          <w:szCs w:val="22"/>
        </w:rPr>
      </w:pPr>
      <w:r w:rsidRPr="006A1B3F">
        <w:rPr>
          <w:rFonts w:cs="Arial"/>
          <w:snapToGrid w:val="0"/>
          <w:szCs w:val="22"/>
        </w:rPr>
        <w:lastRenderedPageBreak/>
        <w:t>Článek 2</w:t>
      </w:r>
    </w:p>
    <w:p w:rsidR="006A1B3F" w:rsidRPr="006A1B3F" w:rsidRDefault="006A1B3F" w:rsidP="006A1B3F">
      <w:pPr>
        <w:pStyle w:val="Nadpis2"/>
        <w:jc w:val="center"/>
        <w:rPr>
          <w:rFonts w:cs="Arial"/>
          <w:snapToGrid w:val="0"/>
          <w:szCs w:val="22"/>
        </w:rPr>
      </w:pPr>
      <w:r w:rsidRPr="006A1B3F">
        <w:rPr>
          <w:rFonts w:cs="Arial"/>
          <w:snapToGrid w:val="0"/>
          <w:szCs w:val="22"/>
        </w:rPr>
        <w:t>Vymezení základních pojmů</w:t>
      </w:r>
    </w:p>
    <w:p w:rsidR="006A1B3F" w:rsidRPr="006A1B3F" w:rsidRDefault="006A1B3F" w:rsidP="006A1B3F">
      <w:pPr>
        <w:ind w:left="60"/>
        <w:rPr>
          <w:rFonts w:cs="Arial"/>
          <w:snapToGrid w:val="0"/>
        </w:rPr>
      </w:pPr>
      <w:r w:rsidRPr="006A1B3F">
        <w:rPr>
          <w:rFonts w:cs="Arial"/>
          <w:b/>
          <w:bCs/>
          <w:snapToGrid w:val="0"/>
        </w:rPr>
        <w:t>Tržním místem</w:t>
      </w:r>
      <w:r w:rsidRPr="006A1B3F">
        <w:rPr>
          <w:rFonts w:cs="Arial"/>
          <w:snapToGrid w:val="0"/>
        </w:rPr>
        <w:t xml:space="preserve"> pro účely tohoto nařízení se rozumí místo pro nabídku, prodej zboží a poskytování služeb mimo provozovnu určenou k tomuto účelu kolaudačním rozh</w:t>
      </w:r>
      <w:r w:rsidR="00134BFC">
        <w:rPr>
          <w:rFonts w:cs="Arial"/>
          <w:snapToGrid w:val="0"/>
        </w:rPr>
        <w:t>odnutím podle zvláštního zákona</w:t>
      </w:r>
      <w:r w:rsidRPr="006A1B3F">
        <w:rPr>
          <w:rFonts w:cs="Arial"/>
          <w:snapToGrid w:val="0"/>
          <w:vertAlign w:val="superscript"/>
        </w:rPr>
        <w:t>1)</w:t>
      </w:r>
      <w:r w:rsidR="00134BFC">
        <w:rPr>
          <w:rFonts w:cs="Arial"/>
          <w:snapToGrid w:val="0"/>
        </w:rPr>
        <w:t>,</w:t>
      </w:r>
      <w:r w:rsidRPr="006A1B3F">
        <w:rPr>
          <w:rFonts w:cs="Arial"/>
          <w:snapToGrid w:val="0"/>
        </w:rPr>
        <w:t xml:space="preserve"> které je uvedené v příloze tohoto nařízení. Místa pro nabídku, prodej zboží a poskytování služeb se rozdělují podle toho, zda jsou provozována celoročně nebo dočasně, dále podle druhu nabízeného a prodávaného zboží nebo poskytované služby</w:t>
      </w:r>
      <w:r>
        <w:rPr>
          <w:rFonts w:cs="Arial"/>
          <w:snapToGrid w:val="0"/>
        </w:rPr>
        <w:t xml:space="preserve"> </w:t>
      </w:r>
      <w:r w:rsidRPr="006A1B3F">
        <w:rPr>
          <w:rFonts w:cs="Arial"/>
          <w:snapToGrid w:val="0"/>
        </w:rPr>
        <w:t>a podle doby prodeje, kapacity</w:t>
      </w:r>
      <w:r w:rsidR="009D76FC">
        <w:rPr>
          <w:rFonts w:cs="Arial"/>
          <w:snapToGrid w:val="0"/>
        </w:rPr>
        <w:t xml:space="preserve"> </w:t>
      </w:r>
      <w:r w:rsidR="00134BFC">
        <w:rPr>
          <w:rFonts w:cs="Arial"/>
          <w:snapToGrid w:val="0"/>
        </w:rPr>
        <w:br/>
      </w:r>
      <w:r w:rsidRPr="006A1B3F">
        <w:rPr>
          <w:rFonts w:cs="Arial"/>
          <w:snapToGrid w:val="0"/>
        </w:rPr>
        <w:t>a sortimentu.</w:t>
      </w:r>
    </w:p>
    <w:p w:rsidR="006A1B3F" w:rsidRPr="006A1B3F" w:rsidRDefault="006A1B3F" w:rsidP="006A1B3F">
      <w:pPr>
        <w:ind w:left="60"/>
        <w:rPr>
          <w:rFonts w:cs="Arial"/>
          <w:snapToGrid w:val="0"/>
        </w:rPr>
      </w:pPr>
      <w:r w:rsidRPr="006A1B3F">
        <w:rPr>
          <w:rFonts w:cs="Arial"/>
          <w:b/>
          <w:bCs/>
          <w:snapToGrid w:val="0"/>
        </w:rPr>
        <w:t>Jednotlivým prodejním místem</w:t>
      </w:r>
      <w:r w:rsidRPr="006A1B3F">
        <w:rPr>
          <w:rFonts w:cs="Arial"/>
          <w:snapToGrid w:val="0"/>
        </w:rPr>
        <w:t xml:space="preserve"> – vymezené místo, na kterém fyzická nebo právnická osoba nabízí, prodává zboží anebo poskytuje služby na prodejním stánku, pultu nebo jiném obdobném prodejním zařízení.</w:t>
      </w:r>
    </w:p>
    <w:p w:rsidR="00615733" w:rsidRDefault="006A1B3F" w:rsidP="006A1B3F">
      <w:pPr>
        <w:ind w:left="60"/>
        <w:rPr>
          <w:rFonts w:cs="Arial"/>
          <w:snapToGrid w:val="0"/>
        </w:rPr>
      </w:pPr>
      <w:r w:rsidRPr="006A1B3F">
        <w:rPr>
          <w:rFonts w:cs="Arial"/>
          <w:b/>
          <w:bCs/>
          <w:snapToGrid w:val="0"/>
        </w:rPr>
        <w:t>Provozovatelem</w:t>
      </w:r>
      <w:r w:rsidRPr="006A1B3F">
        <w:rPr>
          <w:rFonts w:cs="Arial"/>
          <w:snapToGrid w:val="0"/>
        </w:rPr>
        <w:t xml:space="preserve"> – fyzická nebo právnická osoba oprávněná k provozování tržního místa.</w:t>
      </w:r>
      <w:r w:rsidR="00615733">
        <w:rPr>
          <w:rFonts w:cs="Arial"/>
          <w:snapToGrid w:val="0"/>
        </w:rPr>
        <w:t xml:space="preserve">                                </w:t>
      </w:r>
      <w:r w:rsidRPr="006A1B3F">
        <w:rPr>
          <w:rFonts w:cs="Arial"/>
          <w:snapToGrid w:val="0"/>
        </w:rPr>
        <w:t xml:space="preserve"> </w:t>
      </w:r>
      <w:r w:rsidR="00615733">
        <w:rPr>
          <w:rFonts w:cs="Arial"/>
          <w:snapToGrid w:val="0"/>
        </w:rPr>
        <w:t xml:space="preserve">   </w:t>
      </w:r>
    </w:p>
    <w:p w:rsidR="006A1B3F" w:rsidRPr="006A1B3F" w:rsidRDefault="006A1B3F" w:rsidP="006A1B3F">
      <w:pPr>
        <w:ind w:left="60"/>
        <w:rPr>
          <w:rFonts w:cs="Arial"/>
          <w:snapToGrid w:val="0"/>
        </w:rPr>
      </w:pPr>
      <w:r w:rsidRPr="006A1B3F">
        <w:rPr>
          <w:rFonts w:cs="Arial"/>
          <w:b/>
          <w:bCs/>
          <w:snapToGrid w:val="0"/>
        </w:rPr>
        <w:t>Pochůzkovým prodejem</w:t>
      </w:r>
      <w:r w:rsidRPr="006A1B3F">
        <w:rPr>
          <w:rFonts w:cs="Arial"/>
          <w:snapToGrid w:val="0"/>
        </w:rPr>
        <w:t xml:space="preserve"> – nabídka, prodej zboží a poskytování služeb bez prodejního zařízení uskutečňovaný mimo provozovnu určenou k tomu kolaudačním rozhodnutím podle stavebního zákona, při němž je potenciální zákazník nabídky, prodeje nebo poskytnutí služby vyhledáván prodejcem z okruhu osob pohybujících se</w:t>
      </w:r>
      <w:r w:rsidR="00134BFC">
        <w:rPr>
          <w:rFonts w:cs="Arial"/>
          <w:snapToGrid w:val="0"/>
        </w:rPr>
        <w:t xml:space="preserve"> na veřejně přístupných místech</w:t>
      </w:r>
      <w:r w:rsidRPr="006A1B3F">
        <w:rPr>
          <w:rFonts w:cs="Arial"/>
          <w:snapToGrid w:val="0"/>
          <w:vertAlign w:val="superscript"/>
        </w:rPr>
        <w:t>4)</w:t>
      </w:r>
      <w:r w:rsidR="00134BFC">
        <w:rPr>
          <w:rFonts w:cs="Arial"/>
          <w:snapToGrid w:val="0"/>
        </w:rPr>
        <w:t xml:space="preserve">. </w:t>
      </w:r>
      <w:r w:rsidRPr="006A1B3F">
        <w:rPr>
          <w:rFonts w:cs="Arial"/>
          <w:snapToGrid w:val="0"/>
        </w:rPr>
        <w:t>Za pochůzkový prodej se pokládá nabízení, prodej zboží a poskytování služby za účelem dosažení zisku s použitím přenosného nebo neseného zařízení (konstrukce, tyče, závěsný pult, ze zavazadel, tašek</w:t>
      </w:r>
      <w:r w:rsidR="00134BFC">
        <w:rPr>
          <w:rFonts w:cs="Arial"/>
          <w:snapToGrid w:val="0"/>
        </w:rPr>
        <w:t xml:space="preserve"> </w:t>
      </w:r>
      <w:r w:rsidR="00134BFC">
        <w:rPr>
          <w:rFonts w:cs="Arial"/>
          <w:snapToGrid w:val="0"/>
        </w:rPr>
        <w:br/>
      </w:r>
      <w:r w:rsidRPr="006A1B3F">
        <w:rPr>
          <w:rFonts w:cs="Arial"/>
          <w:snapToGrid w:val="0"/>
        </w:rPr>
        <w:t>a podobných zařízení) nebo přímo z ruky. Není rozhodující, zda ten, kdo zboží a služby nabízí, prodává a poskytuje, se přemísťuje nebo postává na místě.</w:t>
      </w:r>
    </w:p>
    <w:p w:rsidR="006A1B3F" w:rsidRPr="006A1B3F" w:rsidRDefault="006A1B3F" w:rsidP="006A1B3F">
      <w:pPr>
        <w:ind w:left="60"/>
        <w:rPr>
          <w:rFonts w:cs="Arial"/>
          <w:snapToGrid w:val="0"/>
        </w:rPr>
      </w:pPr>
      <w:r w:rsidRPr="006A1B3F">
        <w:rPr>
          <w:rFonts w:cs="Arial"/>
          <w:b/>
          <w:bCs/>
          <w:snapToGrid w:val="0"/>
        </w:rPr>
        <w:t>Podomním prodejem</w:t>
      </w:r>
      <w:r w:rsidRPr="006A1B3F">
        <w:rPr>
          <w:rFonts w:cs="Arial"/>
          <w:snapToGrid w:val="0"/>
        </w:rPr>
        <w:t xml:space="preserve"> – nabídka, prodej zboží a poskytování služeb bez prodejního zařízení mimo provozovnu určenou k tomu účelu kolaudačním rozhodnutím podle stavebního zákona, kdy je bez předchozí objednávky nabízeno, prodáváno zboží a poskytovány služby o</w:t>
      </w:r>
      <w:r>
        <w:rPr>
          <w:rFonts w:cs="Arial"/>
          <w:snapToGrid w:val="0"/>
        </w:rPr>
        <w:t xml:space="preserve">sobami </w:t>
      </w:r>
      <w:r w:rsidRPr="006A1B3F">
        <w:rPr>
          <w:rFonts w:cs="Arial"/>
          <w:snapToGrid w:val="0"/>
        </w:rPr>
        <w:t>uživatelům nacházejících se mimo veřejně přístupná místa, zejména v různých obytných prostorech, například domech, bytech, apod.</w:t>
      </w:r>
    </w:p>
    <w:p w:rsidR="006A1B3F" w:rsidRPr="006A1B3F" w:rsidRDefault="006A1B3F" w:rsidP="006A1B3F">
      <w:pPr>
        <w:ind w:left="60"/>
        <w:rPr>
          <w:rFonts w:cs="Arial"/>
          <w:snapToGrid w:val="0"/>
        </w:rPr>
      </w:pPr>
      <w:r w:rsidRPr="006A1B3F">
        <w:rPr>
          <w:rFonts w:cs="Arial"/>
          <w:b/>
          <w:bCs/>
          <w:snapToGrid w:val="0"/>
        </w:rPr>
        <w:t>Prodejcem</w:t>
      </w:r>
      <w:r w:rsidRPr="006A1B3F">
        <w:rPr>
          <w:rFonts w:cs="Arial"/>
          <w:snapToGrid w:val="0"/>
        </w:rPr>
        <w:t xml:space="preserve"> – je fyzická nebo právnická osoba, která uskutečňuje nabídku, prodej zboží nebo poskytuje služby na jednotlivém prodejním místě, svým jménem a na svůj účet nebo svým jménem na účet třetí osoby nebo jménem a na účet třetí osoby.</w:t>
      </w:r>
    </w:p>
    <w:p w:rsidR="006A1B3F" w:rsidRPr="006A1B3F" w:rsidRDefault="006A1B3F" w:rsidP="006A1B3F">
      <w:pPr>
        <w:ind w:left="60"/>
        <w:rPr>
          <w:rFonts w:cs="Arial"/>
          <w:snapToGrid w:val="0"/>
        </w:rPr>
      </w:pPr>
      <w:r w:rsidRPr="006A1B3F">
        <w:rPr>
          <w:rFonts w:cs="Arial"/>
          <w:b/>
          <w:bCs/>
          <w:snapToGrid w:val="0"/>
        </w:rPr>
        <w:t>Prodejním zařízením</w:t>
      </w:r>
      <w:r w:rsidRPr="006A1B3F">
        <w:rPr>
          <w:rFonts w:cs="Arial"/>
          <w:snapToGrid w:val="0"/>
        </w:rPr>
        <w:t xml:space="preserve"> – je jakékoliv zařízení sloužící k nabídce, prodeji zboží nebo poskytování služeb, jehož umístěním dochází k záboru veřejného prostranství, zejména stánek, prodejní stůl či pult, vozík, stojan, apod., dále také automobil, přívěs nebo jiné vozidlo sloužící k nabídce, prodeji zboží nebo poskytování služeb. Prodejním zařízením nejsou zavazadla, z nichž je prodáváno zboží při drobném prodeji, nádoby, či krabice sloužící k přepravě zboží, dále jím nejsou běžné reklamní tabule umístěné bez současného vystavení nabízeného zboží.</w:t>
      </w:r>
    </w:p>
    <w:p w:rsidR="006A1B3F" w:rsidRPr="006A1B3F" w:rsidRDefault="006A1B3F" w:rsidP="006A1B3F">
      <w:pPr>
        <w:ind w:left="60"/>
        <w:rPr>
          <w:rFonts w:cs="Arial"/>
          <w:snapToGrid w:val="0"/>
        </w:rPr>
      </w:pPr>
    </w:p>
    <w:p w:rsidR="006A1B3F" w:rsidRPr="006A1B3F" w:rsidRDefault="006A1B3F" w:rsidP="006A1B3F">
      <w:pPr>
        <w:pStyle w:val="Nadpis2"/>
        <w:jc w:val="center"/>
        <w:rPr>
          <w:rFonts w:cs="Arial"/>
          <w:snapToGrid w:val="0"/>
          <w:szCs w:val="22"/>
        </w:rPr>
      </w:pPr>
      <w:r w:rsidRPr="006A1B3F">
        <w:rPr>
          <w:rFonts w:cs="Arial"/>
          <w:snapToGrid w:val="0"/>
          <w:szCs w:val="22"/>
        </w:rPr>
        <w:t>Článek 3</w:t>
      </w:r>
    </w:p>
    <w:p w:rsidR="006A1B3F" w:rsidRPr="006A1B3F" w:rsidRDefault="006A1B3F" w:rsidP="006A1B3F">
      <w:pPr>
        <w:pStyle w:val="Nadpis2"/>
        <w:jc w:val="center"/>
        <w:rPr>
          <w:rFonts w:cs="Arial"/>
          <w:szCs w:val="22"/>
        </w:rPr>
      </w:pPr>
      <w:r w:rsidRPr="006A1B3F">
        <w:rPr>
          <w:rFonts w:cs="Arial"/>
          <w:szCs w:val="22"/>
        </w:rPr>
        <w:t>Stanovení kapacity a přiměřené vybavenosti míst pro nabídku, prodej zboží a poskytování služeb</w:t>
      </w:r>
    </w:p>
    <w:p w:rsidR="006A1B3F" w:rsidRPr="006A1B3F" w:rsidRDefault="006A1B3F" w:rsidP="006A1B3F">
      <w:pPr>
        <w:ind w:left="360" w:hanging="360"/>
        <w:rPr>
          <w:rFonts w:cs="Arial"/>
          <w:snapToGrid w:val="0"/>
        </w:rPr>
      </w:pPr>
      <w:r w:rsidRPr="006A1B3F">
        <w:rPr>
          <w:rFonts w:cs="Arial"/>
          <w:snapToGrid w:val="0"/>
        </w:rPr>
        <w:t>(1) Kapacita jednotlivých tržních míst pro nabídku, prodej zboží a poskytování služeb je stanovena v příloze tohoto nařízení, a to vymezením prostoru v metrech čtverečních</w:t>
      </w:r>
      <w:r>
        <w:rPr>
          <w:rFonts w:cs="Arial"/>
          <w:snapToGrid w:val="0"/>
        </w:rPr>
        <w:t xml:space="preserve"> </w:t>
      </w:r>
      <w:r w:rsidRPr="006A1B3F">
        <w:rPr>
          <w:rFonts w:cs="Arial"/>
          <w:snapToGrid w:val="0"/>
        </w:rPr>
        <w:t xml:space="preserve">(upřesněno v mapovém zákresu v příloze). </w:t>
      </w:r>
    </w:p>
    <w:p w:rsidR="006A1B3F" w:rsidRPr="006A1B3F" w:rsidRDefault="006A1B3F" w:rsidP="006A1B3F">
      <w:pPr>
        <w:ind w:left="360" w:hanging="360"/>
        <w:rPr>
          <w:rFonts w:cs="Arial"/>
          <w:snapToGrid w:val="0"/>
        </w:rPr>
      </w:pPr>
      <w:r w:rsidRPr="006A1B3F">
        <w:rPr>
          <w:rFonts w:cs="Arial"/>
          <w:snapToGrid w:val="0"/>
        </w:rPr>
        <w:t xml:space="preserve"> (2) Místa pro nabídku, prodej zboží a poskytování služeb musí být vybavena: </w:t>
      </w:r>
    </w:p>
    <w:p w:rsidR="006A1B3F" w:rsidRPr="00134BFC" w:rsidRDefault="006A1B3F" w:rsidP="00134BFC">
      <w:pPr>
        <w:numPr>
          <w:ilvl w:val="0"/>
          <w:numId w:val="10"/>
        </w:numPr>
        <w:autoSpaceDE/>
        <w:autoSpaceDN/>
        <w:adjustRightInd/>
        <w:spacing w:after="0" w:line="240" w:lineRule="auto"/>
        <w:textAlignment w:val="auto"/>
        <w:rPr>
          <w:rFonts w:cs="Arial"/>
        </w:rPr>
      </w:pPr>
      <w:r w:rsidRPr="00134BFC">
        <w:rPr>
          <w:rFonts w:cs="Arial"/>
        </w:rPr>
        <w:lastRenderedPageBreak/>
        <w:t>při prodeji oděvů odděleným prostorem a zrcadlem pro jejich vyzkoušení,</w:t>
      </w:r>
    </w:p>
    <w:p w:rsidR="00134BFC" w:rsidRDefault="006A1B3F" w:rsidP="00134BFC">
      <w:pPr>
        <w:numPr>
          <w:ilvl w:val="0"/>
          <w:numId w:val="10"/>
        </w:numPr>
        <w:autoSpaceDE/>
        <w:autoSpaceDN/>
        <w:adjustRightInd/>
        <w:spacing w:after="0" w:line="240" w:lineRule="auto"/>
        <w:textAlignment w:val="auto"/>
        <w:rPr>
          <w:rFonts w:cs="Arial"/>
        </w:rPr>
      </w:pPr>
      <w:r w:rsidRPr="00134BFC">
        <w:rPr>
          <w:rFonts w:cs="Arial"/>
        </w:rPr>
        <w:t>při prodeji obuvi místem ke zkoušení obuvi vsedě a obouvátkem (lžíce na boty),</w:t>
      </w:r>
    </w:p>
    <w:p w:rsidR="00134BFC" w:rsidRDefault="006A1B3F" w:rsidP="00134BFC">
      <w:pPr>
        <w:numPr>
          <w:ilvl w:val="0"/>
          <w:numId w:val="10"/>
        </w:numPr>
        <w:autoSpaceDE/>
        <w:autoSpaceDN/>
        <w:adjustRightInd/>
        <w:spacing w:after="0" w:line="240" w:lineRule="auto"/>
        <w:textAlignment w:val="auto"/>
        <w:rPr>
          <w:rFonts w:cs="Arial"/>
        </w:rPr>
      </w:pPr>
      <w:r w:rsidRPr="00134BFC">
        <w:rPr>
          <w:rFonts w:cs="Arial"/>
          <w:snapToGrid w:val="0"/>
        </w:rPr>
        <w:t>vybavením potřebným k předvedení zboží na žádost spotřebitele, umožňuje-li to povaha zboží</w:t>
      </w:r>
      <w:r w:rsidR="00134BFC">
        <w:rPr>
          <w:rFonts w:cs="Arial"/>
          <w:snapToGrid w:val="0"/>
          <w:vertAlign w:val="superscript"/>
        </w:rPr>
        <w:t>5)</w:t>
      </w:r>
      <w:r w:rsidR="00134BFC">
        <w:rPr>
          <w:rFonts w:cs="Arial"/>
          <w:snapToGrid w:val="0"/>
        </w:rPr>
        <w:t xml:space="preserve">, </w:t>
      </w:r>
      <w:r w:rsidRPr="00134BFC">
        <w:rPr>
          <w:rFonts w:cs="Arial"/>
          <w:snapToGrid w:val="0"/>
        </w:rPr>
        <w:t>(zejména při prodeji elektrospotřebičů a elektronického zboží),</w:t>
      </w:r>
    </w:p>
    <w:p w:rsidR="00134BFC" w:rsidRDefault="006A1B3F" w:rsidP="00134BFC">
      <w:pPr>
        <w:numPr>
          <w:ilvl w:val="0"/>
          <w:numId w:val="10"/>
        </w:numPr>
        <w:autoSpaceDE/>
        <w:autoSpaceDN/>
        <w:adjustRightInd/>
        <w:spacing w:after="0" w:line="240" w:lineRule="auto"/>
        <w:textAlignment w:val="auto"/>
        <w:rPr>
          <w:rFonts w:cs="Arial"/>
        </w:rPr>
      </w:pPr>
      <w:r w:rsidRPr="00134BFC">
        <w:rPr>
          <w:rFonts w:cs="Arial"/>
          <w:snapToGrid w:val="0"/>
        </w:rPr>
        <w:t>při prodeji potravin zařízeními p</w:t>
      </w:r>
      <w:r w:rsidR="00134BFC">
        <w:rPr>
          <w:rFonts w:cs="Arial"/>
          <w:snapToGrid w:val="0"/>
        </w:rPr>
        <w:t>ožadovanými zvláštními předpisy</w:t>
      </w:r>
      <w:r w:rsidRPr="00134BFC">
        <w:rPr>
          <w:rFonts w:cs="Arial"/>
          <w:snapToGrid w:val="0"/>
          <w:vertAlign w:val="superscript"/>
        </w:rPr>
        <w:t>6)</w:t>
      </w:r>
      <w:r w:rsidR="00134BFC">
        <w:rPr>
          <w:rFonts w:cs="Arial"/>
          <w:snapToGrid w:val="0"/>
        </w:rPr>
        <w:t>,</w:t>
      </w:r>
    </w:p>
    <w:p w:rsidR="006A1B3F" w:rsidRPr="00134BFC" w:rsidRDefault="006A1B3F" w:rsidP="00134BFC">
      <w:pPr>
        <w:numPr>
          <w:ilvl w:val="0"/>
          <w:numId w:val="10"/>
        </w:numPr>
        <w:autoSpaceDE/>
        <w:autoSpaceDN/>
        <w:adjustRightInd/>
        <w:spacing w:after="0" w:line="240" w:lineRule="auto"/>
        <w:textAlignment w:val="auto"/>
        <w:rPr>
          <w:rFonts w:cs="Arial"/>
        </w:rPr>
      </w:pPr>
      <w:r w:rsidRPr="00134BFC">
        <w:rPr>
          <w:rFonts w:cs="Arial"/>
          <w:snapToGrid w:val="0"/>
        </w:rPr>
        <w:t>takovým osvětlením, které umožní spotřebiteli prohlédnout si prodávané zboží či produkt poskytovaných služeb, přečíst návod ke spotřebě a označení prodejních zařízení a zařízení k poskytování s</w:t>
      </w:r>
      <w:r w:rsidR="00134BFC">
        <w:rPr>
          <w:rFonts w:cs="Arial"/>
          <w:snapToGrid w:val="0"/>
        </w:rPr>
        <w:t>lužeb podle zvláštních předpisů</w:t>
      </w:r>
      <w:r w:rsidRPr="00134BFC">
        <w:rPr>
          <w:rFonts w:cs="Arial"/>
          <w:snapToGrid w:val="0"/>
          <w:vertAlign w:val="superscript"/>
        </w:rPr>
        <w:t>2)</w:t>
      </w:r>
      <w:r w:rsidR="00134BFC" w:rsidRPr="006A1B3F">
        <w:rPr>
          <w:rFonts w:cs="Arial"/>
          <w:snapToGrid w:val="0"/>
        </w:rPr>
        <w:t>.</w:t>
      </w:r>
    </w:p>
    <w:p w:rsidR="00134BFC" w:rsidRPr="00134BFC" w:rsidRDefault="00134BFC" w:rsidP="00134BFC">
      <w:pPr>
        <w:autoSpaceDE/>
        <w:autoSpaceDN/>
        <w:adjustRightInd/>
        <w:spacing w:after="0" w:line="240" w:lineRule="auto"/>
        <w:ind w:left="720"/>
        <w:textAlignment w:val="auto"/>
        <w:rPr>
          <w:rFonts w:cs="Arial"/>
        </w:rPr>
      </w:pPr>
    </w:p>
    <w:p w:rsidR="006A1B3F" w:rsidRPr="006A1B3F" w:rsidRDefault="006A1B3F" w:rsidP="006A1B3F">
      <w:pPr>
        <w:ind w:left="426" w:hanging="426"/>
        <w:rPr>
          <w:rFonts w:cs="Arial"/>
          <w:snapToGrid w:val="0"/>
        </w:rPr>
      </w:pPr>
      <w:r w:rsidRPr="006A1B3F">
        <w:rPr>
          <w:rFonts w:cs="Arial"/>
          <w:snapToGrid w:val="0"/>
        </w:rPr>
        <w:t xml:space="preserve"> (3) Nestanoví-li zvláštní předpis jinak, jednotlivé prodejní místo musí být prodejcem z nákupního prostoru viditelně označeno alespoň:</w:t>
      </w:r>
    </w:p>
    <w:p w:rsidR="006A1B3F" w:rsidRPr="006A1B3F" w:rsidRDefault="006A1B3F" w:rsidP="006A1B3F">
      <w:pPr>
        <w:pStyle w:val="Zkladntext3"/>
        <w:numPr>
          <w:ilvl w:val="0"/>
          <w:numId w:val="5"/>
        </w:numPr>
        <w:tabs>
          <w:tab w:val="clear" w:pos="1140"/>
          <w:tab w:val="num" w:pos="709"/>
        </w:tabs>
        <w:autoSpaceDE/>
        <w:autoSpaceDN/>
        <w:adjustRightInd/>
        <w:spacing w:after="0" w:line="240" w:lineRule="auto"/>
        <w:jc w:val="left"/>
        <w:textAlignment w:val="auto"/>
        <w:rPr>
          <w:rFonts w:cs="Arial"/>
          <w:snapToGrid w:val="0"/>
          <w:sz w:val="22"/>
          <w:szCs w:val="22"/>
        </w:rPr>
      </w:pPr>
      <w:r w:rsidRPr="006A1B3F">
        <w:rPr>
          <w:rFonts w:cs="Arial"/>
          <w:snapToGrid w:val="0"/>
          <w:sz w:val="22"/>
          <w:szCs w:val="22"/>
        </w:rPr>
        <w:t>jménem a příjmením fyzické oso</w:t>
      </w:r>
      <w:r w:rsidR="004032C3">
        <w:rPr>
          <w:rFonts w:cs="Arial"/>
          <w:snapToGrid w:val="0"/>
          <w:sz w:val="22"/>
          <w:szCs w:val="22"/>
        </w:rPr>
        <w:t>by nebo názvem právnické osoby</w:t>
      </w:r>
      <w:r w:rsidRPr="006A1B3F">
        <w:rPr>
          <w:rFonts w:cs="Arial"/>
          <w:snapToGrid w:val="0"/>
          <w:sz w:val="22"/>
          <w:szCs w:val="22"/>
        </w:rPr>
        <w:t xml:space="preserve"> - prodejce,</w:t>
      </w:r>
    </w:p>
    <w:p w:rsidR="006A1B3F" w:rsidRPr="006A1B3F" w:rsidRDefault="006A1B3F" w:rsidP="006A1B3F">
      <w:pPr>
        <w:pStyle w:val="Zkladntext3"/>
        <w:numPr>
          <w:ilvl w:val="0"/>
          <w:numId w:val="5"/>
        </w:numPr>
        <w:tabs>
          <w:tab w:val="clear" w:pos="1140"/>
          <w:tab w:val="num" w:pos="709"/>
        </w:tabs>
        <w:autoSpaceDE/>
        <w:autoSpaceDN/>
        <w:adjustRightInd/>
        <w:spacing w:after="0" w:line="240" w:lineRule="auto"/>
        <w:jc w:val="left"/>
        <w:textAlignment w:val="auto"/>
        <w:rPr>
          <w:rFonts w:cs="Arial"/>
          <w:snapToGrid w:val="0"/>
          <w:sz w:val="22"/>
          <w:szCs w:val="22"/>
        </w:rPr>
      </w:pPr>
      <w:r w:rsidRPr="006A1B3F">
        <w:rPr>
          <w:rFonts w:cs="Arial"/>
          <w:snapToGrid w:val="0"/>
          <w:sz w:val="22"/>
          <w:szCs w:val="22"/>
        </w:rPr>
        <w:t>identifikačním číslem prodejce, bylo-li přiděleno,</w:t>
      </w:r>
    </w:p>
    <w:p w:rsidR="006A1B3F" w:rsidRPr="006A1B3F" w:rsidRDefault="006A1B3F" w:rsidP="004032C3">
      <w:pPr>
        <w:pStyle w:val="Zkladntext3"/>
        <w:numPr>
          <w:ilvl w:val="0"/>
          <w:numId w:val="5"/>
        </w:numPr>
        <w:tabs>
          <w:tab w:val="clear" w:pos="1140"/>
          <w:tab w:val="num" w:pos="709"/>
        </w:tabs>
        <w:autoSpaceDE/>
        <w:autoSpaceDN/>
        <w:adjustRightInd/>
        <w:spacing w:after="0" w:line="240" w:lineRule="auto"/>
        <w:textAlignment w:val="auto"/>
        <w:rPr>
          <w:rFonts w:cs="Arial"/>
          <w:snapToGrid w:val="0"/>
          <w:sz w:val="22"/>
          <w:szCs w:val="22"/>
        </w:rPr>
      </w:pPr>
      <w:r w:rsidRPr="006A1B3F">
        <w:rPr>
          <w:rFonts w:cs="Arial"/>
          <w:snapToGrid w:val="0"/>
          <w:sz w:val="22"/>
          <w:szCs w:val="22"/>
        </w:rPr>
        <w:t>údajem o sídle nebo místě podnikání prodejce, nemá-li prodejce sídle nebo místo podnikání, údajem o místě obdobném,</w:t>
      </w:r>
    </w:p>
    <w:p w:rsidR="006A1B3F" w:rsidRDefault="006A1B3F" w:rsidP="006A1B3F">
      <w:pPr>
        <w:pStyle w:val="Zkladntext3"/>
        <w:numPr>
          <w:ilvl w:val="0"/>
          <w:numId w:val="5"/>
        </w:numPr>
        <w:tabs>
          <w:tab w:val="clear" w:pos="1140"/>
          <w:tab w:val="num" w:pos="709"/>
        </w:tabs>
        <w:autoSpaceDE/>
        <w:autoSpaceDN/>
        <w:adjustRightInd/>
        <w:spacing w:after="0" w:line="240" w:lineRule="auto"/>
        <w:jc w:val="left"/>
        <w:textAlignment w:val="auto"/>
        <w:rPr>
          <w:rFonts w:cs="Arial"/>
          <w:snapToGrid w:val="0"/>
          <w:sz w:val="22"/>
          <w:szCs w:val="22"/>
        </w:rPr>
      </w:pPr>
      <w:r w:rsidRPr="006A1B3F">
        <w:rPr>
          <w:rFonts w:cs="Arial"/>
          <w:snapToGrid w:val="0"/>
          <w:sz w:val="22"/>
          <w:szCs w:val="22"/>
        </w:rPr>
        <w:t>jménem a příjmením osoby odpovědné za činnost na jednotlivém prodejním místě.</w:t>
      </w:r>
    </w:p>
    <w:p w:rsidR="00134BFC" w:rsidRPr="006A1B3F" w:rsidRDefault="00134BFC" w:rsidP="00134BFC">
      <w:pPr>
        <w:pStyle w:val="Zkladntext3"/>
        <w:autoSpaceDE/>
        <w:autoSpaceDN/>
        <w:adjustRightInd/>
        <w:spacing w:after="0" w:line="240" w:lineRule="auto"/>
        <w:ind w:left="720"/>
        <w:jc w:val="left"/>
        <w:textAlignment w:val="auto"/>
        <w:rPr>
          <w:rFonts w:cs="Arial"/>
          <w:snapToGrid w:val="0"/>
          <w:sz w:val="22"/>
          <w:szCs w:val="22"/>
        </w:rPr>
      </w:pPr>
    </w:p>
    <w:p w:rsidR="006A1B3F" w:rsidRPr="006A1B3F" w:rsidRDefault="006A1B3F" w:rsidP="006A1B3F">
      <w:pPr>
        <w:pStyle w:val="Zkladntext3"/>
        <w:autoSpaceDE/>
        <w:autoSpaceDN/>
        <w:adjustRightInd/>
        <w:rPr>
          <w:rFonts w:cs="Arial"/>
          <w:snapToGrid w:val="0"/>
          <w:sz w:val="22"/>
          <w:szCs w:val="22"/>
        </w:rPr>
      </w:pPr>
      <w:r w:rsidRPr="006A1B3F">
        <w:rPr>
          <w:rFonts w:cs="Arial"/>
          <w:snapToGrid w:val="0"/>
          <w:sz w:val="22"/>
          <w:szCs w:val="22"/>
        </w:rPr>
        <w:t>(4) Prodejní zařízení pojízdného prodeje musí být označeno údaji dle odst. 3 písm. a) – c).</w:t>
      </w:r>
    </w:p>
    <w:p w:rsidR="006A1B3F" w:rsidRPr="006A1B3F" w:rsidRDefault="006A1B3F" w:rsidP="006A1B3F">
      <w:pPr>
        <w:ind w:left="360"/>
        <w:rPr>
          <w:rFonts w:cs="Arial"/>
          <w:snapToGrid w:val="0"/>
        </w:rPr>
      </w:pPr>
    </w:p>
    <w:p w:rsidR="006A1B3F" w:rsidRPr="006A1B3F" w:rsidRDefault="006A1B3F" w:rsidP="006A1B3F">
      <w:pPr>
        <w:pStyle w:val="Nadpis2"/>
        <w:jc w:val="center"/>
        <w:rPr>
          <w:rFonts w:cs="Arial"/>
          <w:snapToGrid w:val="0"/>
          <w:szCs w:val="22"/>
        </w:rPr>
      </w:pPr>
      <w:r w:rsidRPr="006A1B3F">
        <w:rPr>
          <w:rFonts w:cs="Arial"/>
          <w:snapToGrid w:val="0"/>
          <w:szCs w:val="22"/>
        </w:rPr>
        <w:t>Článek 4</w:t>
      </w:r>
    </w:p>
    <w:p w:rsidR="006A1B3F" w:rsidRPr="006A1B3F" w:rsidRDefault="006A1B3F" w:rsidP="006A1B3F">
      <w:pPr>
        <w:pStyle w:val="Nadpis2"/>
        <w:jc w:val="center"/>
        <w:rPr>
          <w:rFonts w:cs="Arial"/>
          <w:szCs w:val="22"/>
        </w:rPr>
      </w:pPr>
      <w:r w:rsidRPr="006A1B3F">
        <w:rPr>
          <w:rFonts w:cs="Arial"/>
          <w:szCs w:val="22"/>
        </w:rPr>
        <w:t>Doba nabídky, prodeje zboží a poskytování služeb na místech pro nabídku, prodej zboží</w:t>
      </w:r>
      <w:r w:rsidR="004032C3">
        <w:rPr>
          <w:rFonts w:cs="Arial"/>
          <w:szCs w:val="22"/>
        </w:rPr>
        <w:t xml:space="preserve"> </w:t>
      </w:r>
      <w:r w:rsidR="004032C3">
        <w:rPr>
          <w:rFonts w:cs="Arial"/>
          <w:szCs w:val="22"/>
        </w:rPr>
        <w:br/>
      </w:r>
      <w:r w:rsidRPr="006A1B3F">
        <w:rPr>
          <w:rFonts w:cs="Arial"/>
          <w:szCs w:val="22"/>
        </w:rPr>
        <w:t>a poskytování služeb</w:t>
      </w:r>
    </w:p>
    <w:p w:rsidR="006A1B3F" w:rsidRPr="006A1B3F" w:rsidRDefault="006A1B3F" w:rsidP="006A1B3F">
      <w:pPr>
        <w:pStyle w:val="Zkladntext3"/>
        <w:numPr>
          <w:ilvl w:val="0"/>
          <w:numId w:val="7"/>
        </w:numPr>
        <w:autoSpaceDE/>
        <w:autoSpaceDN/>
        <w:adjustRightInd/>
        <w:spacing w:after="0" w:line="240" w:lineRule="auto"/>
        <w:ind w:left="284"/>
        <w:textAlignment w:val="auto"/>
        <w:rPr>
          <w:rFonts w:cs="Arial"/>
          <w:snapToGrid w:val="0"/>
          <w:sz w:val="22"/>
          <w:szCs w:val="22"/>
        </w:rPr>
      </w:pPr>
      <w:r w:rsidRPr="006A1B3F">
        <w:rPr>
          <w:rFonts w:cs="Arial"/>
          <w:snapToGrid w:val="0"/>
          <w:sz w:val="22"/>
          <w:szCs w:val="22"/>
        </w:rPr>
        <w:t xml:space="preserve">Místa pro nabídku, prodej zboží a poskytování služeb mohou být provozována po celý rok nebo pouze v určitém období roku s přihlédnutím k sortimentu nabízeného, prodávaného zboží </w:t>
      </w:r>
      <w:r w:rsidR="004032C3">
        <w:rPr>
          <w:rFonts w:cs="Arial"/>
          <w:snapToGrid w:val="0"/>
          <w:sz w:val="22"/>
          <w:szCs w:val="22"/>
        </w:rPr>
        <w:br/>
      </w:r>
      <w:r w:rsidRPr="006A1B3F">
        <w:rPr>
          <w:rFonts w:cs="Arial"/>
          <w:snapToGrid w:val="0"/>
          <w:sz w:val="22"/>
          <w:szCs w:val="22"/>
        </w:rPr>
        <w:t xml:space="preserve">a poskytovaných služeb a poptávky po nich. Doba nabídky, prodeje zboží a poskytování služeb na tržních místech je od </w:t>
      </w:r>
      <w:r w:rsidR="00134BFC">
        <w:rPr>
          <w:rFonts w:cs="Arial"/>
          <w:snapToGrid w:val="0"/>
          <w:sz w:val="22"/>
          <w:szCs w:val="22"/>
        </w:rPr>
        <w:t>0</w:t>
      </w:r>
      <w:r w:rsidRPr="006A1B3F">
        <w:rPr>
          <w:rFonts w:cs="Arial"/>
          <w:snapToGrid w:val="0"/>
          <w:sz w:val="22"/>
          <w:szCs w:val="22"/>
        </w:rPr>
        <w:t>8.00 hodin do 18.00 hodin, pokud v příloze tohoto nařízení není pro jednotlivá tržní místa stanoveno jinak. Do této doby se započítá i doba úklidu.</w:t>
      </w:r>
    </w:p>
    <w:p w:rsidR="006A1B3F" w:rsidRPr="006A1B3F" w:rsidRDefault="006A1B3F" w:rsidP="006A1B3F">
      <w:pPr>
        <w:pStyle w:val="Zkladntext3"/>
        <w:autoSpaceDE/>
        <w:autoSpaceDN/>
        <w:adjustRightInd/>
        <w:rPr>
          <w:rFonts w:cs="Arial"/>
          <w:sz w:val="22"/>
          <w:szCs w:val="22"/>
        </w:rPr>
      </w:pPr>
    </w:p>
    <w:p w:rsidR="006A1B3F" w:rsidRPr="006A1B3F" w:rsidRDefault="006A1B3F" w:rsidP="006A1B3F">
      <w:pPr>
        <w:numPr>
          <w:ilvl w:val="0"/>
          <w:numId w:val="7"/>
        </w:numPr>
        <w:autoSpaceDE/>
        <w:autoSpaceDN/>
        <w:adjustRightInd/>
        <w:spacing w:after="0" w:line="240" w:lineRule="auto"/>
        <w:ind w:left="284"/>
        <w:textAlignment w:val="auto"/>
        <w:rPr>
          <w:rFonts w:cs="Arial"/>
          <w:snapToGrid w:val="0"/>
        </w:rPr>
      </w:pPr>
      <w:r w:rsidRPr="006A1B3F">
        <w:rPr>
          <w:rFonts w:cs="Arial"/>
          <w:snapToGrid w:val="0"/>
        </w:rPr>
        <w:t xml:space="preserve">Povinnost dodržovat </w:t>
      </w:r>
      <w:r w:rsidR="001B5FAA">
        <w:rPr>
          <w:rFonts w:cs="Arial"/>
          <w:snapToGrid w:val="0"/>
        </w:rPr>
        <w:t xml:space="preserve">platnou </w:t>
      </w:r>
      <w:r w:rsidRPr="006A1B3F">
        <w:rPr>
          <w:rFonts w:cs="Arial"/>
          <w:snapToGrid w:val="0"/>
        </w:rPr>
        <w:t xml:space="preserve">obecně závaznou vyhlášku města, o veřejném pořádku </w:t>
      </w:r>
      <w:r w:rsidR="002F6A7C">
        <w:rPr>
          <w:rFonts w:cs="Arial"/>
          <w:snapToGrid w:val="0"/>
        </w:rPr>
        <w:t>a čistotě města a o</w:t>
      </w:r>
      <w:r w:rsidRPr="006A1B3F">
        <w:rPr>
          <w:rFonts w:cs="Arial"/>
          <w:snapToGrid w:val="0"/>
        </w:rPr>
        <w:t>becně závazn</w:t>
      </w:r>
      <w:r w:rsidR="002F6A7C">
        <w:rPr>
          <w:rFonts w:cs="Arial"/>
          <w:snapToGrid w:val="0"/>
        </w:rPr>
        <w:t>ou</w:t>
      </w:r>
      <w:r w:rsidRPr="006A1B3F">
        <w:rPr>
          <w:rFonts w:cs="Arial"/>
          <w:snapToGrid w:val="0"/>
        </w:rPr>
        <w:t xml:space="preserve"> vyhlášk</w:t>
      </w:r>
      <w:r w:rsidR="002F6A7C">
        <w:rPr>
          <w:rFonts w:cs="Arial"/>
          <w:snapToGrid w:val="0"/>
        </w:rPr>
        <w:t>u</w:t>
      </w:r>
      <w:r w:rsidRPr="006A1B3F">
        <w:rPr>
          <w:rFonts w:cs="Arial"/>
          <w:snapToGrid w:val="0"/>
        </w:rPr>
        <w:t>,</w:t>
      </w:r>
      <w:r w:rsidR="002F6A7C">
        <w:rPr>
          <w:rFonts w:cs="Arial"/>
          <w:snapToGrid w:val="0"/>
        </w:rPr>
        <w:t xml:space="preserve"> o vymezení doby nočního klidu.</w:t>
      </w:r>
      <w:r w:rsidRPr="006A1B3F">
        <w:rPr>
          <w:rFonts w:cs="Arial"/>
          <w:snapToGrid w:val="0"/>
        </w:rPr>
        <w:t xml:space="preserve"> </w:t>
      </w:r>
      <w:r w:rsidR="00E25E74">
        <w:rPr>
          <w:rFonts w:cs="Arial"/>
          <w:snapToGrid w:val="0"/>
        </w:rPr>
        <w:t>O</w:t>
      </w:r>
      <w:r w:rsidRPr="006A1B3F">
        <w:rPr>
          <w:rFonts w:cs="Arial"/>
        </w:rPr>
        <w:t>dpovědnost za dodržování stanovených limitů hladiny hluku a vibrací podle zvláštních předpisů</w:t>
      </w:r>
      <w:r w:rsidR="00134BFC">
        <w:rPr>
          <w:rFonts w:cs="Arial"/>
          <w:vertAlign w:val="superscript"/>
        </w:rPr>
        <w:t>7)</w:t>
      </w:r>
      <w:r w:rsidRPr="006A1B3F">
        <w:rPr>
          <w:rFonts w:cs="Arial"/>
          <w:vertAlign w:val="superscript"/>
        </w:rPr>
        <w:t xml:space="preserve"> </w:t>
      </w:r>
      <w:r w:rsidRPr="006A1B3F">
        <w:rPr>
          <w:rFonts w:cs="Arial"/>
          <w:snapToGrid w:val="0"/>
        </w:rPr>
        <w:t>zůstávají tímto nařízením nedotčeny.</w:t>
      </w:r>
    </w:p>
    <w:p w:rsidR="006A1B3F" w:rsidRPr="006A1B3F" w:rsidRDefault="006A1B3F" w:rsidP="006A1B3F">
      <w:pPr>
        <w:rPr>
          <w:rFonts w:cs="Arial"/>
        </w:rPr>
      </w:pPr>
    </w:p>
    <w:p w:rsidR="006A1B3F" w:rsidRPr="006A1B3F" w:rsidRDefault="006A1B3F" w:rsidP="006A1B3F">
      <w:pPr>
        <w:pStyle w:val="Nadpis2"/>
        <w:jc w:val="center"/>
        <w:rPr>
          <w:rFonts w:cs="Arial"/>
          <w:szCs w:val="22"/>
        </w:rPr>
      </w:pPr>
      <w:r w:rsidRPr="006A1B3F">
        <w:rPr>
          <w:rFonts w:cs="Arial"/>
          <w:szCs w:val="22"/>
        </w:rPr>
        <w:t>Článek 5</w:t>
      </w:r>
    </w:p>
    <w:p w:rsidR="006A1B3F" w:rsidRPr="006A1B3F" w:rsidRDefault="006A1B3F" w:rsidP="006A1B3F">
      <w:pPr>
        <w:pStyle w:val="Nadpis2"/>
        <w:jc w:val="center"/>
        <w:rPr>
          <w:rFonts w:cs="Arial"/>
          <w:szCs w:val="22"/>
        </w:rPr>
      </w:pPr>
      <w:r w:rsidRPr="006A1B3F">
        <w:rPr>
          <w:rFonts w:cs="Arial"/>
          <w:szCs w:val="22"/>
        </w:rPr>
        <w:t>Pravidla pro udržování čistoty a bezpečnosti míst pro nabídku, prodej zboží a poskytování služeb</w:t>
      </w:r>
    </w:p>
    <w:p w:rsidR="006A1B3F" w:rsidRPr="006A1B3F" w:rsidRDefault="006A1B3F" w:rsidP="006A1B3F">
      <w:pPr>
        <w:rPr>
          <w:rFonts w:cs="Arial"/>
          <w:snapToGrid w:val="0"/>
        </w:rPr>
      </w:pPr>
      <w:r w:rsidRPr="006A1B3F">
        <w:rPr>
          <w:rFonts w:cs="Arial"/>
          <w:snapToGrid w:val="0"/>
        </w:rPr>
        <w:t xml:space="preserve">Provozovatelé, prodejci zboží a poskytovatelé služeb na místech pro nabídku, prodej zboží </w:t>
      </w:r>
      <w:r w:rsidRPr="006A1B3F">
        <w:rPr>
          <w:rFonts w:cs="Arial"/>
          <w:snapToGrid w:val="0"/>
        </w:rPr>
        <w:br/>
        <w:t>a poskytování služeb jsou povinni:</w:t>
      </w:r>
    </w:p>
    <w:p w:rsidR="006A1B3F" w:rsidRPr="006A1B3F" w:rsidRDefault="006A1B3F" w:rsidP="006A1B3F">
      <w:pPr>
        <w:numPr>
          <w:ilvl w:val="0"/>
          <w:numId w:val="6"/>
        </w:numPr>
        <w:autoSpaceDE/>
        <w:autoSpaceDN/>
        <w:adjustRightInd/>
        <w:spacing w:after="0" w:line="240" w:lineRule="auto"/>
        <w:textAlignment w:val="auto"/>
        <w:rPr>
          <w:rFonts w:cs="Arial"/>
          <w:snapToGrid w:val="0"/>
        </w:rPr>
      </w:pPr>
      <w:r w:rsidRPr="006A1B3F">
        <w:rPr>
          <w:rFonts w:cs="Arial"/>
          <w:snapToGrid w:val="0"/>
        </w:rPr>
        <w:t>dodržovat všechna ustanovení daná obecně závaznými právními předpisy, obecně závaznými vyhláškami a nařízeními města, zejména tržním řádem tak, aby vyhověli zejména hygienickým a zdravotním požadavkům daného prodeje zboží nebo poskytování služeb,</w:t>
      </w:r>
    </w:p>
    <w:p w:rsidR="006A1B3F" w:rsidRPr="006A1B3F" w:rsidRDefault="006A1B3F" w:rsidP="006A1B3F">
      <w:pPr>
        <w:numPr>
          <w:ilvl w:val="0"/>
          <w:numId w:val="6"/>
        </w:numPr>
        <w:autoSpaceDE/>
        <w:autoSpaceDN/>
        <w:adjustRightInd/>
        <w:spacing w:after="0" w:line="240" w:lineRule="auto"/>
        <w:textAlignment w:val="auto"/>
        <w:rPr>
          <w:rFonts w:cs="Arial"/>
          <w:snapToGrid w:val="0"/>
        </w:rPr>
      </w:pPr>
      <w:r w:rsidRPr="006A1B3F">
        <w:rPr>
          <w:rFonts w:cs="Arial"/>
          <w:snapToGrid w:val="0"/>
        </w:rPr>
        <w:t>zabezpečovat čistotu prodejních míst, po skončení doby prodeje je zanechat čisté a uklizené,</w:t>
      </w:r>
    </w:p>
    <w:p w:rsidR="006A1B3F" w:rsidRPr="006A1B3F" w:rsidRDefault="006A1B3F" w:rsidP="006A1B3F">
      <w:pPr>
        <w:numPr>
          <w:ilvl w:val="0"/>
          <w:numId w:val="6"/>
        </w:numPr>
        <w:autoSpaceDE/>
        <w:autoSpaceDN/>
        <w:adjustRightInd/>
        <w:spacing w:after="0" w:line="240" w:lineRule="auto"/>
        <w:textAlignment w:val="auto"/>
        <w:rPr>
          <w:rFonts w:cs="Arial"/>
        </w:rPr>
      </w:pPr>
      <w:r w:rsidRPr="006A1B3F">
        <w:rPr>
          <w:rFonts w:cs="Arial"/>
        </w:rPr>
        <w:t>k nabídce zboží, jeho prodeji a poskytování služeb užívat jen místa k tomu určená, není přípustné cokoli odkládat mimo vymezené jednotlivé prodejní místo, ani přes plochy veřejné zeleně navážet zboží, všechny odpadky jsou prodejci povinni ukládat do odpadových nádob,</w:t>
      </w:r>
    </w:p>
    <w:p w:rsidR="006A1B3F" w:rsidRPr="006A1B3F" w:rsidRDefault="006A1B3F" w:rsidP="006A1B3F">
      <w:pPr>
        <w:numPr>
          <w:ilvl w:val="0"/>
          <w:numId w:val="6"/>
        </w:numPr>
        <w:autoSpaceDE/>
        <w:autoSpaceDN/>
        <w:adjustRightInd/>
        <w:spacing w:after="0" w:line="240" w:lineRule="auto"/>
        <w:textAlignment w:val="auto"/>
        <w:rPr>
          <w:rFonts w:cs="Arial"/>
        </w:rPr>
      </w:pPr>
      <w:r w:rsidRPr="006A1B3F">
        <w:rPr>
          <w:rFonts w:cs="Arial"/>
        </w:rPr>
        <w:t>při zásobování respektovat časové nebo prostorové vymezení vjezdu zásobovacích motorových vozidel tak, aby to žádným způsobem neomezilo bezpečnost a plynulost silničního provozu a bezpečnost prodávajících i kupujících,</w:t>
      </w:r>
    </w:p>
    <w:p w:rsidR="006A1B3F" w:rsidRPr="006A1B3F" w:rsidRDefault="006A1B3F" w:rsidP="006A1B3F">
      <w:pPr>
        <w:numPr>
          <w:ilvl w:val="0"/>
          <w:numId w:val="6"/>
        </w:numPr>
        <w:autoSpaceDE/>
        <w:autoSpaceDN/>
        <w:adjustRightInd/>
        <w:spacing w:after="0" w:line="240" w:lineRule="auto"/>
        <w:textAlignment w:val="auto"/>
        <w:rPr>
          <w:rFonts w:cs="Arial"/>
        </w:rPr>
      </w:pPr>
      <w:r w:rsidRPr="006A1B3F">
        <w:rPr>
          <w:rFonts w:cs="Arial"/>
        </w:rPr>
        <w:lastRenderedPageBreak/>
        <w:t>udržovat volné komunikace, průchody a únikové cesty a při zásobování a manipulací se zbožím musí dbát zvýšené opatrnosti.</w:t>
      </w:r>
    </w:p>
    <w:p w:rsidR="006A1B3F" w:rsidRPr="006A1B3F" w:rsidRDefault="006A1B3F" w:rsidP="006A1B3F">
      <w:pPr>
        <w:ind w:left="360"/>
        <w:rPr>
          <w:rFonts w:cs="Arial"/>
        </w:rPr>
      </w:pPr>
    </w:p>
    <w:p w:rsidR="006A1B3F" w:rsidRPr="006A1B3F" w:rsidRDefault="006A1B3F" w:rsidP="006A1B3F">
      <w:pPr>
        <w:pStyle w:val="Nadpis2"/>
        <w:jc w:val="center"/>
        <w:rPr>
          <w:rFonts w:cs="Arial"/>
          <w:snapToGrid w:val="0"/>
          <w:szCs w:val="22"/>
        </w:rPr>
      </w:pPr>
      <w:r w:rsidRPr="006A1B3F">
        <w:rPr>
          <w:rFonts w:cs="Arial"/>
          <w:snapToGrid w:val="0"/>
          <w:szCs w:val="22"/>
        </w:rPr>
        <w:t>Článek 6</w:t>
      </w:r>
    </w:p>
    <w:p w:rsidR="006A1B3F" w:rsidRPr="006A1B3F" w:rsidRDefault="006A1B3F" w:rsidP="006A1B3F">
      <w:pPr>
        <w:pStyle w:val="Nadpis2"/>
        <w:jc w:val="center"/>
        <w:rPr>
          <w:rFonts w:cs="Arial"/>
          <w:szCs w:val="22"/>
        </w:rPr>
      </w:pPr>
      <w:r w:rsidRPr="006A1B3F">
        <w:rPr>
          <w:rFonts w:cs="Arial"/>
          <w:szCs w:val="22"/>
        </w:rPr>
        <w:t>Pravidla k zajištění řádného provozu míst pro nabídku, prodej zboží a poskytování služeb</w:t>
      </w:r>
    </w:p>
    <w:p w:rsidR="006A1B3F" w:rsidRPr="006A1B3F" w:rsidRDefault="006A1B3F" w:rsidP="006A1B3F">
      <w:pPr>
        <w:rPr>
          <w:rFonts w:cs="Arial"/>
          <w:snapToGrid w:val="0"/>
        </w:rPr>
      </w:pPr>
      <w:r w:rsidRPr="006A1B3F">
        <w:rPr>
          <w:rFonts w:cs="Arial"/>
          <w:snapToGrid w:val="0"/>
        </w:rPr>
        <w:t>Provozovatel míst pro nabídku, prodej zboží a poskytování služeb je povinen:</w:t>
      </w:r>
    </w:p>
    <w:p w:rsidR="006A1B3F" w:rsidRPr="00134BFC" w:rsidRDefault="006A1B3F" w:rsidP="00134BFC">
      <w:pPr>
        <w:numPr>
          <w:ilvl w:val="0"/>
          <w:numId w:val="11"/>
        </w:numPr>
        <w:autoSpaceDE/>
        <w:autoSpaceDN/>
        <w:adjustRightInd/>
        <w:spacing w:after="0" w:line="240" w:lineRule="auto"/>
        <w:textAlignment w:val="auto"/>
        <w:rPr>
          <w:rFonts w:cs="Arial"/>
        </w:rPr>
      </w:pPr>
      <w:r w:rsidRPr="006A1B3F">
        <w:rPr>
          <w:rFonts w:cs="Arial"/>
        </w:rPr>
        <w:t>prodejní místa provozovat v souladu s tímto tržním řádem,</w:t>
      </w:r>
    </w:p>
    <w:p w:rsidR="006A1B3F" w:rsidRPr="00134BFC" w:rsidRDefault="006A1B3F" w:rsidP="00134BFC">
      <w:pPr>
        <w:numPr>
          <w:ilvl w:val="0"/>
          <w:numId w:val="11"/>
        </w:numPr>
        <w:autoSpaceDE/>
        <w:autoSpaceDN/>
        <w:adjustRightInd/>
        <w:spacing w:after="0" w:line="240" w:lineRule="auto"/>
        <w:textAlignment w:val="auto"/>
        <w:rPr>
          <w:rFonts w:cs="Arial"/>
        </w:rPr>
      </w:pPr>
      <w:r w:rsidRPr="006A1B3F">
        <w:rPr>
          <w:rFonts w:cs="Arial"/>
        </w:rPr>
        <w:t xml:space="preserve">vést řádnou evidenci prodejců zboží a </w:t>
      </w:r>
      <w:r w:rsidRPr="00134BFC">
        <w:rPr>
          <w:rFonts w:cs="Arial"/>
        </w:rPr>
        <w:t xml:space="preserve">poskytovatelů služeb </w:t>
      </w:r>
      <w:r w:rsidRPr="006A1B3F">
        <w:rPr>
          <w:rFonts w:cs="Arial"/>
        </w:rPr>
        <w:t>včetně údaje o druhu jimi prodávaného zboží</w:t>
      </w:r>
      <w:r w:rsidRPr="00134BFC">
        <w:rPr>
          <w:rFonts w:cs="Arial"/>
        </w:rPr>
        <w:t xml:space="preserve"> či poskytované služby,</w:t>
      </w:r>
    </w:p>
    <w:p w:rsidR="006A1B3F" w:rsidRPr="00134BFC" w:rsidRDefault="006A1B3F" w:rsidP="00134BFC">
      <w:pPr>
        <w:numPr>
          <w:ilvl w:val="0"/>
          <w:numId w:val="11"/>
        </w:numPr>
        <w:autoSpaceDE/>
        <w:autoSpaceDN/>
        <w:adjustRightInd/>
        <w:spacing w:after="0" w:line="240" w:lineRule="auto"/>
        <w:textAlignment w:val="auto"/>
        <w:rPr>
          <w:rFonts w:cs="Arial"/>
        </w:rPr>
      </w:pPr>
      <w:r w:rsidRPr="00134BFC">
        <w:rPr>
          <w:rFonts w:cs="Arial"/>
        </w:rPr>
        <w:t xml:space="preserve">zajistit, aby zde nebyl realizován prodej mimo jednotlivé prodejní místo, </w:t>
      </w:r>
    </w:p>
    <w:p w:rsidR="006A1B3F" w:rsidRPr="00134BFC" w:rsidRDefault="006A1B3F" w:rsidP="00134BFC">
      <w:pPr>
        <w:numPr>
          <w:ilvl w:val="0"/>
          <w:numId w:val="11"/>
        </w:numPr>
        <w:autoSpaceDE/>
        <w:autoSpaceDN/>
        <w:adjustRightInd/>
        <w:spacing w:after="0" w:line="240" w:lineRule="auto"/>
        <w:textAlignment w:val="auto"/>
        <w:rPr>
          <w:rFonts w:cs="Arial"/>
        </w:rPr>
      </w:pPr>
      <w:r w:rsidRPr="00134BFC">
        <w:rPr>
          <w:rFonts w:cs="Arial"/>
        </w:rPr>
        <w:t>hlásit bezprostředně porušení tohoto nařízení města při prodeji zboží nebo poskytování služeb prodejcem oprávněným úředním osobám nebo strážníkům městské policie.</w:t>
      </w:r>
    </w:p>
    <w:p w:rsidR="006A1B3F" w:rsidRPr="006A1B3F" w:rsidRDefault="006A1B3F" w:rsidP="006A1B3F">
      <w:pPr>
        <w:ind w:left="680"/>
        <w:rPr>
          <w:rFonts w:cs="Arial"/>
          <w:snapToGrid w:val="0"/>
        </w:rPr>
      </w:pPr>
    </w:p>
    <w:p w:rsidR="006A1B3F" w:rsidRPr="006A1B3F" w:rsidRDefault="006A1B3F" w:rsidP="006A1B3F">
      <w:pPr>
        <w:pStyle w:val="Nadpis2"/>
        <w:jc w:val="center"/>
        <w:rPr>
          <w:rFonts w:cs="Arial"/>
          <w:szCs w:val="22"/>
        </w:rPr>
      </w:pPr>
      <w:r w:rsidRPr="006A1B3F">
        <w:rPr>
          <w:rFonts w:cs="Arial"/>
          <w:szCs w:val="22"/>
        </w:rPr>
        <w:t>Článek 7</w:t>
      </w:r>
    </w:p>
    <w:p w:rsidR="006A1B3F" w:rsidRPr="006A1B3F" w:rsidRDefault="006A1B3F" w:rsidP="006A1B3F">
      <w:pPr>
        <w:pStyle w:val="Nadpis2"/>
        <w:jc w:val="center"/>
        <w:rPr>
          <w:rFonts w:cs="Arial"/>
          <w:szCs w:val="22"/>
        </w:rPr>
      </w:pPr>
      <w:r w:rsidRPr="006A1B3F">
        <w:rPr>
          <w:rFonts w:cs="Arial"/>
          <w:szCs w:val="22"/>
        </w:rPr>
        <w:t>Zakázané druhy prodeje zboží a poskytovaných služeb</w:t>
      </w:r>
    </w:p>
    <w:p w:rsidR="006A1B3F" w:rsidRPr="006A1B3F" w:rsidRDefault="006A1B3F" w:rsidP="006A1B3F">
      <w:pPr>
        <w:rPr>
          <w:rFonts w:cs="Arial"/>
          <w:snapToGrid w:val="0"/>
        </w:rPr>
      </w:pPr>
      <w:r w:rsidRPr="006A1B3F">
        <w:rPr>
          <w:rFonts w:cs="Arial"/>
          <w:snapToGrid w:val="0"/>
        </w:rPr>
        <w:t xml:space="preserve">(1) Pochůzkový prodej a podomní prodej se na území města Břeclav zakazuje. </w:t>
      </w:r>
    </w:p>
    <w:p w:rsidR="006A1B3F" w:rsidRPr="006A1B3F" w:rsidRDefault="006A1B3F" w:rsidP="006A1B3F">
      <w:pPr>
        <w:pStyle w:val="Zkladntext3"/>
        <w:autoSpaceDE/>
        <w:autoSpaceDN/>
        <w:adjustRightInd/>
        <w:rPr>
          <w:rFonts w:cs="Arial"/>
          <w:snapToGrid w:val="0"/>
          <w:sz w:val="22"/>
          <w:szCs w:val="22"/>
        </w:rPr>
      </w:pPr>
    </w:p>
    <w:p w:rsidR="006A1B3F" w:rsidRPr="006A1B3F" w:rsidRDefault="006A1B3F" w:rsidP="006A1B3F">
      <w:pPr>
        <w:rPr>
          <w:rFonts w:cs="Arial"/>
          <w:snapToGrid w:val="0"/>
        </w:rPr>
      </w:pPr>
      <w:r w:rsidRPr="006A1B3F">
        <w:rPr>
          <w:rFonts w:cs="Arial"/>
          <w:snapToGrid w:val="0"/>
        </w:rPr>
        <w:t>(2) Nedotčeny zůstávají zákazy nebo omezení sor</w:t>
      </w:r>
      <w:r w:rsidR="00134BFC">
        <w:rPr>
          <w:rFonts w:cs="Arial"/>
          <w:snapToGrid w:val="0"/>
        </w:rPr>
        <w:t>timentu dle zvláštních předpisů</w:t>
      </w:r>
      <w:r w:rsidRPr="006A1B3F">
        <w:rPr>
          <w:rFonts w:cs="Arial"/>
          <w:snapToGrid w:val="0"/>
          <w:vertAlign w:val="superscript"/>
        </w:rPr>
        <w:t>8)</w:t>
      </w:r>
      <w:r w:rsidR="00134BFC" w:rsidRPr="006A1B3F">
        <w:rPr>
          <w:rFonts w:cs="Arial"/>
          <w:snapToGrid w:val="0"/>
        </w:rPr>
        <w:t>.</w:t>
      </w:r>
    </w:p>
    <w:p w:rsidR="006A1B3F" w:rsidRPr="006A1B3F" w:rsidRDefault="006A1B3F" w:rsidP="006A1B3F">
      <w:pPr>
        <w:ind w:left="60"/>
        <w:rPr>
          <w:rFonts w:cs="Arial"/>
          <w:snapToGrid w:val="0"/>
        </w:rPr>
      </w:pPr>
    </w:p>
    <w:p w:rsidR="006A1B3F" w:rsidRPr="006A1B3F" w:rsidRDefault="006A1B3F" w:rsidP="006A1B3F">
      <w:pPr>
        <w:pStyle w:val="Nadpis2"/>
        <w:jc w:val="center"/>
        <w:rPr>
          <w:rFonts w:cs="Arial"/>
          <w:szCs w:val="22"/>
        </w:rPr>
      </w:pPr>
      <w:r w:rsidRPr="006A1B3F">
        <w:rPr>
          <w:rFonts w:cs="Arial"/>
          <w:szCs w:val="22"/>
        </w:rPr>
        <w:t>Článek 8</w:t>
      </w:r>
    </w:p>
    <w:p w:rsidR="006A1B3F" w:rsidRPr="006A1B3F" w:rsidRDefault="006A1B3F" w:rsidP="006A1B3F">
      <w:pPr>
        <w:pStyle w:val="Nadpis2"/>
        <w:jc w:val="center"/>
        <w:rPr>
          <w:rFonts w:cs="Arial"/>
          <w:b w:val="0"/>
          <w:bCs w:val="0"/>
          <w:snapToGrid w:val="0"/>
          <w:szCs w:val="22"/>
        </w:rPr>
      </w:pPr>
      <w:r w:rsidRPr="006A1B3F">
        <w:rPr>
          <w:rFonts w:cs="Arial"/>
          <w:snapToGrid w:val="0"/>
          <w:szCs w:val="22"/>
        </w:rPr>
        <w:t>Kontrola</w:t>
      </w:r>
    </w:p>
    <w:p w:rsidR="006A1B3F" w:rsidRPr="006A1B3F" w:rsidRDefault="006A1B3F" w:rsidP="006A1B3F">
      <w:pPr>
        <w:rPr>
          <w:rFonts w:cs="Arial"/>
          <w:snapToGrid w:val="0"/>
        </w:rPr>
      </w:pPr>
      <w:r w:rsidRPr="006A1B3F">
        <w:rPr>
          <w:rFonts w:cs="Arial"/>
          <w:snapToGrid w:val="0"/>
        </w:rPr>
        <w:t xml:space="preserve">Kontrola nad dodržováním povinností stanovených tímto nařízením je prováděna podle </w:t>
      </w:r>
      <w:r w:rsidR="00134BFC">
        <w:rPr>
          <w:rFonts w:cs="Arial"/>
          <w:snapToGrid w:val="0"/>
        </w:rPr>
        <w:t>zvláštních předpisů</w:t>
      </w:r>
      <w:r w:rsidRPr="006A1B3F">
        <w:rPr>
          <w:rFonts w:cs="Arial"/>
          <w:snapToGrid w:val="0"/>
          <w:vertAlign w:val="superscript"/>
        </w:rPr>
        <w:t>9)</w:t>
      </w:r>
      <w:r w:rsidR="00134BFC" w:rsidRPr="006A1B3F">
        <w:rPr>
          <w:rFonts w:cs="Arial"/>
          <w:snapToGrid w:val="0"/>
        </w:rPr>
        <w:t>.</w:t>
      </w:r>
    </w:p>
    <w:p w:rsidR="006A1B3F" w:rsidRPr="006A1B3F" w:rsidRDefault="006A1B3F" w:rsidP="006A1B3F">
      <w:pPr>
        <w:rPr>
          <w:rFonts w:cs="Arial"/>
          <w:snapToGrid w:val="0"/>
        </w:rPr>
      </w:pPr>
      <w:r w:rsidRPr="006A1B3F">
        <w:rPr>
          <w:rFonts w:cs="Arial"/>
          <w:snapToGrid w:val="0"/>
        </w:rPr>
        <w:t xml:space="preserve">                                                                </w:t>
      </w:r>
    </w:p>
    <w:p w:rsidR="006A1B3F" w:rsidRPr="006A1B3F" w:rsidRDefault="006A1B3F" w:rsidP="006A1B3F">
      <w:pPr>
        <w:pStyle w:val="Nadpis2"/>
        <w:jc w:val="center"/>
        <w:rPr>
          <w:rFonts w:cs="Arial"/>
          <w:snapToGrid w:val="0"/>
          <w:szCs w:val="22"/>
        </w:rPr>
      </w:pPr>
      <w:r w:rsidRPr="006A1B3F">
        <w:rPr>
          <w:rFonts w:cs="Arial"/>
          <w:snapToGrid w:val="0"/>
          <w:szCs w:val="22"/>
        </w:rPr>
        <w:t>Článek 9</w:t>
      </w:r>
    </w:p>
    <w:p w:rsidR="006A1B3F" w:rsidRPr="006A1B3F" w:rsidRDefault="006A1B3F" w:rsidP="006A1B3F">
      <w:pPr>
        <w:pStyle w:val="Nadpis2"/>
        <w:jc w:val="center"/>
        <w:rPr>
          <w:rFonts w:cs="Arial"/>
          <w:snapToGrid w:val="0"/>
          <w:szCs w:val="22"/>
        </w:rPr>
      </w:pPr>
      <w:r w:rsidRPr="006A1B3F">
        <w:rPr>
          <w:rFonts w:cs="Arial"/>
          <w:snapToGrid w:val="0"/>
          <w:szCs w:val="22"/>
        </w:rPr>
        <w:t>Sankční ustanovení</w:t>
      </w:r>
    </w:p>
    <w:p w:rsidR="006A1B3F" w:rsidRPr="006A1B3F" w:rsidRDefault="006A1B3F" w:rsidP="006A1B3F">
      <w:pPr>
        <w:rPr>
          <w:rFonts w:cs="Arial"/>
        </w:rPr>
      </w:pPr>
      <w:r w:rsidRPr="006A1B3F">
        <w:rPr>
          <w:rFonts w:cs="Arial"/>
          <w:snapToGrid w:val="0"/>
        </w:rPr>
        <w:t>Porušení povinností stanovených tímto nařízením se post</w:t>
      </w:r>
      <w:r w:rsidR="00134BFC">
        <w:rPr>
          <w:rFonts w:cs="Arial"/>
          <w:snapToGrid w:val="0"/>
        </w:rPr>
        <w:t>ihuje podle zvláštních předpisů</w:t>
      </w:r>
      <w:r w:rsidRPr="006A1B3F">
        <w:rPr>
          <w:rFonts w:cs="Arial"/>
          <w:snapToGrid w:val="0"/>
          <w:vertAlign w:val="superscript"/>
        </w:rPr>
        <w:t>10)</w:t>
      </w:r>
      <w:r w:rsidR="00134BFC" w:rsidRPr="006A1B3F">
        <w:rPr>
          <w:rFonts w:cs="Arial"/>
          <w:snapToGrid w:val="0"/>
        </w:rPr>
        <w:t>.</w:t>
      </w:r>
    </w:p>
    <w:p w:rsidR="006A1B3F" w:rsidRPr="006A1B3F" w:rsidRDefault="006A1B3F" w:rsidP="006A1B3F">
      <w:pPr>
        <w:rPr>
          <w:rFonts w:cs="Arial"/>
        </w:rPr>
      </w:pPr>
    </w:p>
    <w:p w:rsidR="006A1B3F" w:rsidRPr="006A1B3F" w:rsidRDefault="006A1B3F" w:rsidP="006A1B3F">
      <w:pPr>
        <w:pStyle w:val="Nadpis2"/>
        <w:jc w:val="center"/>
        <w:rPr>
          <w:rFonts w:cs="Arial"/>
          <w:snapToGrid w:val="0"/>
          <w:szCs w:val="22"/>
        </w:rPr>
      </w:pPr>
      <w:r w:rsidRPr="006A1B3F">
        <w:rPr>
          <w:rFonts w:cs="Arial"/>
          <w:snapToGrid w:val="0"/>
          <w:szCs w:val="22"/>
        </w:rPr>
        <w:t>Článek 10</w:t>
      </w:r>
    </w:p>
    <w:p w:rsidR="006A1B3F" w:rsidRPr="006A1B3F" w:rsidRDefault="006A1B3F" w:rsidP="006A1B3F">
      <w:pPr>
        <w:pStyle w:val="Nadpis2"/>
        <w:jc w:val="center"/>
        <w:rPr>
          <w:rFonts w:cs="Arial"/>
          <w:b w:val="0"/>
          <w:bCs w:val="0"/>
          <w:snapToGrid w:val="0"/>
          <w:szCs w:val="22"/>
        </w:rPr>
      </w:pPr>
      <w:r w:rsidRPr="006A1B3F">
        <w:rPr>
          <w:rFonts w:cs="Arial"/>
          <w:snapToGrid w:val="0"/>
          <w:szCs w:val="22"/>
        </w:rPr>
        <w:t>Závěrečná ustanovení</w:t>
      </w:r>
    </w:p>
    <w:p w:rsidR="006A1B3F" w:rsidRPr="006A1B3F" w:rsidRDefault="006A1B3F" w:rsidP="006A1B3F">
      <w:pPr>
        <w:numPr>
          <w:ilvl w:val="0"/>
          <w:numId w:val="8"/>
        </w:numPr>
        <w:autoSpaceDE/>
        <w:autoSpaceDN/>
        <w:adjustRightInd/>
        <w:spacing w:after="0" w:line="240" w:lineRule="auto"/>
        <w:ind w:left="426" w:hanging="426"/>
        <w:textAlignment w:val="auto"/>
        <w:rPr>
          <w:rFonts w:cs="Arial"/>
        </w:rPr>
      </w:pPr>
      <w:r w:rsidRPr="006A1B3F">
        <w:rPr>
          <w:rFonts w:cs="Arial"/>
        </w:rPr>
        <w:t>Práva a povinnosti prodejců zboží, poskytovatelů služeb a provozovatelů stanovená</w:t>
      </w:r>
      <w:r>
        <w:rPr>
          <w:rFonts w:cs="Arial"/>
        </w:rPr>
        <w:t xml:space="preserve"> </w:t>
      </w:r>
      <w:r w:rsidRPr="006A1B3F">
        <w:rPr>
          <w:rFonts w:cs="Arial"/>
        </w:rPr>
        <w:t>zvláštními právními předpisy nejsou tímto nařízením dotčena.</w:t>
      </w:r>
    </w:p>
    <w:p w:rsidR="006A1B3F" w:rsidRPr="006A1B3F" w:rsidRDefault="006A1B3F" w:rsidP="004032C3">
      <w:pPr>
        <w:rPr>
          <w:rFonts w:cs="Arial"/>
        </w:rPr>
      </w:pPr>
    </w:p>
    <w:p w:rsidR="00672947" w:rsidRPr="00672947" w:rsidRDefault="006A1B3F" w:rsidP="00672947">
      <w:pPr>
        <w:numPr>
          <w:ilvl w:val="0"/>
          <w:numId w:val="8"/>
        </w:numPr>
        <w:autoSpaceDE/>
        <w:autoSpaceDN/>
        <w:adjustRightInd/>
        <w:spacing w:after="0" w:line="240" w:lineRule="auto"/>
        <w:ind w:left="426" w:hanging="426"/>
        <w:textAlignment w:val="auto"/>
        <w:rPr>
          <w:rFonts w:cs="Arial"/>
        </w:rPr>
      </w:pPr>
      <w:r w:rsidRPr="006A1B3F">
        <w:rPr>
          <w:rFonts w:cs="Arial"/>
        </w:rPr>
        <w:t xml:space="preserve">Zrušuje se </w:t>
      </w:r>
      <w:r w:rsidR="00134BFC">
        <w:rPr>
          <w:rFonts w:cs="Arial"/>
        </w:rPr>
        <w:t>N</w:t>
      </w:r>
      <w:r w:rsidRPr="006A1B3F">
        <w:rPr>
          <w:rFonts w:cs="Arial"/>
        </w:rPr>
        <w:t xml:space="preserve">ařízení města Břeclavi č. </w:t>
      </w:r>
      <w:r>
        <w:rPr>
          <w:rFonts w:cs="Arial"/>
        </w:rPr>
        <w:t>5</w:t>
      </w:r>
      <w:r w:rsidRPr="006A1B3F">
        <w:rPr>
          <w:rFonts w:cs="Arial"/>
        </w:rPr>
        <w:t>/201</w:t>
      </w:r>
      <w:r>
        <w:rPr>
          <w:rFonts w:cs="Arial"/>
        </w:rPr>
        <w:t>7</w:t>
      </w:r>
      <w:r w:rsidR="00672947">
        <w:rPr>
          <w:rFonts w:cs="Arial"/>
        </w:rPr>
        <w:t xml:space="preserve">, kterým se vydává Tržní řád a </w:t>
      </w:r>
      <w:r w:rsidR="00672947" w:rsidRPr="00672947">
        <w:rPr>
          <w:rFonts w:cs="Arial"/>
        </w:rPr>
        <w:t>Nařízení města Břeclavi č</w:t>
      </w:r>
      <w:r w:rsidR="00E766EA">
        <w:rPr>
          <w:rFonts w:cs="Arial"/>
        </w:rPr>
        <w:t>.</w:t>
      </w:r>
      <w:r w:rsidR="00672947" w:rsidRPr="00672947">
        <w:rPr>
          <w:rFonts w:cs="Arial"/>
        </w:rPr>
        <w:t xml:space="preserve"> 7/2020, kterým se mění nařízení města Břeclav č. 5/2017, Tržní řád</w:t>
      </w:r>
      <w:r w:rsidR="00672947">
        <w:rPr>
          <w:rFonts w:cs="Arial"/>
        </w:rPr>
        <w:t>.</w:t>
      </w:r>
    </w:p>
    <w:p w:rsidR="006A1B3F" w:rsidRPr="006A1B3F" w:rsidRDefault="006A1B3F" w:rsidP="006A1B3F">
      <w:pPr>
        <w:ind w:left="360"/>
        <w:rPr>
          <w:rFonts w:cs="Arial"/>
        </w:rPr>
      </w:pPr>
    </w:p>
    <w:p w:rsidR="006A1B3F" w:rsidRPr="006A1B3F" w:rsidRDefault="006A1B3F" w:rsidP="006A1B3F">
      <w:pPr>
        <w:numPr>
          <w:ilvl w:val="0"/>
          <w:numId w:val="8"/>
        </w:numPr>
        <w:autoSpaceDE/>
        <w:autoSpaceDN/>
        <w:adjustRightInd/>
        <w:spacing w:after="0" w:line="240" w:lineRule="auto"/>
        <w:ind w:left="426" w:hanging="426"/>
        <w:textAlignment w:val="auto"/>
        <w:rPr>
          <w:rFonts w:cs="Arial"/>
        </w:rPr>
      </w:pPr>
      <w:r w:rsidRPr="006A1B3F">
        <w:rPr>
          <w:rFonts w:cs="Arial"/>
        </w:rPr>
        <w:t>Toto nařízení nabývá účinnosti patnáctým dnem následujícím po dni jeho vyhlášení.</w:t>
      </w:r>
    </w:p>
    <w:p w:rsidR="006A1B3F" w:rsidRPr="006A1B3F" w:rsidRDefault="006A1B3F" w:rsidP="006A1B3F">
      <w:pPr>
        <w:rPr>
          <w:rFonts w:cs="Arial"/>
          <w:snapToGrid w:val="0"/>
        </w:rPr>
      </w:pPr>
    </w:p>
    <w:p w:rsidR="006A1B3F" w:rsidRPr="006A1B3F" w:rsidRDefault="006A1B3F" w:rsidP="006A1B3F">
      <w:pPr>
        <w:rPr>
          <w:rFonts w:cs="Arial"/>
        </w:rPr>
      </w:pPr>
    </w:p>
    <w:p w:rsidR="006A1B3F" w:rsidRPr="006A1B3F" w:rsidRDefault="006A1B3F" w:rsidP="006A1B3F">
      <w:pPr>
        <w:rPr>
          <w:rFonts w:cs="Arial"/>
        </w:rPr>
      </w:pPr>
    </w:p>
    <w:p w:rsidR="006A1B3F" w:rsidRPr="006A1B3F" w:rsidRDefault="006A1B3F" w:rsidP="006A1B3F">
      <w:pPr>
        <w:rPr>
          <w:rFonts w:cs="Arial"/>
        </w:rPr>
      </w:pPr>
    </w:p>
    <w:p w:rsidR="006A1B3F" w:rsidRPr="006A1B3F" w:rsidRDefault="006A1B3F" w:rsidP="006A1B3F">
      <w:pPr>
        <w:rPr>
          <w:rFonts w:cs="Arial"/>
        </w:rPr>
      </w:pPr>
    </w:p>
    <w:p w:rsidR="006A1B3F" w:rsidRPr="006A1B3F" w:rsidRDefault="00615733" w:rsidP="006A1B3F">
      <w:pPr>
        <w:pStyle w:val="Zkladntextodsazen"/>
        <w:ind w:left="0"/>
        <w:jc w:val="left"/>
        <w:rPr>
          <w:rFonts w:cs="Arial"/>
        </w:rPr>
      </w:pPr>
      <w:r>
        <w:rPr>
          <w:rFonts w:cs="Arial"/>
        </w:rPr>
        <w:t xml:space="preserve">            </w:t>
      </w:r>
      <w:r w:rsidR="006A1B3F" w:rsidRPr="006A1B3F">
        <w:rPr>
          <w:rFonts w:cs="Arial"/>
        </w:rPr>
        <w:t xml:space="preserve">      </w:t>
      </w:r>
      <w:r w:rsidR="006A1B3F">
        <w:rPr>
          <w:rFonts w:cs="Arial"/>
        </w:rPr>
        <w:t>Bc. Svatopluk Pěček v.r.</w:t>
      </w:r>
      <w:r w:rsidR="006A1B3F" w:rsidRPr="006A1B3F">
        <w:rPr>
          <w:rFonts w:cs="Arial"/>
        </w:rPr>
        <w:t xml:space="preserve">       </w:t>
      </w:r>
      <w:r w:rsidR="006A1B3F">
        <w:rPr>
          <w:rFonts w:cs="Arial"/>
        </w:rPr>
        <w:t xml:space="preserve">                                 </w:t>
      </w:r>
      <w:r w:rsidR="006A1B3F" w:rsidRPr="006A1B3F">
        <w:rPr>
          <w:rFonts w:cs="Arial"/>
        </w:rPr>
        <w:t xml:space="preserve">       </w:t>
      </w:r>
      <w:r w:rsidR="006A1B3F">
        <w:rPr>
          <w:rFonts w:cs="Arial"/>
        </w:rPr>
        <w:t>Bc. Jakub Matuška v.r.</w:t>
      </w:r>
    </w:p>
    <w:p w:rsidR="006A1B3F" w:rsidRPr="006A1B3F" w:rsidRDefault="006A1B3F" w:rsidP="006A1B3F">
      <w:pPr>
        <w:pStyle w:val="Zkladntextodsazen"/>
        <w:ind w:left="0"/>
        <w:jc w:val="left"/>
        <w:rPr>
          <w:rFonts w:cs="Arial"/>
        </w:rPr>
      </w:pPr>
      <w:r w:rsidRPr="006A1B3F">
        <w:rPr>
          <w:rFonts w:cs="Arial"/>
        </w:rPr>
        <w:t xml:space="preserve">          </w:t>
      </w:r>
      <w:r>
        <w:rPr>
          <w:rFonts w:cs="Arial"/>
        </w:rPr>
        <w:t xml:space="preserve">      </w:t>
      </w:r>
      <w:r w:rsidR="00615733">
        <w:rPr>
          <w:rFonts w:cs="Arial"/>
        </w:rPr>
        <w:t xml:space="preserve">            </w:t>
      </w:r>
      <w:r w:rsidRPr="006A1B3F">
        <w:rPr>
          <w:rFonts w:cs="Arial"/>
        </w:rPr>
        <w:t xml:space="preserve">starosta                                                        </w:t>
      </w:r>
      <w:r>
        <w:rPr>
          <w:rFonts w:cs="Arial"/>
        </w:rPr>
        <w:t xml:space="preserve"> </w:t>
      </w:r>
      <w:r w:rsidRPr="006A1B3F">
        <w:rPr>
          <w:rFonts w:cs="Arial"/>
        </w:rPr>
        <w:t xml:space="preserve">        </w:t>
      </w:r>
      <w:r w:rsidR="00672947">
        <w:rPr>
          <w:rFonts w:cs="Arial"/>
        </w:rPr>
        <w:t xml:space="preserve">  </w:t>
      </w:r>
      <w:r w:rsidRPr="006A1B3F">
        <w:rPr>
          <w:rFonts w:cs="Arial"/>
        </w:rPr>
        <w:t xml:space="preserve">  místostarosta</w:t>
      </w:r>
    </w:p>
    <w:p w:rsidR="006A1B3F" w:rsidRPr="006A1B3F" w:rsidRDefault="006A1B3F" w:rsidP="006A1B3F">
      <w:pPr>
        <w:pStyle w:val="Zkladntextodsazen"/>
        <w:ind w:firstLine="282"/>
        <w:rPr>
          <w:rFonts w:cs="Arial"/>
        </w:rPr>
      </w:pPr>
    </w:p>
    <w:p w:rsidR="006A1B3F" w:rsidRPr="006A1B3F" w:rsidRDefault="006A1B3F" w:rsidP="006A1B3F">
      <w:pPr>
        <w:ind w:left="426" w:hanging="426"/>
        <w:jc w:val="center"/>
        <w:rPr>
          <w:rFonts w:cs="Arial"/>
        </w:rPr>
      </w:pPr>
    </w:p>
    <w:p w:rsidR="006A1B3F" w:rsidRPr="006A1B3F" w:rsidRDefault="006A1B3F" w:rsidP="006A1B3F">
      <w:pPr>
        <w:ind w:left="426" w:hanging="426"/>
        <w:jc w:val="center"/>
        <w:rPr>
          <w:rFonts w:cs="Arial"/>
        </w:rPr>
      </w:pPr>
    </w:p>
    <w:p w:rsidR="006A1B3F" w:rsidRPr="006A1B3F" w:rsidRDefault="006A1B3F" w:rsidP="006A1B3F">
      <w:pPr>
        <w:rPr>
          <w:rFonts w:cs="Arial"/>
          <w:snapToGrid w:val="0"/>
        </w:rPr>
      </w:pPr>
    </w:p>
    <w:p w:rsidR="006A1B3F" w:rsidRPr="006A1B3F" w:rsidRDefault="006A1B3F" w:rsidP="006A1B3F">
      <w:pPr>
        <w:rPr>
          <w:rFonts w:cs="Arial"/>
          <w:snapToGrid w:val="0"/>
        </w:rPr>
      </w:pPr>
      <w:r w:rsidRPr="006A1B3F">
        <w:rPr>
          <w:rFonts w:cs="Arial"/>
          <w:snapToGrid w:val="0"/>
        </w:rPr>
        <w:t>Poznámky:</w:t>
      </w:r>
    </w:p>
    <w:p w:rsidR="006A1B3F" w:rsidRPr="006A1B3F" w:rsidRDefault="006A1B3F" w:rsidP="006A1B3F">
      <w:pPr>
        <w:rPr>
          <w:rFonts w:cs="Arial"/>
          <w:snapToGrid w:val="0"/>
          <w:sz w:val="20"/>
          <w:szCs w:val="20"/>
        </w:rPr>
      </w:pPr>
      <w:r w:rsidRPr="006A1B3F">
        <w:rPr>
          <w:rFonts w:cs="Arial"/>
          <w:snapToGrid w:val="0"/>
          <w:vertAlign w:val="superscript"/>
        </w:rPr>
        <w:t xml:space="preserve">1) </w:t>
      </w:r>
      <w:r w:rsidRPr="006A1B3F">
        <w:rPr>
          <w:rFonts w:cs="Arial"/>
          <w:snapToGrid w:val="0"/>
          <w:sz w:val="20"/>
          <w:szCs w:val="20"/>
        </w:rPr>
        <w:t>Zákon č. 183/2006 Sb., o územním plánování a stavebním řádu (stavební zákon), ve znění pozdějších předpisů.</w:t>
      </w:r>
    </w:p>
    <w:p w:rsidR="006A1B3F" w:rsidRPr="006A1B3F" w:rsidRDefault="006A1B3F" w:rsidP="006A1B3F">
      <w:pPr>
        <w:rPr>
          <w:rFonts w:cs="Arial"/>
          <w:snapToGrid w:val="0"/>
          <w:sz w:val="20"/>
          <w:szCs w:val="20"/>
        </w:rPr>
      </w:pPr>
      <w:r w:rsidRPr="006A1B3F">
        <w:rPr>
          <w:rFonts w:cs="Arial"/>
          <w:snapToGrid w:val="0"/>
          <w:sz w:val="20"/>
          <w:szCs w:val="20"/>
          <w:vertAlign w:val="superscript"/>
        </w:rPr>
        <w:t xml:space="preserve">2) </w:t>
      </w:r>
      <w:r w:rsidRPr="006A1B3F">
        <w:rPr>
          <w:rFonts w:cs="Arial"/>
          <w:snapToGrid w:val="0"/>
          <w:sz w:val="20"/>
          <w:szCs w:val="20"/>
        </w:rPr>
        <w:t>Například § 17 odst. 10 zákona č. 455/1991 Sb., o živnostenském podnikání (živnostenský zákon), ve znění pozdějších předpisů.</w:t>
      </w:r>
    </w:p>
    <w:p w:rsidR="006A1B3F" w:rsidRPr="006A1B3F" w:rsidRDefault="006A1B3F" w:rsidP="006A1B3F">
      <w:pPr>
        <w:rPr>
          <w:rFonts w:cs="Arial"/>
          <w:snapToGrid w:val="0"/>
          <w:sz w:val="20"/>
          <w:szCs w:val="20"/>
        </w:rPr>
      </w:pPr>
      <w:r w:rsidRPr="006A1B3F">
        <w:rPr>
          <w:rFonts w:cs="Arial"/>
          <w:snapToGrid w:val="0"/>
          <w:sz w:val="20"/>
          <w:szCs w:val="20"/>
          <w:vertAlign w:val="superscript"/>
        </w:rPr>
        <w:t xml:space="preserve">3) </w:t>
      </w:r>
      <w:r w:rsidR="00615733">
        <w:rPr>
          <w:rFonts w:cs="Arial"/>
          <w:snapToGrid w:val="0"/>
          <w:sz w:val="20"/>
          <w:szCs w:val="20"/>
        </w:rPr>
        <w:t>N</w:t>
      </w:r>
      <w:r w:rsidRPr="006A1B3F">
        <w:rPr>
          <w:rFonts w:cs="Arial"/>
          <w:snapToGrid w:val="0"/>
          <w:sz w:val="20"/>
          <w:szCs w:val="20"/>
        </w:rPr>
        <w:t>apříklad § 25 zákona č. 13/1997 Sb., o pozemních komunikacích, ve znění pozdějších předpisů.</w:t>
      </w:r>
    </w:p>
    <w:p w:rsidR="006A1B3F" w:rsidRPr="006A1B3F" w:rsidRDefault="006A1B3F" w:rsidP="006A1B3F">
      <w:pPr>
        <w:rPr>
          <w:rFonts w:cs="Arial"/>
          <w:snapToGrid w:val="0"/>
          <w:sz w:val="20"/>
          <w:szCs w:val="20"/>
        </w:rPr>
      </w:pPr>
      <w:r w:rsidRPr="006A1B3F">
        <w:rPr>
          <w:rFonts w:cs="Arial"/>
          <w:snapToGrid w:val="0"/>
          <w:sz w:val="20"/>
          <w:szCs w:val="20"/>
          <w:vertAlign w:val="superscript"/>
        </w:rPr>
        <w:t xml:space="preserve">4) </w:t>
      </w:r>
      <w:r w:rsidRPr="006A1B3F">
        <w:rPr>
          <w:rFonts w:cs="Arial"/>
          <w:snapToGrid w:val="0"/>
          <w:sz w:val="20"/>
          <w:szCs w:val="20"/>
        </w:rPr>
        <w:t>Veřejně přístupná místa jsou veřejná prostranství (§34 zákona č. 128/2000 Sb., o obcích (obecní zřízení),          ve znění pozdějších předpisů) a další místa veřejně přístupná i s omezením.</w:t>
      </w:r>
    </w:p>
    <w:p w:rsidR="006A1B3F" w:rsidRPr="006A1B3F" w:rsidRDefault="006A1B3F" w:rsidP="006A1B3F">
      <w:pPr>
        <w:rPr>
          <w:rFonts w:cs="Arial"/>
          <w:snapToGrid w:val="0"/>
          <w:sz w:val="20"/>
          <w:szCs w:val="20"/>
        </w:rPr>
      </w:pPr>
      <w:r w:rsidRPr="006A1B3F">
        <w:rPr>
          <w:rFonts w:cs="Arial"/>
          <w:snapToGrid w:val="0"/>
          <w:sz w:val="20"/>
          <w:szCs w:val="20"/>
          <w:vertAlign w:val="superscript"/>
        </w:rPr>
        <w:t xml:space="preserve">5) </w:t>
      </w:r>
      <w:r w:rsidRPr="006A1B3F">
        <w:rPr>
          <w:rFonts w:cs="Arial"/>
          <w:snapToGrid w:val="0"/>
          <w:sz w:val="20"/>
          <w:szCs w:val="20"/>
        </w:rPr>
        <w:t>§ 15 zákona č. 634/1992 Sb., o ochraně spotřebitele, ve znění pozdějších předpisů.</w:t>
      </w:r>
    </w:p>
    <w:p w:rsidR="006A1B3F" w:rsidRPr="006A1B3F" w:rsidRDefault="006A1B3F" w:rsidP="006A1B3F">
      <w:pPr>
        <w:rPr>
          <w:rFonts w:cs="Arial"/>
          <w:snapToGrid w:val="0"/>
          <w:sz w:val="20"/>
          <w:szCs w:val="20"/>
        </w:rPr>
      </w:pPr>
      <w:r w:rsidRPr="006A1B3F">
        <w:rPr>
          <w:rFonts w:cs="Arial"/>
          <w:snapToGrid w:val="0"/>
          <w:sz w:val="20"/>
          <w:szCs w:val="20"/>
          <w:vertAlign w:val="superscript"/>
        </w:rPr>
        <w:t xml:space="preserve">6) </w:t>
      </w:r>
      <w:r w:rsidRPr="006A1B3F">
        <w:rPr>
          <w:rFonts w:cs="Arial"/>
          <w:snapToGrid w:val="0"/>
          <w:sz w:val="20"/>
          <w:szCs w:val="20"/>
        </w:rPr>
        <w:t xml:space="preserve">Například vyhláška č. 137/2004 Sb., o hygienických požadavcích na stravovací služby a o zásadách osobní               a provozní hygieny při činnostech epidemiologicky závažných, ve znění vyhlášky č. 602/2006 Sb., zákon  </w:t>
      </w:r>
      <w:r w:rsidR="00615733">
        <w:rPr>
          <w:rFonts w:cs="Arial"/>
          <w:snapToGrid w:val="0"/>
          <w:sz w:val="20"/>
          <w:szCs w:val="20"/>
        </w:rPr>
        <w:t xml:space="preserve">          </w:t>
      </w:r>
      <w:r w:rsidRPr="006A1B3F">
        <w:rPr>
          <w:rFonts w:cs="Arial"/>
          <w:snapToGrid w:val="0"/>
          <w:sz w:val="20"/>
          <w:szCs w:val="20"/>
        </w:rPr>
        <w:t>č. 110/1997 Sb., o potravinách a tabákových výrobcích a o změně a doplnění některých souvisejících zákonů,    ve znění pozdějších předpisů a prováděcí vyhlášky k tomuto zákonu.</w:t>
      </w:r>
    </w:p>
    <w:p w:rsidR="006A1B3F" w:rsidRDefault="006A1B3F" w:rsidP="006A1B3F">
      <w:pPr>
        <w:pStyle w:val="Textpoznpodarou"/>
        <w:ind w:left="142" w:hanging="142"/>
        <w:jc w:val="both"/>
        <w:rPr>
          <w:rFonts w:ascii="Arial" w:hAnsi="Arial" w:cs="Arial"/>
        </w:rPr>
      </w:pPr>
      <w:r w:rsidRPr="006A1B3F">
        <w:rPr>
          <w:rFonts w:ascii="Arial" w:hAnsi="Arial" w:cs="Arial"/>
          <w:vertAlign w:val="superscript"/>
        </w:rPr>
        <w:t>7)</w:t>
      </w:r>
      <w:r w:rsidRPr="006A1B3F">
        <w:rPr>
          <w:rStyle w:val="Znakapoznpodarou"/>
          <w:rFonts w:ascii="Arial" w:hAnsi="Arial" w:cs="Arial"/>
        </w:rPr>
        <w:t xml:space="preserve"> </w:t>
      </w:r>
      <w:r w:rsidRPr="006A1B3F">
        <w:rPr>
          <w:rFonts w:ascii="Arial" w:hAnsi="Arial" w:cs="Arial"/>
        </w:rPr>
        <w:t>Nařízení vlády č. 272/2011 Sb., o ochraně zdraví před nepříznivými účinky hluku a vibrací, v platném znění.</w:t>
      </w:r>
      <w:r w:rsidR="00615733">
        <w:rPr>
          <w:rFonts w:ascii="Arial" w:hAnsi="Arial" w:cs="Arial"/>
        </w:rPr>
        <w:t xml:space="preserve"> </w:t>
      </w:r>
    </w:p>
    <w:p w:rsidR="00615733" w:rsidRPr="006A1B3F" w:rsidRDefault="00615733" w:rsidP="006A1B3F">
      <w:pPr>
        <w:pStyle w:val="Textpoznpodarou"/>
        <w:ind w:left="142" w:hanging="142"/>
        <w:jc w:val="both"/>
        <w:rPr>
          <w:rFonts w:ascii="Arial" w:hAnsi="Arial" w:cs="Arial"/>
        </w:rPr>
      </w:pPr>
    </w:p>
    <w:p w:rsidR="006A1B3F" w:rsidRPr="006A1B3F" w:rsidRDefault="006A1B3F" w:rsidP="006A1B3F">
      <w:pPr>
        <w:keepLines/>
        <w:rPr>
          <w:rFonts w:cs="Arial"/>
          <w:snapToGrid w:val="0"/>
          <w:sz w:val="20"/>
          <w:szCs w:val="20"/>
        </w:rPr>
      </w:pPr>
      <w:r w:rsidRPr="006A1B3F">
        <w:rPr>
          <w:rFonts w:cs="Arial"/>
          <w:snapToGrid w:val="0"/>
          <w:sz w:val="20"/>
          <w:szCs w:val="20"/>
          <w:vertAlign w:val="superscript"/>
        </w:rPr>
        <w:t xml:space="preserve">8) </w:t>
      </w:r>
      <w:r w:rsidRPr="006A1B3F">
        <w:rPr>
          <w:rFonts w:cs="Arial"/>
          <w:snapToGrid w:val="0"/>
          <w:sz w:val="20"/>
          <w:szCs w:val="20"/>
        </w:rPr>
        <w:t xml:space="preserve">Například vyhláška č. 99/1995 Sb., o skladování výbušnin, ve znění pozdějších předpisů, § 25 zákona               č. 166/1999 Sb., o veterinární péči a o změně některých souvisejících zákonů (veterinární zákon), ve znění pozdějších předpisů, vyhláška č. 289/2007 Sb., o veterinárních a hygienických požadavcích na živočišné produkty, které nejsou upraveny přímo použitelnými předpisy Evropských společenství, ve znění pozdějších předpisů, zákon č. 258/2000 Sb., o ochraně veřejného zdraví a o změně některých souvisejících zákonů, </w:t>
      </w:r>
      <w:r w:rsidR="00615733">
        <w:rPr>
          <w:rFonts w:cs="Arial"/>
          <w:snapToGrid w:val="0"/>
          <w:sz w:val="20"/>
          <w:szCs w:val="20"/>
        </w:rPr>
        <w:t xml:space="preserve">        </w:t>
      </w:r>
      <w:r w:rsidRPr="006A1B3F">
        <w:rPr>
          <w:rFonts w:cs="Arial"/>
          <w:snapToGrid w:val="0"/>
          <w:sz w:val="20"/>
          <w:szCs w:val="20"/>
        </w:rPr>
        <w:t>ve znění pozdějších předpisů.</w:t>
      </w:r>
    </w:p>
    <w:p w:rsidR="006A1B3F" w:rsidRPr="006A1B3F" w:rsidRDefault="006A1B3F" w:rsidP="006A1B3F">
      <w:pPr>
        <w:rPr>
          <w:rFonts w:cs="Arial"/>
          <w:snapToGrid w:val="0"/>
          <w:sz w:val="20"/>
          <w:szCs w:val="20"/>
        </w:rPr>
      </w:pPr>
      <w:r w:rsidRPr="006A1B3F">
        <w:rPr>
          <w:rFonts w:cs="Arial"/>
          <w:snapToGrid w:val="0"/>
          <w:sz w:val="20"/>
          <w:szCs w:val="20"/>
          <w:vertAlign w:val="superscript"/>
        </w:rPr>
        <w:t xml:space="preserve">9) </w:t>
      </w:r>
      <w:r w:rsidRPr="006A1B3F">
        <w:rPr>
          <w:rFonts w:cs="Arial"/>
          <w:snapToGrid w:val="0"/>
          <w:sz w:val="20"/>
          <w:szCs w:val="20"/>
        </w:rPr>
        <w:t>Například zákon č. 553/1991 Sb., o obecní policii, ve znění pozdějších předpisů, zákon č. 455/1991 Sb.,                    o živnostenském podnikání (živnostenský zákon), ve znění pozdějších předpisů, a jiné.</w:t>
      </w:r>
    </w:p>
    <w:p w:rsidR="006A1B3F" w:rsidRDefault="006A1B3F" w:rsidP="006A1B3F">
      <w:pPr>
        <w:rPr>
          <w:rFonts w:cs="Arial"/>
          <w:snapToGrid w:val="0"/>
          <w:sz w:val="20"/>
          <w:szCs w:val="20"/>
        </w:rPr>
      </w:pPr>
      <w:r w:rsidRPr="006A1B3F">
        <w:rPr>
          <w:rFonts w:cs="Arial"/>
          <w:snapToGrid w:val="0"/>
          <w:sz w:val="20"/>
          <w:szCs w:val="20"/>
          <w:vertAlign w:val="superscript"/>
        </w:rPr>
        <w:t xml:space="preserve">10) </w:t>
      </w:r>
      <w:r w:rsidRPr="006A1B3F">
        <w:rPr>
          <w:rFonts w:cs="Arial"/>
          <w:snapToGrid w:val="0"/>
          <w:sz w:val="20"/>
          <w:szCs w:val="20"/>
        </w:rPr>
        <w:t>Například zákon č. 128/2000 Sb., o obcích (obecní zřízení), ve znění pozdějších předpisů, zákon</w:t>
      </w:r>
      <w:r w:rsidR="00615733">
        <w:rPr>
          <w:rFonts w:cs="Arial"/>
          <w:snapToGrid w:val="0"/>
          <w:sz w:val="20"/>
          <w:szCs w:val="20"/>
        </w:rPr>
        <w:t xml:space="preserve">                      </w:t>
      </w:r>
      <w:r w:rsidRPr="006A1B3F">
        <w:rPr>
          <w:rFonts w:cs="Arial"/>
          <w:snapToGrid w:val="0"/>
          <w:sz w:val="20"/>
          <w:szCs w:val="20"/>
        </w:rPr>
        <w:t xml:space="preserve"> č. 250/2016 Sb., o odpovědnosti za přestupky a řízení o nich, zákon č. 251/2016 Sb., o některých přestupcích, a jiné.</w:t>
      </w:r>
    </w:p>
    <w:p w:rsidR="00C87A08" w:rsidRDefault="00C87A08" w:rsidP="006A1B3F">
      <w:pPr>
        <w:rPr>
          <w:rFonts w:cs="Arial"/>
          <w:snapToGrid w:val="0"/>
          <w:sz w:val="20"/>
          <w:szCs w:val="20"/>
        </w:rPr>
      </w:pPr>
    </w:p>
    <w:p w:rsidR="00C87A08" w:rsidRDefault="00C87A08" w:rsidP="006A1B3F">
      <w:pPr>
        <w:rPr>
          <w:rFonts w:cs="Arial"/>
          <w:snapToGrid w:val="0"/>
          <w:sz w:val="20"/>
          <w:szCs w:val="20"/>
        </w:rPr>
      </w:pPr>
    </w:p>
    <w:p w:rsidR="00C87A08" w:rsidRDefault="00C87A08" w:rsidP="006A1B3F">
      <w:pPr>
        <w:rPr>
          <w:rFonts w:cs="Arial"/>
          <w:snapToGrid w:val="0"/>
          <w:sz w:val="20"/>
          <w:szCs w:val="20"/>
        </w:rPr>
      </w:pPr>
    </w:p>
    <w:p w:rsidR="00C87A08" w:rsidRDefault="00C87A08" w:rsidP="006A1B3F">
      <w:pPr>
        <w:rPr>
          <w:rFonts w:cs="Arial"/>
          <w:snapToGrid w:val="0"/>
          <w:sz w:val="20"/>
          <w:szCs w:val="20"/>
        </w:rPr>
      </w:pPr>
    </w:p>
    <w:p w:rsidR="00C87A08" w:rsidRDefault="00C87A08" w:rsidP="006A1B3F">
      <w:pPr>
        <w:rPr>
          <w:rFonts w:cs="Arial"/>
          <w:snapToGrid w:val="0"/>
          <w:sz w:val="20"/>
          <w:szCs w:val="20"/>
        </w:rPr>
      </w:pPr>
    </w:p>
    <w:p w:rsidR="00C87A08" w:rsidRDefault="00C87A08" w:rsidP="006A1B3F">
      <w:pPr>
        <w:rPr>
          <w:rFonts w:cs="Arial"/>
          <w:snapToGrid w:val="0"/>
          <w:sz w:val="20"/>
          <w:szCs w:val="20"/>
        </w:rPr>
      </w:pPr>
    </w:p>
    <w:p w:rsidR="00C87A08" w:rsidRDefault="00C87A08" w:rsidP="00C87A08">
      <w:pPr>
        <w:jc w:val="center"/>
        <w:rPr>
          <w:rFonts w:ascii="Times New Roman" w:hAnsi="Times New Roman" w:cs="Times New Roman"/>
          <w:b/>
        </w:rPr>
      </w:pPr>
      <w:r w:rsidRPr="00BF5306">
        <w:rPr>
          <w:rFonts w:ascii="Times New Roman" w:hAnsi="Times New Roman" w:cs="Times New Roman"/>
          <w:b/>
        </w:rPr>
        <w:lastRenderedPageBreak/>
        <w:t>Příl</w:t>
      </w:r>
      <w:r>
        <w:rPr>
          <w:rFonts w:ascii="Times New Roman" w:hAnsi="Times New Roman" w:cs="Times New Roman"/>
          <w:b/>
        </w:rPr>
        <w:t>oha k Nařízení města Břeclavi Tržní řád</w:t>
      </w:r>
    </w:p>
    <w:p w:rsidR="00C87A08" w:rsidRDefault="00C87A08" w:rsidP="00C87A0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Tržní místa</w:t>
      </w:r>
    </w:p>
    <w:p w:rsidR="00C87A08" w:rsidRPr="00087EF4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160" w:line="259" w:lineRule="auto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Břeclav, ulice 17. listopadu - plocha na pozemcích p. č. 4209/8, p. č. 4209/9, p. č. 4209/10, p. č. 4209/11, p. č. 4209/12, p. č. 5354/1, p. č. 5354/2 a p. č. 5354/3, vše v k. ú. Břeclav</w:t>
      </w:r>
    </w:p>
    <w:p w:rsidR="00C87A08" w:rsidRDefault="00C87A08" w:rsidP="00C87A08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Kapacita tržního místa:</w:t>
      </w:r>
      <w:r w:rsidRPr="00BF5306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 </w:t>
      </w:r>
      <w:r w:rsidRPr="00BF5306">
        <w:rPr>
          <w:rFonts w:ascii="Times New Roman" w:hAnsi="Times New Roman" w:cs="Times New Roman"/>
        </w:rPr>
        <w:t>240 m</w:t>
      </w:r>
      <w:r w:rsidRPr="00BF5306">
        <w:rPr>
          <w:rFonts w:ascii="Times New Roman" w:hAnsi="Times New Roman" w:cs="Times New Roman"/>
          <w:vertAlign w:val="superscript"/>
        </w:rPr>
        <w:t xml:space="preserve">2 </w:t>
      </w:r>
      <w:r w:rsidRPr="00BF5306">
        <w:rPr>
          <w:rFonts w:ascii="Times New Roman" w:hAnsi="Times New Roman" w:cs="Times New Roman"/>
        </w:rPr>
        <w:t>(viz mapka)</w:t>
      </w:r>
    </w:p>
    <w:p w:rsidR="00C87A08" w:rsidRDefault="00C87A08" w:rsidP="00C87A08">
      <w:pPr>
        <w:ind w:left="720"/>
        <w:rPr>
          <w:rFonts w:ascii="Times New Roman" w:hAnsi="Times New Roman" w:cs="Times New Roman"/>
        </w:rPr>
      </w:pPr>
      <w:r w:rsidRPr="00131A3C">
        <w:rPr>
          <w:rFonts w:ascii="Times New Roman" w:hAnsi="Times New Roman" w:cs="Times New Roman"/>
          <w:noProof/>
          <w:lang w:eastAsia="cs-CZ"/>
        </w:rPr>
        <w:t xml:space="preserve"> </w:t>
      </w: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B3CF5FB" wp14:editId="3CB552A2">
            <wp:extent cx="3543300" cy="3062256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198" cy="309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306">
        <w:rPr>
          <w:rFonts w:ascii="Times New Roman" w:hAnsi="Times New Roman" w:cs="Times New Roman"/>
        </w:rPr>
        <w:t xml:space="preserve">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Provozovatel: město Břeclav</w:t>
      </w:r>
      <w:r w:rsidRPr="007E1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(500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- vyznačeno modře), Bohumil Vavříček, ČR-ÚZSVM a Jaroslav Čížek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- 18:00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 a nepotravinářského zboží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Břeclav, ulice Sady 28. října -  plocha na pozemku p. č. 3729/5 v k. ú. Břeclav 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131A3C">
        <w:rPr>
          <w:rFonts w:ascii="Times New Roman" w:hAnsi="Times New Roman" w:cs="Times New Roman"/>
        </w:rPr>
        <w:t>Kapacita tržního místa: 870 m</w:t>
      </w:r>
      <w:r w:rsidRPr="00131A3C">
        <w:rPr>
          <w:rFonts w:ascii="Times New Roman" w:hAnsi="Times New Roman" w:cs="Times New Roman"/>
          <w:vertAlign w:val="superscript"/>
        </w:rPr>
        <w:t xml:space="preserve">2 </w:t>
      </w:r>
      <w:r w:rsidRPr="00131A3C">
        <w:rPr>
          <w:rFonts w:ascii="Times New Roman" w:hAnsi="Times New Roman" w:cs="Times New Roman"/>
        </w:rPr>
        <w:t>(viz mapka)</w:t>
      </w:r>
    </w:p>
    <w:p w:rsidR="00C87A08" w:rsidRPr="00131A3C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cs-CZ"/>
        </w:rPr>
        <w:drawing>
          <wp:inline distT="0" distB="0" distL="0" distR="0" wp14:anchorId="132FF063" wp14:editId="3125D025">
            <wp:extent cx="3784934" cy="2857500"/>
            <wp:effectExtent l="0" t="0" r="635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176" cy="286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pStyle w:val="Odstavecseseznamem"/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Provozovatel: město Břeclav</w:t>
      </w:r>
      <w:r w:rsidRPr="007E1E01">
        <w:rPr>
          <w:rFonts w:ascii="Times New Roman" w:hAnsi="Times New Roman" w:cs="Times New Roman"/>
        </w:rPr>
        <w:t xml:space="preserve">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- 20:00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 a nepotravinářského zboží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Břeclav, ulice Jana Palacha – plocha na pozemku p. č. 251/2 v k. ú. Břeclav  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Kapacita tržního místa:</w:t>
      </w:r>
      <w:r w:rsidRPr="00BF53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160</w:t>
      </w:r>
      <w:r w:rsidRPr="00BF5306">
        <w:rPr>
          <w:rFonts w:ascii="Times New Roman" w:hAnsi="Times New Roman" w:cs="Times New Roman"/>
        </w:rPr>
        <w:t xml:space="preserve"> m</w:t>
      </w:r>
      <w:r w:rsidRPr="00BF5306">
        <w:rPr>
          <w:rFonts w:ascii="Times New Roman" w:hAnsi="Times New Roman" w:cs="Times New Roman"/>
          <w:vertAlign w:val="superscript"/>
        </w:rPr>
        <w:t xml:space="preserve">2 </w:t>
      </w:r>
      <w:r w:rsidRPr="00BF5306">
        <w:rPr>
          <w:rFonts w:ascii="Times New Roman" w:hAnsi="Times New Roman" w:cs="Times New Roman"/>
        </w:rPr>
        <w:t>(viz mapka)</w:t>
      </w:r>
    </w:p>
    <w:p w:rsidR="00C87A08" w:rsidRDefault="00E83384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cs-CZ"/>
        </w:rPr>
        <w:drawing>
          <wp:inline distT="0" distB="0" distL="0" distR="0">
            <wp:extent cx="4739640" cy="3651338"/>
            <wp:effectExtent l="0" t="0" r="3810" b="635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098" cy="365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Provozovatel: město Břeclav</w:t>
      </w:r>
      <w:r w:rsidRPr="007E1E01">
        <w:rPr>
          <w:rFonts w:ascii="Times New Roman" w:hAnsi="Times New Roman" w:cs="Times New Roman"/>
        </w:rPr>
        <w:t xml:space="preserve">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- 18:00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 a nepotravinářského zboží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Pr="00050DC4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Břeclav, ulice Jana Palacha, Jungmannova – plocha na pozemcích p. č. 290/1 a p. č. 290/7, oba v k. ú. Břeclav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Kapacita tržního místa:</w:t>
      </w:r>
      <w:r w:rsidRPr="00BF53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520</w:t>
      </w:r>
      <w:r w:rsidRPr="00BF5306">
        <w:rPr>
          <w:rFonts w:ascii="Times New Roman" w:hAnsi="Times New Roman" w:cs="Times New Roman"/>
        </w:rPr>
        <w:t xml:space="preserve"> m</w:t>
      </w:r>
      <w:r w:rsidRPr="00BF5306">
        <w:rPr>
          <w:rFonts w:ascii="Times New Roman" w:hAnsi="Times New Roman" w:cs="Times New Roman"/>
          <w:vertAlign w:val="superscript"/>
        </w:rPr>
        <w:t xml:space="preserve">2 </w:t>
      </w:r>
      <w:r w:rsidRPr="00BF5306">
        <w:rPr>
          <w:rFonts w:ascii="Times New Roman" w:hAnsi="Times New Roman" w:cs="Times New Roman"/>
        </w:rPr>
        <w:t>(viz mapka)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cs-CZ"/>
        </w:rPr>
        <w:lastRenderedPageBreak/>
        <w:drawing>
          <wp:inline distT="0" distB="0" distL="0" distR="0" wp14:anchorId="5040103F" wp14:editId="44BC13C2">
            <wp:extent cx="4105275" cy="3310134"/>
            <wp:effectExtent l="0" t="0" r="0" b="508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1" cy="334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Provozovatel: město Břeclav (170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- vyznačeno modře), </w:t>
      </w:r>
      <w:r w:rsidRPr="00666DF9">
        <w:rPr>
          <w:rFonts w:ascii="Times New Roman" w:hAnsi="Times New Roman" w:cs="Times New Roman"/>
        </w:rPr>
        <w:t xml:space="preserve">Hana Schmiedová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- 18:00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 a nepotravinářského zboží, výpěstky ze zahrádky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Břeclav, nábřeží Komenského – plocha na pozemku p. č. 310/1 v k. ú. Břeclav 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E11FEE">
        <w:rPr>
          <w:rFonts w:ascii="Times New Roman" w:hAnsi="Times New Roman" w:cs="Times New Roman"/>
        </w:rPr>
        <w:t>Kapacita tržního místa: 33 m</w:t>
      </w:r>
      <w:r w:rsidRPr="00E11FEE">
        <w:rPr>
          <w:rFonts w:ascii="Times New Roman" w:hAnsi="Times New Roman" w:cs="Times New Roman"/>
          <w:vertAlign w:val="superscript"/>
        </w:rPr>
        <w:t>2</w:t>
      </w:r>
      <w:r w:rsidRPr="00E11FEE">
        <w:rPr>
          <w:rFonts w:ascii="Times New Roman" w:hAnsi="Times New Roman" w:cs="Times New Roman"/>
        </w:rPr>
        <w:t xml:space="preserve"> (viz mapka)</w:t>
      </w:r>
    </w:p>
    <w:p w:rsidR="00C87A08" w:rsidRPr="00E11FEE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Pr="00E11FEE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cs-CZ"/>
        </w:rPr>
        <w:drawing>
          <wp:inline distT="0" distB="0" distL="0" distR="0" wp14:anchorId="7E4ECF44" wp14:editId="30726315">
            <wp:extent cx="2829364" cy="3149257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00" b="10562"/>
                    <a:stretch/>
                  </pic:blipFill>
                  <pic:spPr bwMode="auto">
                    <a:xfrm>
                      <a:off x="0" y="0"/>
                      <a:ext cx="2859358" cy="318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Provozovatel: město Břeclav</w:t>
      </w:r>
      <w:r w:rsidRPr="007E1E01">
        <w:rPr>
          <w:rFonts w:ascii="Times New Roman" w:hAnsi="Times New Roman" w:cs="Times New Roman"/>
        </w:rPr>
        <w:t xml:space="preserve">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- 18:00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kaprů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Břeclav, Cukrovarský most nad řekou Dyje (p. č. 3750/22 v k. ú. Břeclav) 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E11FEE">
        <w:rPr>
          <w:rFonts w:ascii="Times New Roman" w:hAnsi="Times New Roman" w:cs="Times New Roman"/>
        </w:rPr>
        <w:t xml:space="preserve">Kapacita tržního místa: </w:t>
      </w:r>
      <w:r>
        <w:rPr>
          <w:rFonts w:ascii="Times New Roman" w:hAnsi="Times New Roman" w:cs="Times New Roman"/>
        </w:rPr>
        <w:t>285</w:t>
      </w:r>
      <w:r w:rsidRPr="00E11FEE">
        <w:rPr>
          <w:rFonts w:ascii="Times New Roman" w:hAnsi="Times New Roman" w:cs="Times New Roman"/>
        </w:rPr>
        <w:t xml:space="preserve"> m</w:t>
      </w:r>
      <w:r w:rsidRPr="00E11FEE">
        <w:rPr>
          <w:rFonts w:ascii="Times New Roman" w:hAnsi="Times New Roman" w:cs="Times New Roman"/>
          <w:vertAlign w:val="superscript"/>
        </w:rPr>
        <w:t>2</w:t>
      </w:r>
      <w:r w:rsidRPr="00E11FEE">
        <w:rPr>
          <w:rFonts w:ascii="Times New Roman" w:hAnsi="Times New Roman" w:cs="Times New Roman"/>
        </w:rPr>
        <w:t xml:space="preserve"> (viz mapka)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cs-CZ"/>
        </w:rPr>
        <w:drawing>
          <wp:inline distT="0" distB="0" distL="0" distR="0" wp14:anchorId="2F4FEE61" wp14:editId="2878B93C">
            <wp:extent cx="4794779" cy="3343275"/>
            <wp:effectExtent l="0" t="0" r="635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086" cy="334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Provozovatel: město Břeclav</w:t>
      </w:r>
      <w:r w:rsidRPr="007E1E01">
        <w:rPr>
          <w:rFonts w:ascii="Times New Roman" w:hAnsi="Times New Roman" w:cs="Times New Roman"/>
        </w:rPr>
        <w:t xml:space="preserve">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- 18:00 h </w:t>
      </w:r>
    </w:p>
    <w:p w:rsidR="00C87A08" w:rsidRPr="00075AE7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Sortiment: ,,Bleší trh“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Břeclav, třída 1. máje – plocha na pozemku p. č. 422/1 a p č. 433/7, oba v k. ú. Břeclav 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Kapacita tržního místa:</w:t>
      </w:r>
      <w:r w:rsidRPr="00BF53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580</w:t>
      </w:r>
      <w:r w:rsidRPr="00BF5306">
        <w:rPr>
          <w:rFonts w:ascii="Times New Roman" w:hAnsi="Times New Roman" w:cs="Times New Roman"/>
        </w:rPr>
        <w:t xml:space="preserve"> m</w:t>
      </w:r>
      <w:r w:rsidRPr="00BF5306">
        <w:rPr>
          <w:rFonts w:ascii="Times New Roman" w:hAnsi="Times New Roman" w:cs="Times New Roman"/>
          <w:vertAlign w:val="superscript"/>
        </w:rPr>
        <w:t xml:space="preserve">2 </w:t>
      </w:r>
      <w:r w:rsidRPr="00BF5306">
        <w:rPr>
          <w:rFonts w:ascii="Times New Roman" w:hAnsi="Times New Roman" w:cs="Times New Roman"/>
        </w:rPr>
        <w:t>(viz mapka)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A66FCE7" wp14:editId="1C00F60C">
            <wp:extent cx="4171950" cy="3262142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598" cy="331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Provozovatel: město Břeclav</w:t>
      </w:r>
      <w:r w:rsidRPr="007E1E01">
        <w:rPr>
          <w:rFonts w:ascii="Times New Roman" w:hAnsi="Times New Roman" w:cs="Times New Roman"/>
        </w:rPr>
        <w:t xml:space="preserve">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- 21:00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potravinářského, nepotravinářského zboží, vánočních stromků a kaprů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Pr="007C6C9B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Břeclav, třída 1. máje – plocha na pozemku p. č. 5376/1 v k. ú. Břeclav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7C6C9B">
        <w:rPr>
          <w:rFonts w:ascii="Times New Roman" w:hAnsi="Times New Roman" w:cs="Times New Roman"/>
        </w:rPr>
        <w:t xml:space="preserve">Kapacita tržního místa: </w:t>
      </w:r>
      <w:r>
        <w:rPr>
          <w:rFonts w:ascii="Times New Roman" w:hAnsi="Times New Roman" w:cs="Times New Roman"/>
        </w:rPr>
        <w:t>200</w:t>
      </w:r>
      <w:r w:rsidRPr="007C6C9B">
        <w:rPr>
          <w:rFonts w:ascii="Times New Roman" w:hAnsi="Times New Roman" w:cs="Times New Roman"/>
        </w:rPr>
        <w:t xml:space="preserve"> m</w:t>
      </w:r>
      <w:r w:rsidRPr="00412BB3">
        <w:rPr>
          <w:rFonts w:ascii="Times New Roman" w:hAnsi="Times New Roman" w:cs="Times New Roman"/>
          <w:vertAlign w:val="superscript"/>
        </w:rPr>
        <w:t>2</w:t>
      </w:r>
      <w:r w:rsidRPr="007C6C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(viz mapka)</w:t>
      </w:r>
    </w:p>
    <w:p w:rsidR="00C87A08" w:rsidRPr="007C6C9B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BEBF2D0" wp14:editId="55CF0834">
            <wp:extent cx="4160520" cy="3104785"/>
            <wp:effectExtent l="0" t="0" r="0" b="63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123" cy="311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Provozovatel: </w:t>
      </w:r>
      <w:r w:rsidRPr="007C6C9B">
        <w:rPr>
          <w:rFonts w:ascii="Times New Roman" w:hAnsi="Times New Roman" w:cs="Times New Roman"/>
        </w:rPr>
        <w:t>Lidl Česká republika s.</w:t>
      </w:r>
      <w:r>
        <w:rPr>
          <w:rFonts w:ascii="Times New Roman" w:hAnsi="Times New Roman" w:cs="Times New Roman"/>
        </w:rPr>
        <w:t xml:space="preserve"> </w:t>
      </w:r>
      <w:r w:rsidRPr="007C6C9B">
        <w:rPr>
          <w:rFonts w:ascii="Times New Roman" w:hAnsi="Times New Roman" w:cs="Times New Roman"/>
        </w:rPr>
        <w:t>r.</w:t>
      </w:r>
      <w:r>
        <w:rPr>
          <w:rFonts w:ascii="Times New Roman" w:hAnsi="Times New Roman" w:cs="Times New Roman"/>
        </w:rPr>
        <w:t xml:space="preserve"> </w:t>
      </w:r>
      <w:r w:rsidRPr="007C6C9B">
        <w:rPr>
          <w:rFonts w:ascii="Times New Roman" w:hAnsi="Times New Roman" w:cs="Times New Roman"/>
        </w:rPr>
        <w:t>o.</w:t>
      </w:r>
      <w:r>
        <w:rPr>
          <w:rFonts w:ascii="Times New Roman" w:hAnsi="Times New Roman" w:cs="Times New Roman"/>
        </w:rPr>
        <w:t xml:space="preserve">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měsíc prosinec, 8:00 h - 20:00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vánočních stromků a kaprů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Břeclav, třída 1. Máje  - plocha na pozemcích p. č. 433/8 a p. č. 424/13, oba v k. ú. Břeclav 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7C6C9B">
        <w:rPr>
          <w:rFonts w:ascii="Times New Roman" w:hAnsi="Times New Roman" w:cs="Times New Roman"/>
        </w:rPr>
        <w:t xml:space="preserve">Kapacita tržního místa: </w:t>
      </w:r>
      <w:r>
        <w:rPr>
          <w:rFonts w:ascii="Times New Roman" w:hAnsi="Times New Roman" w:cs="Times New Roman"/>
        </w:rPr>
        <w:t>1 109</w:t>
      </w:r>
      <w:r w:rsidRPr="007C6C9B">
        <w:rPr>
          <w:rFonts w:ascii="Times New Roman" w:hAnsi="Times New Roman" w:cs="Times New Roman"/>
        </w:rPr>
        <w:t xml:space="preserve"> m</w:t>
      </w:r>
      <w:r w:rsidRPr="00412BB3">
        <w:rPr>
          <w:rFonts w:ascii="Times New Roman" w:hAnsi="Times New Roman" w:cs="Times New Roman"/>
          <w:vertAlign w:val="superscript"/>
        </w:rPr>
        <w:t>2</w:t>
      </w:r>
      <w:r w:rsidRPr="007C6C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(viz mapka)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cs-CZ"/>
        </w:rPr>
        <w:lastRenderedPageBreak/>
        <w:drawing>
          <wp:inline distT="0" distB="0" distL="0" distR="0" wp14:anchorId="027A8970" wp14:editId="31F7394C">
            <wp:extent cx="4586643" cy="3171825"/>
            <wp:effectExtent l="0" t="0" r="4445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034" cy="317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Provozovatel: Jan Vavrečan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- 22:00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 a nepotravinářského zboží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Pr="00412BB3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Břeclav, třída 1. máje – plocha na pozemku p. č. 429/50 v k. ú. Břeclav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ind w:left="720"/>
        <w:rPr>
          <w:rFonts w:ascii="Times New Roman" w:hAnsi="Times New Roman" w:cs="Times New Roman"/>
        </w:rPr>
      </w:pPr>
      <w:r w:rsidRPr="00E713A4">
        <w:rPr>
          <w:rFonts w:ascii="Times New Roman" w:hAnsi="Times New Roman" w:cs="Times New Roman"/>
        </w:rPr>
        <w:t>Kapacita tržního místa: 100 m</w:t>
      </w:r>
      <w:r w:rsidRPr="00E713A4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BF5306">
        <w:rPr>
          <w:rFonts w:ascii="Times New Roman" w:hAnsi="Times New Roman" w:cs="Times New Roman"/>
        </w:rPr>
        <w:t>(viz mapka)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BC02F0"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4480560" cy="2840355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693" cy="284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Provozovatel: </w:t>
      </w:r>
      <w:r w:rsidRPr="005C0DBF">
        <w:rPr>
          <w:rFonts w:ascii="Times New Roman" w:hAnsi="Times New Roman" w:cs="Times New Roman"/>
        </w:rPr>
        <w:t>K+R Projekt s.</w:t>
      </w:r>
      <w:r>
        <w:rPr>
          <w:rFonts w:ascii="Times New Roman" w:hAnsi="Times New Roman" w:cs="Times New Roman"/>
        </w:rPr>
        <w:t xml:space="preserve"> </w:t>
      </w:r>
      <w:r w:rsidRPr="005C0DBF">
        <w:rPr>
          <w:rFonts w:ascii="Times New Roman" w:hAnsi="Times New Roman" w:cs="Times New Roman"/>
        </w:rPr>
        <w:t>r.</w:t>
      </w:r>
      <w:r>
        <w:rPr>
          <w:rFonts w:ascii="Times New Roman" w:hAnsi="Times New Roman" w:cs="Times New Roman"/>
        </w:rPr>
        <w:t xml:space="preserve"> </w:t>
      </w:r>
      <w:r w:rsidRPr="005C0DBF">
        <w:rPr>
          <w:rFonts w:ascii="Times New Roman" w:hAnsi="Times New Roman" w:cs="Times New Roman"/>
        </w:rPr>
        <w:t>o.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měsíc prosinec, 8:00 h - 20:00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kaprů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Břeclav, ulice Pod Zámkem – plocha na pozemcích p. č. 436/1, p. č. 436/2, p. č. 434, p. č. 421/3, p. č. 435/8 a p. č. 437/1, vše v k. ú. Břeclav</w:t>
      </w:r>
    </w:p>
    <w:p w:rsidR="00C87A08" w:rsidRPr="00545652" w:rsidRDefault="00C87A08" w:rsidP="00C87A08">
      <w:pPr>
        <w:spacing w:after="0" w:line="240" w:lineRule="auto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545652">
        <w:rPr>
          <w:rFonts w:ascii="Times New Roman" w:hAnsi="Times New Roman" w:cs="Times New Roman"/>
        </w:rPr>
        <w:t xml:space="preserve">Kapacita tržního místa: </w:t>
      </w:r>
      <w:r>
        <w:rPr>
          <w:rFonts w:ascii="Times New Roman" w:hAnsi="Times New Roman" w:cs="Times New Roman"/>
        </w:rPr>
        <w:t>10 075</w:t>
      </w:r>
      <w:r w:rsidRPr="00545652">
        <w:rPr>
          <w:rFonts w:ascii="Times New Roman" w:hAnsi="Times New Roman" w:cs="Times New Roman"/>
        </w:rPr>
        <w:t xml:space="preserve"> m</w:t>
      </w:r>
      <w:r w:rsidRPr="00545652">
        <w:rPr>
          <w:rFonts w:ascii="Times New Roman" w:hAnsi="Times New Roman" w:cs="Times New Roman"/>
          <w:vertAlign w:val="superscript"/>
        </w:rPr>
        <w:t>2</w:t>
      </w:r>
      <w:r w:rsidRPr="00545652">
        <w:rPr>
          <w:rFonts w:ascii="Times New Roman" w:hAnsi="Times New Roman" w:cs="Times New Roman"/>
        </w:rPr>
        <w:t xml:space="preserve"> (viz mapka) 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1ADE480" wp14:editId="1723EE8D">
            <wp:extent cx="4432300" cy="3238500"/>
            <wp:effectExtent l="0" t="0" r="635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336" cy="325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Provozovatel: město Břeclav</w:t>
      </w:r>
      <w:r w:rsidRPr="007E1E01">
        <w:rPr>
          <w:rFonts w:ascii="Times New Roman" w:hAnsi="Times New Roman" w:cs="Times New Roman"/>
        </w:rPr>
        <w:t xml:space="preserve">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při konání akcích, 8:00 h - 24:00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 a nepotravinářského zboží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 w:rsidRPr="009B7351">
        <w:rPr>
          <w:rFonts w:ascii="Times New Roman" w:hAnsi="Times New Roman" w:cs="Times New Roman"/>
          <w:b/>
        </w:rPr>
        <w:t>Břeclav</w:t>
      </w:r>
      <w:r w:rsidRPr="00147910">
        <w:rPr>
          <w:rFonts w:ascii="Times New Roman" w:hAnsi="Times New Roman" w:cs="Times New Roman"/>
          <w:b/>
        </w:rPr>
        <w:t>, ulice Pod Zámkem</w:t>
      </w:r>
      <w:r>
        <w:rPr>
          <w:rFonts w:ascii="Times New Roman" w:hAnsi="Times New Roman" w:cs="Times New Roman"/>
          <w:b/>
        </w:rPr>
        <w:t xml:space="preserve"> - </w:t>
      </w:r>
      <w:r w:rsidRPr="00147910">
        <w:rPr>
          <w:rFonts w:ascii="Times New Roman" w:hAnsi="Times New Roman" w:cs="Times New Roman"/>
          <w:b/>
        </w:rPr>
        <w:t xml:space="preserve">plocha na pozemcích p. č. </w:t>
      </w:r>
      <w:r>
        <w:rPr>
          <w:rFonts w:ascii="Times New Roman" w:hAnsi="Times New Roman" w:cs="Times New Roman"/>
          <w:b/>
        </w:rPr>
        <w:t>429/6</w:t>
      </w:r>
      <w:r w:rsidRPr="00147910">
        <w:rPr>
          <w:rFonts w:ascii="Times New Roman" w:hAnsi="Times New Roman" w:cs="Times New Roman"/>
          <w:b/>
        </w:rPr>
        <w:t>, p. č. 4</w:t>
      </w:r>
      <w:r>
        <w:rPr>
          <w:rFonts w:ascii="Times New Roman" w:hAnsi="Times New Roman" w:cs="Times New Roman"/>
          <w:b/>
        </w:rPr>
        <w:t>29/10</w:t>
      </w:r>
      <w:r w:rsidRPr="00147910">
        <w:rPr>
          <w:rFonts w:ascii="Times New Roman" w:hAnsi="Times New Roman" w:cs="Times New Roman"/>
          <w:b/>
        </w:rPr>
        <w:t>, p. č. 4</w:t>
      </w:r>
      <w:r>
        <w:rPr>
          <w:rFonts w:ascii="Times New Roman" w:hAnsi="Times New Roman" w:cs="Times New Roman"/>
          <w:b/>
        </w:rPr>
        <w:t>29/40</w:t>
      </w:r>
      <w:r w:rsidRPr="00147910">
        <w:rPr>
          <w:rFonts w:ascii="Times New Roman" w:hAnsi="Times New Roman" w:cs="Times New Roman"/>
          <w:b/>
        </w:rPr>
        <w:t xml:space="preserve">, p. č. </w:t>
      </w:r>
      <w:r>
        <w:rPr>
          <w:rFonts w:ascii="Times New Roman" w:hAnsi="Times New Roman" w:cs="Times New Roman"/>
          <w:b/>
        </w:rPr>
        <w:t>5571, p. č. 5572</w:t>
      </w:r>
      <w:r w:rsidRPr="00147910">
        <w:rPr>
          <w:rFonts w:ascii="Times New Roman" w:hAnsi="Times New Roman" w:cs="Times New Roman"/>
          <w:b/>
        </w:rPr>
        <w:t>, p.</w:t>
      </w:r>
      <w:r>
        <w:rPr>
          <w:rFonts w:ascii="Times New Roman" w:hAnsi="Times New Roman" w:cs="Times New Roman"/>
          <w:b/>
        </w:rPr>
        <w:t> </w:t>
      </w:r>
      <w:r w:rsidRPr="00147910">
        <w:rPr>
          <w:rFonts w:ascii="Times New Roman" w:hAnsi="Times New Roman" w:cs="Times New Roman"/>
          <w:b/>
        </w:rPr>
        <w:t>č.</w:t>
      </w:r>
      <w:r>
        <w:rPr>
          <w:rFonts w:ascii="Times New Roman" w:hAnsi="Times New Roman" w:cs="Times New Roman"/>
          <w:b/>
        </w:rPr>
        <w:t> 5573, p. č. 5574, p. č. 5575, p. č. 5576 a p. č. 5577</w:t>
      </w:r>
      <w:r w:rsidRPr="00147910">
        <w:rPr>
          <w:rFonts w:ascii="Times New Roman" w:hAnsi="Times New Roman" w:cs="Times New Roman"/>
          <w:b/>
        </w:rPr>
        <w:t>, vše v k. ú. Břeclav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9B7351">
        <w:rPr>
          <w:rFonts w:ascii="Times New Roman" w:hAnsi="Times New Roman" w:cs="Times New Roman"/>
        </w:rPr>
        <w:t xml:space="preserve">Kapacita tržního místa: </w:t>
      </w:r>
      <w:r>
        <w:rPr>
          <w:rFonts w:ascii="Times New Roman" w:hAnsi="Times New Roman" w:cs="Times New Roman"/>
        </w:rPr>
        <w:t xml:space="preserve">17 500 </w:t>
      </w:r>
      <w:r w:rsidRPr="009B7351">
        <w:rPr>
          <w:rFonts w:ascii="Times New Roman" w:hAnsi="Times New Roman" w:cs="Times New Roman"/>
        </w:rPr>
        <w:t>m</w:t>
      </w:r>
      <w:r w:rsidRPr="009B7351">
        <w:rPr>
          <w:rFonts w:ascii="Times New Roman" w:hAnsi="Times New Roman" w:cs="Times New Roman"/>
          <w:vertAlign w:val="superscript"/>
        </w:rPr>
        <w:t>2</w:t>
      </w:r>
      <w:r w:rsidRPr="009B73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(viz mapka)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Pr="009B7351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88347DA" wp14:editId="3F684B9D">
            <wp:extent cx="4625009" cy="3200400"/>
            <wp:effectExtent l="0" t="0" r="444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451" cy="32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Provozovatel: město Břeclav</w:t>
      </w:r>
      <w:r w:rsidRPr="007E1E01">
        <w:rPr>
          <w:rFonts w:ascii="Times New Roman" w:hAnsi="Times New Roman" w:cs="Times New Roman"/>
        </w:rPr>
        <w:t xml:space="preserve">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Doba prodeje: při konání akcích, od 1. 5. 2025, 8:00 h - 24:00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Sortiment: prodej potravinářského a nepotravinářského zboží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Pr="009B7351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 w:rsidRPr="009B7351">
        <w:rPr>
          <w:rFonts w:ascii="Times New Roman" w:hAnsi="Times New Roman" w:cs="Times New Roman"/>
          <w:b/>
        </w:rPr>
        <w:t xml:space="preserve">Břeclav, </w:t>
      </w:r>
      <w:r>
        <w:rPr>
          <w:rFonts w:ascii="Times New Roman" w:hAnsi="Times New Roman" w:cs="Times New Roman"/>
          <w:b/>
        </w:rPr>
        <w:t xml:space="preserve">nádvoří břeclavského zámku </w:t>
      </w:r>
      <w:r w:rsidRPr="009B7351">
        <w:rPr>
          <w:rFonts w:ascii="Times New Roman" w:hAnsi="Times New Roman" w:cs="Times New Roman"/>
          <w:b/>
        </w:rPr>
        <w:t>– plocha na pozemku p. č. st. 481/1 v k. ú. Břeclav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9B7351">
        <w:rPr>
          <w:rFonts w:ascii="Times New Roman" w:hAnsi="Times New Roman" w:cs="Times New Roman"/>
        </w:rPr>
        <w:t xml:space="preserve">Kapacita tržního místa: </w:t>
      </w:r>
      <w:r>
        <w:rPr>
          <w:rFonts w:ascii="Times New Roman" w:hAnsi="Times New Roman" w:cs="Times New Roman"/>
        </w:rPr>
        <w:t>2 000 </w:t>
      </w:r>
      <w:r w:rsidRPr="009B7351">
        <w:rPr>
          <w:rFonts w:ascii="Times New Roman" w:hAnsi="Times New Roman" w:cs="Times New Roman"/>
        </w:rPr>
        <w:t>m</w:t>
      </w:r>
      <w:r w:rsidRPr="009B7351">
        <w:rPr>
          <w:rFonts w:ascii="Times New Roman" w:hAnsi="Times New Roman" w:cs="Times New Roman"/>
          <w:vertAlign w:val="superscript"/>
        </w:rPr>
        <w:t>2</w:t>
      </w:r>
      <w:r w:rsidRPr="009B73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(viz mapka)</w:t>
      </w:r>
    </w:p>
    <w:p w:rsidR="00C87A08" w:rsidRPr="00545652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F29A293" wp14:editId="1B4EA165">
            <wp:extent cx="4514850" cy="3161043"/>
            <wp:effectExtent l="0" t="0" r="0" b="127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129" cy="317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Provozovatel: město Břeclav</w:t>
      </w:r>
      <w:r w:rsidRPr="007E1E01">
        <w:rPr>
          <w:rFonts w:ascii="Times New Roman" w:hAnsi="Times New Roman" w:cs="Times New Roman"/>
        </w:rPr>
        <w:t xml:space="preserve">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při konání akcích, 8:00 h - 24:00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Sortiment: prodej potravinářského a nepotravinářského zboží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Břeclav, ulice Generála Šimka a U Rybníka – plocha na pozemcích p. č. 3721/64 a p. č. 3721/65, oba v k. ú. Břeclav 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Pr="00EA2F57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9B7351">
        <w:rPr>
          <w:rFonts w:ascii="Times New Roman" w:hAnsi="Times New Roman" w:cs="Times New Roman"/>
        </w:rPr>
        <w:t xml:space="preserve">apacita tržního místa: </w:t>
      </w:r>
      <w:r>
        <w:rPr>
          <w:rFonts w:ascii="Times New Roman" w:hAnsi="Times New Roman" w:cs="Times New Roman"/>
        </w:rPr>
        <w:t xml:space="preserve">3 400 </w:t>
      </w:r>
      <w:r w:rsidRPr="009B7351">
        <w:rPr>
          <w:rFonts w:ascii="Times New Roman" w:hAnsi="Times New Roman" w:cs="Times New Roman"/>
        </w:rPr>
        <w:t>m</w:t>
      </w:r>
      <w:r w:rsidRPr="009B7351">
        <w:rPr>
          <w:rFonts w:ascii="Times New Roman" w:hAnsi="Times New Roman" w:cs="Times New Roman"/>
          <w:vertAlign w:val="superscript"/>
        </w:rPr>
        <w:t>2</w:t>
      </w:r>
      <w:r w:rsidRPr="009B73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(viz mapka)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329257D0" wp14:editId="333FA247">
            <wp:extent cx="4663708" cy="3238500"/>
            <wp:effectExtent l="0" t="0" r="381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480" cy="32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Provozovatel: město Břeclav</w:t>
      </w:r>
      <w:r w:rsidRPr="007E1E01">
        <w:rPr>
          <w:rFonts w:ascii="Times New Roman" w:hAnsi="Times New Roman" w:cs="Times New Roman"/>
        </w:rPr>
        <w:t xml:space="preserve">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při konání tradičních hodů v městské části Stará Břeclav, 8:00 h - 22:00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 a nepotravinářského zboží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Břeclav, ulice Lidická -  plocha na pozemku p. č. st. 3873 v k. ú. Břeclav 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Pr="00EA2F57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9B7351">
        <w:rPr>
          <w:rFonts w:ascii="Times New Roman" w:hAnsi="Times New Roman" w:cs="Times New Roman"/>
        </w:rPr>
        <w:t xml:space="preserve">apacita tržního místa: </w:t>
      </w:r>
      <w:r>
        <w:rPr>
          <w:rFonts w:ascii="Times New Roman" w:hAnsi="Times New Roman" w:cs="Times New Roman"/>
        </w:rPr>
        <w:t xml:space="preserve">60 </w:t>
      </w:r>
      <w:r w:rsidRPr="009B7351">
        <w:rPr>
          <w:rFonts w:ascii="Times New Roman" w:hAnsi="Times New Roman" w:cs="Times New Roman"/>
        </w:rPr>
        <w:t>m</w:t>
      </w:r>
      <w:r w:rsidRPr="009B7351">
        <w:rPr>
          <w:rFonts w:ascii="Times New Roman" w:hAnsi="Times New Roman" w:cs="Times New Roman"/>
          <w:vertAlign w:val="superscript"/>
        </w:rPr>
        <w:t>2</w:t>
      </w:r>
      <w:r w:rsidRPr="009B73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(viz mapka)</w:t>
      </w:r>
    </w:p>
    <w:p w:rsidR="00C87A08" w:rsidRPr="00B177F0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87A08" w:rsidRDefault="00BC02F0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4609401" cy="3665220"/>
            <wp:effectExtent l="0" t="0" r="127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5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881" cy="366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Provozovatel: Ing. Radoslav </w:t>
      </w:r>
      <w:r w:rsidRPr="00B177F0">
        <w:rPr>
          <w:rFonts w:ascii="Times New Roman" w:hAnsi="Times New Roman" w:cs="Times New Roman"/>
        </w:rPr>
        <w:t xml:space="preserve">Panajotov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Doba prodeje: celoročně, 8:00 h - 22:00 h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 a nepotravinářského zboží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Břeclav, ulice Lidická - plocha na pozemku p. č. 2639/88 v k. ú. Břeclav 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Kapacita tržného místa: 1 500 </w:t>
      </w:r>
      <w:r w:rsidRPr="009B7351">
        <w:rPr>
          <w:rFonts w:ascii="Times New Roman" w:hAnsi="Times New Roman" w:cs="Times New Roman"/>
        </w:rPr>
        <w:t>m</w:t>
      </w:r>
      <w:r w:rsidRPr="009B7351">
        <w:rPr>
          <w:rFonts w:ascii="Times New Roman" w:hAnsi="Times New Roman" w:cs="Times New Roman"/>
          <w:vertAlign w:val="superscript"/>
        </w:rPr>
        <w:t>2</w:t>
      </w:r>
      <w:r w:rsidRPr="009B73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(viz mapka)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714AAAE" wp14:editId="1EE4BC04">
            <wp:extent cx="4704289" cy="2956210"/>
            <wp:effectExtent l="0" t="0" r="127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653" cy="296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Provozovatel: BestDrive Czech Republic s. r. o.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- 22:00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 a nepotravinářského zboží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Pr="00F92D9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Břeclav, Lidická – plocha na pozemku p. č. 623/47 v k. ú. Břeclav 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F92D98">
        <w:rPr>
          <w:rFonts w:ascii="Times New Roman" w:hAnsi="Times New Roman" w:cs="Times New Roman"/>
        </w:rPr>
        <w:t>Kapacita tržného místa: 1 500 m</w:t>
      </w:r>
      <w:r w:rsidRPr="005C5B90">
        <w:rPr>
          <w:rFonts w:ascii="Times New Roman" w:hAnsi="Times New Roman" w:cs="Times New Roman"/>
          <w:vertAlign w:val="superscript"/>
        </w:rPr>
        <w:t xml:space="preserve">2 </w:t>
      </w:r>
      <w:r w:rsidRPr="00F92D98">
        <w:rPr>
          <w:rFonts w:ascii="Times New Roman" w:hAnsi="Times New Roman" w:cs="Times New Roman"/>
        </w:rPr>
        <w:t>(viz mapka)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Pr="00F92D98" w:rsidRDefault="00BC02F0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>
            <wp:extent cx="4603012" cy="3474720"/>
            <wp:effectExtent l="0" t="0" r="762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7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270" cy="348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Provozovatel: </w:t>
      </w:r>
      <w:r w:rsidRPr="00634238">
        <w:rPr>
          <w:rFonts w:ascii="Times New Roman" w:hAnsi="Times New Roman" w:cs="Times New Roman"/>
        </w:rPr>
        <w:t>Tesco Stores ČR a.</w:t>
      </w:r>
      <w:r>
        <w:rPr>
          <w:rFonts w:ascii="Times New Roman" w:hAnsi="Times New Roman" w:cs="Times New Roman"/>
        </w:rPr>
        <w:t xml:space="preserve"> </w:t>
      </w:r>
      <w:r w:rsidRPr="00634238">
        <w:rPr>
          <w:rFonts w:ascii="Times New Roman" w:hAnsi="Times New Roman" w:cs="Times New Roman"/>
        </w:rPr>
        <w:t>s.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- 22:00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 a nepotravinářského zboží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Břeclav, u zámečku Pohansko – plocha na pozemku p. č. 3739/2 v k. ú. Břeclav 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F92D98">
        <w:rPr>
          <w:rFonts w:ascii="Times New Roman" w:hAnsi="Times New Roman" w:cs="Times New Roman"/>
        </w:rPr>
        <w:t xml:space="preserve">Kapacita tržného místa: </w:t>
      </w:r>
      <w:r>
        <w:rPr>
          <w:rFonts w:ascii="Times New Roman" w:hAnsi="Times New Roman" w:cs="Times New Roman"/>
        </w:rPr>
        <w:t>800</w:t>
      </w:r>
      <w:r w:rsidRPr="00F92D98">
        <w:rPr>
          <w:rFonts w:ascii="Times New Roman" w:hAnsi="Times New Roman" w:cs="Times New Roman"/>
        </w:rPr>
        <w:t xml:space="preserve"> m</w:t>
      </w:r>
      <w:r w:rsidRPr="005C5B90">
        <w:rPr>
          <w:rFonts w:ascii="Times New Roman" w:hAnsi="Times New Roman" w:cs="Times New Roman"/>
          <w:vertAlign w:val="superscript"/>
        </w:rPr>
        <w:t xml:space="preserve">2 </w:t>
      </w:r>
      <w:r w:rsidRPr="00F92D98">
        <w:rPr>
          <w:rFonts w:ascii="Times New Roman" w:hAnsi="Times New Roman" w:cs="Times New Roman"/>
        </w:rPr>
        <w:t>(viz mapka</w:t>
      </w:r>
      <w:r>
        <w:rPr>
          <w:rFonts w:ascii="Times New Roman" w:hAnsi="Times New Roman" w:cs="Times New Roman"/>
        </w:rPr>
        <w:t>)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AE391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4699422" cy="3291840"/>
            <wp:effectExtent l="0" t="0" r="635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492" cy="329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Provozovatel: město Břeclav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- 22:00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 a nepotravinářského zboží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Pr="005C5B90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Břeclav, Poštorná, třída 1. máje – plocha na pozemku p. č. 2785 v k. ú. Poštorná 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9B7351">
        <w:rPr>
          <w:rFonts w:ascii="Times New Roman" w:hAnsi="Times New Roman" w:cs="Times New Roman"/>
        </w:rPr>
        <w:t xml:space="preserve">apacita tržního místa: </w:t>
      </w:r>
      <w:r>
        <w:rPr>
          <w:rFonts w:ascii="Times New Roman" w:hAnsi="Times New Roman" w:cs="Times New Roman"/>
        </w:rPr>
        <w:t>9 403 </w:t>
      </w:r>
      <w:r w:rsidRPr="009B7351">
        <w:rPr>
          <w:rFonts w:ascii="Times New Roman" w:hAnsi="Times New Roman" w:cs="Times New Roman"/>
        </w:rPr>
        <w:t>m</w:t>
      </w:r>
      <w:r w:rsidRPr="009B7351">
        <w:rPr>
          <w:rFonts w:ascii="Times New Roman" w:hAnsi="Times New Roman" w:cs="Times New Roman"/>
          <w:vertAlign w:val="superscript"/>
        </w:rPr>
        <w:t>2</w:t>
      </w:r>
      <w:r w:rsidRPr="009B73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(viz mapka)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87A08" w:rsidRPr="005C5B90" w:rsidRDefault="00AE391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cs-CZ"/>
        </w:rPr>
        <w:drawing>
          <wp:inline distT="0" distB="0" distL="0" distR="0">
            <wp:extent cx="4399580" cy="3215640"/>
            <wp:effectExtent l="0" t="0" r="1270" b="381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9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4770" cy="322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Provozovatel: TJ Tatran Poštorná, z. s.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- 22:00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prostor pro umístění cirkusu, prodej potravinářského a nepotravinářského zboží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Pr="0045534B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Břeclav, Poštorná, ulice Osvobození – plocha na pozemku p. č. 1652 v k. ú. Poštorná 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</w:rPr>
      </w:pPr>
    </w:p>
    <w:p w:rsidR="00C87A08" w:rsidRPr="0045534B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 w:rsidRPr="0045534B">
        <w:rPr>
          <w:rFonts w:ascii="Times New Roman" w:hAnsi="Times New Roman" w:cs="Times New Roman"/>
        </w:rPr>
        <w:t xml:space="preserve">Kapacita tržního místa: </w:t>
      </w:r>
      <w:r>
        <w:rPr>
          <w:rFonts w:ascii="Times New Roman" w:hAnsi="Times New Roman" w:cs="Times New Roman"/>
        </w:rPr>
        <w:t>215</w:t>
      </w:r>
      <w:r w:rsidRPr="0045534B">
        <w:rPr>
          <w:rFonts w:ascii="Times New Roman" w:hAnsi="Times New Roman" w:cs="Times New Roman"/>
        </w:rPr>
        <w:t xml:space="preserve"> m</w:t>
      </w:r>
      <w:r w:rsidRPr="0045534B">
        <w:rPr>
          <w:rFonts w:ascii="Times New Roman" w:hAnsi="Times New Roman" w:cs="Times New Roman"/>
          <w:vertAlign w:val="superscript"/>
        </w:rPr>
        <w:t>2</w:t>
      </w:r>
      <w:r w:rsidRPr="0045534B">
        <w:rPr>
          <w:rFonts w:ascii="Times New Roman" w:hAnsi="Times New Roman" w:cs="Times New Roman"/>
        </w:rPr>
        <w:t xml:space="preserve"> (viz mapka) 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AE391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4752085" cy="3185160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8303" cy="318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Provozovatel: město Břeclav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- 18:00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 a nepotravinářského zboží, parkoviště -</w:t>
      </w:r>
      <w:r w:rsidRPr="006221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pouze pro prodej z auta </w:t>
      </w:r>
      <w:r w:rsidRPr="0062211A">
        <w:rPr>
          <w:rFonts w:ascii="Times New Roman" w:hAnsi="Times New Roman" w:cs="Times New Roman"/>
        </w:rPr>
        <w:t>potravinářského a nepotravinářského zboží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Pr="00EE7106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Břeclav, Poštorná, ulice Hraniční – plocha na pozemku p. č. 1345/15 v k. ú. Poštorná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9B7351">
        <w:rPr>
          <w:rFonts w:ascii="Times New Roman" w:hAnsi="Times New Roman" w:cs="Times New Roman"/>
        </w:rPr>
        <w:t xml:space="preserve">apacita tržního místa: </w:t>
      </w:r>
      <w:r>
        <w:rPr>
          <w:rFonts w:ascii="Times New Roman" w:hAnsi="Times New Roman" w:cs="Times New Roman"/>
        </w:rPr>
        <w:t>600 </w:t>
      </w:r>
      <w:r w:rsidRPr="009B7351">
        <w:rPr>
          <w:rFonts w:ascii="Times New Roman" w:hAnsi="Times New Roman" w:cs="Times New Roman"/>
        </w:rPr>
        <w:t>m</w:t>
      </w:r>
      <w:r w:rsidRPr="009B7351">
        <w:rPr>
          <w:rFonts w:ascii="Times New Roman" w:hAnsi="Times New Roman" w:cs="Times New Roman"/>
          <w:vertAlign w:val="superscript"/>
        </w:rPr>
        <w:t>2</w:t>
      </w:r>
      <w:r w:rsidRPr="009B73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(viz mapka)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Pr="009B7351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B150B57" wp14:editId="4160C8F8">
            <wp:extent cx="4114778" cy="2910453"/>
            <wp:effectExtent l="0" t="0" r="635" b="444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575" cy="292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Provozovatel: </w:t>
      </w:r>
      <w:r w:rsidRPr="00EB3C67">
        <w:rPr>
          <w:rFonts w:ascii="Times New Roman" w:hAnsi="Times New Roman" w:cs="Times New Roman"/>
        </w:rPr>
        <w:t>Ungelt Retail Břeclav, a.</w:t>
      </w:r>
      <w:r>
        <w:rPr>
          <w:rFonts w:ascii="Times New Roman" w:hAnsi="Times New Roman" w:cs="Times New Roman"/>
        </w:rPr>
        <w:t xml:space="preserve"> </w:t>
      </w:r>
      <w:r w:rsidRPr="00EB3C67">
        <w:rPr>
          <w:rFonts w:ascii="Times New Roman" w:hAnsi="Times New Roman" w:cs="Times New Roman"/>
        </w:rPr>
        <w:t>s.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- 21:00 h </w:t>
      </w:r>
    </w:p>
    <w:p w:rsidR="00C87A08" w:rsidRDefault="00C87A08" w:rsidP="00C87A08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 a nepotravinářského zboží</w:t>
      </w:r>
      <w:r>
        <w:rPr>
          <w:rFonts w:ascii="Times New Roman" w:hAnsi="Times New Roman" w:cs="Times New Roman"/>
        </w:rPr>
        <w:tab/>
      </w:r>
    </w:p>
    <w:p w:rsidR="00C87A08" w:rsidRDefault="00C87A08" w:rsidP="00C87A08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 w:rsidRPr="00D84B7D">
        <w:rPr>
          <w:rFonts w:ascii="Times New Roman" w:hAnsi="Times New Roman" w:cs="Times New Roman"/>
          <w:b/>
        </w:rPr>
        <w:t>Břeclav, Poštorná, ulice Rovnice – plocha na pozemcích p. č. 983/9 a p. č. 985, oba v k. ú. Poštorná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D84B7D">
        <w:rPr>
          <w:rFonts w:ascii="Times New Roman" w:hAnsi="Times New Roman" w:cs="Times New Roman"/>
        </w:rPr>
        <w:t>Kapacita tržního místa:</w:t>
      </w:r>
      <w:r>
        <w:rPr>
          <w:rFonts w:ascii="Times New Roman" w:hAnsi="Times New Roman" w:cs="Times New Roman"/>
        </w:rPr>
        <w:t xml:space="preserve"> 1 800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(viz mapka)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AE391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>
            <wp:extent cx="4823453" cy="3520440"/>
            <wp:effectExtent l="0" t="0" r="0" b="381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2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560" cy="352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Provozovatel: město Břeclav</w:t>
      </w:r>
      <w:r w:rsidRPr="007E1E01">
        <w:rPr>
          <w:rFonts w:ascii="Times New Roman" w:hAnsi="Times New Roman" w:cs="Times New Roman"/>
        </w:rPr>
        <w:t xml:space="preserve">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- 22:00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Sortiment: prodej potravinářského a nepotravinářského zboží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Břeclav, Charvátská Nová Ves, ulice Lednická – plocha na pozemku p. č. 688/1 v k. ú. Charvátská Nová Ves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D034F6">
        <w:rPr>
          <w:rFonts w:ascii="Times New Roman" w:hAnsi="Times New Roman" w:cs="Times New Roman"/>
        </w:rPr>
        <w:t>Kapacita tržního místa: 50 m</w:t>
      </w:r>
      <w:r w:rsidRPr="00D034F6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(viz mapka)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Pr="00D034F6" w:rsidRDefault="000A7511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4816336" cy="3444240"/>
            <wp:effectExtent l="0" t="0" r="3810" b="381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069" cy="345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Provozovatel: město Břeclav</w:t>
      </w:r>
      <w:r w:rsidRPr="007E1E01">
        <w:rPr>
          <w:rFonts w:ascii="Times New Roman" w:hAnsi="Times New Roman" w:cs="Times New Roman"/>
        </w:rPr>
        <w:t xml:space="preserve">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- 18:00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Sortiment: prodej potravinářského a nepotravinářského zboží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Břeclav, Charvátská Nová Ves, sídliště Na Valtické – plocha na pozemcích p. č. 2103/47, p. č. 2103/6, p. č. 2124 a p. č. 2154, vše v k. ú. Charvátská Nová Ves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36276">
        <w:rPr>
          <w:rFonts w:ascii="Times New Roman" w:hAnsi="Times New Roman" w:cs="Times New Roman"/>
        </w:rPr>
        <w:t>Kapacita tržního místa: 325 m</w:t>
      </w:r>
      <w:r w:rsidRPr="00336276">
        <w:rPr>
          <w:rFonts w:ascii="Times New Roman" w:hAnsi="Times New Roman" w:cs="Times New Roman"/>
          <w:vertAlign w:val="superscript"/>
        </w:rPr>
        <w:t>2</w:t>
      </w:r>
      <w:r w:rsidRPr="00336276">
        <w:rPr>
          <w:rFonts w:ascii="Times New Roman" w:hAnsi="Times New Roman" w:cs="Times New Roman"/>
        </w:rPr>
        <w:t xml:space="preserve"> (viz mapka)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Pr="00336276" w:rsidRDefault="00A8641C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4693920" cy="3934667"/>
            <wp:effectExtent l="0" t="0" r="0" b="889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4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7461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36276">
        <w:rPr>
          <w:rFonts w:ascii="Times New Roman" w:hAnsi="Times New Roman" w:cs="Times New Roman"/>
        </w:rPr>
        <w:t>Provozovatel:</w:t>
      </w:r>
      <w:r>
        <w:rPr>
          <w:rFonts w:ascii="Times New Roman" w:hAnsi="Times New Roman" w:cs="Times New Roman"/>
        </w:rPr>
        <w:t xml:space="preserve"> město Břeclav (60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- vyznačeno modře), Mgr. Radoslav </w:t>
      </w:r>
      <w:r w:rsidRPr="00033351">
        <w:rPr>
          <w:rFonts w:ascii="Times New Roman" w:hAnsi="Times New Roman" w:cs="Times New Roman"/>
        </w:rPr>
        <w:t xml:space="preserve">Panajotov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- 18:00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Sortiment: prodej potravinářského, nepotravinářského zboží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87A08" w:rsidRPr="0011455C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Břeclav, Charvátská Nová Ves, ulice Tyršův sad, Kpt. Nálepky, SNP - plocha na pozemcích p. č. 179, p. č. 353, p. č. 354/3 a p. č. 355, vše v k. ú. Charvátská Nová Ves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36276">
        <w:rPr>
          <w:rFonts w:ascii="Times New Roman" w:hAnsi="Times New Roman" w:cs="Times New Roman"/>
        </w:rPr>
        <w:t xml:space="preserve">Kapacita tržního místa: </w:t>
      </w:r>
      <w:r>
        <w:rPr>
          <w:rFonts w:ascii="Times New Roman" w:hAnsi="Times New Roman" w:cs="Times New Roman"/>
        </w:rPr>
        <w:t>2 200</w:t>
      </w:r>
      <w:r w:rsidRPr="00336276">
        <w:rPr>
          <w:rFonts w:ascii="Times New Roman" w:hAnsi="Times New Roman" w:cs="Times New Roman"/>
        </w:rPr>
        <w:t xml:space="preserve"> m</w:t>
      </w:r>
      <w:r w:rsidRPr="00336276">
        <w:rPr>
          <w:rFonts w:ascii="Times New Roman" w:hAnsi="Times New Roman" w:cs="Times New Roman"/>
          <w:vertAlign w:val="superscript"/>
        </w:rPr>
        <w:t>2</w:t>
      </w:r>
      <w:r w:rsidRPr="00336276">
        <w:rPr>
          <w:rFonts w:ascii="Times New Roman" w:hAnsi="Times New Roman" w:cs="Times New Roman"/>
        </w:rPr>
        <w:t xml:space="preserve"> (viz mapka)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66F244E6" wp14:editId="774A2ADB">
            <wp:extent cx="4444704" cy="300990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753" cy="30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36276">
        <w:rPr>
          <w:rFonts w:ascii="Times New Roman" w:hAnsi="Times New Roman" w:cs="Times New Roman"/>
        </w:rPr>
        <w:t>Provozovatel:</w:t>
      </w:r>
      <w:r>
        <w:rPr>
          <w:rFonts w:ascii="Times New Roman" w:hAnsi="Times New Roman" w:cs="Times New Roman"/>
        </w:rPr>
        <w:t xml:space="preserve"> město Břeclav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při konání tradičních hodů v městského části Charvátská Nová Ves, 8:00 h - 22:00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Sortiment: prodej potravinářského a nepotravinářského zboží 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C87A08" w:rsidRDefault="00C87A08" w:rsidP="00C87A08">
      <w:pPr>
        <w:pStyle w:val="Odstavecseseznamem"/>
        <w:numPr>
          <w:ilvl w:val="0"/>
          <w:numId w:val="12"/>
        </w:numPr>
        <w:autoSpaceDE/>
        <w:autoSpaceDN/>
        <w:adjustRightInd/>
        <w:spacing w:after="0" w:line="240" w:lineRule="auto"/>
        <w:jc w:val="left"/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Břeclav, u Mlýnského rybníka (Apollo)  - plocha na pozemku p. č. 1300/234 v k. ú. Charvátská Nová Ves</w:t>
      </w:r>
    </w:p>
    <w:p w:rsidR="00C87A08" w:rsidRDefault="00C87A08" w:rsidP="00C87A08">
      <w:pPr>
        <w:spacing w:after="0" w:line="240" w:lineRule="auto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36276">
        <w:rPr>
          <w:rFonts w:ascii="Times New Roman" w:hAnsi="Times New Roman" w:cs="Times New Roman"/>
        </w:rPr>
        <w:t xml:space="preserve">Kapacita tržního místa: </w:t>
      </w:r>
      <w:r>
        <w:rPr>
          <w:rFonts w:ascii="Times New Roman" w:hAnsi="Times New Roman" w:cs="Times New Roman"/>
        </w:rPr>
        <w:t>500</w:t>
      </w:r>
      <w:r w:rsidRPr="00336276">
        <w:rPr>
          <w:rFonts w:ascii="Times New Roman" w:hAnsi="Times New Roman" w:cs="Times New Roman"/>
        </w:rPr>
        <w:t xml:space="preserve"> m</w:t>
      </w:r>
      <w:r w:rsidRPr="00336276">
        <w:rPr>
          <w:rFonts w:ascii="Times New Roman" w:hAnsi="Times New Roman" w:cs="Times New Roman"/>
          <w:vertAlign w:val="superscript"/>
        </w:rPr>
        <w:t>2</w:t>
      </w:r>
      <w:r w:rsidRPr="00336276">
        <w:rPr>
          <w:rFonts w:ascii="Times New Roman" w:hAnsi="Times New Roman" w:cs="Times New Roman"/>
        </w:rPr>
        <w:t xml:space="preserve"> (viz mapka)</w:t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87A08" w:rsidRDefault="00D10E02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cs-CZ"/>
        </w:rPr>
        <w:drawing>
          <wp:inline distT="0" distB="0" distL="0" distR="0">
            <wp:extent cx="4619803" cy="3362960"/>
            <wp:effectExtent l="0" t="0" r="9525" b="889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pollo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622" cy="337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A08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Provozovatel: </w:t>
      </w:r>
      <w:r w:rsidRPr="00DF5B7A">
        <w:rPr>
          <w:rFonts w:ascii="Times New Roman" w:hAnsi="Times New Roman" w:cs="Times New Roman"/>
        </w:rPr>
        <w:t>Jihomoravský kraj,</w:t>
      </w:r>
      <w:r>
        <w:rPr>
          <w:rFonts w:ascii="Times New Roman" w:hAnsi="Times New Roman" w:cs="Times New Roman"/>
        </w:rPr>
        <w:t xml:space="preserve"> </w:t>
      </w:r>
      <w:r w:rsidRPr="00DF5B7A">
        <w:rPr>
          <w:rFonts w:ascii="Times New Roman" w:hAnsi="Times New Roman" w:cs="Times New Roman"/>
        </w:rPr>
        <w:t>Správa a údržba silnic Jihomoravského kraj</w:t>
      </w:r>
      <w:r>
        <w:rPr>
          <w:rFonts w:ascii="Times New Roman" w:hAnsi="Times New Roman" w:cs="Times New Roman"/>
        </w:rPr>
        <w:t>e, příspěvková organizace kraje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Doba prodeje: celoročně, 8:00 h - 22:00 h </w:t>
      </w:r>
    </w:p>
    <w:p w:rsidR="00C87A08" w:rsidRDefault="00C87A08" w:rsidP="00C87A08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Sortiment: prodej potravinářského a nepotravinářského</w:t>
      </w:r>
    </w:p>
    <w:p w:rsidR="00C87A08" w:rsidRPr="00DF5B7A" w:rsidRDefault="00C87A08" w:rsidP="00C87A0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87A08" w:rsidRPr="00134BFC" w:rsidRDefault="00C87A08" w:rsidP="006A1B3F">
      <w:pPr>
        <w:rPr>
          <w:rFonts w:cs="Arial"/>
          <w:snapToGrid w:val="0"/>
          <w:sz w:val="20"/>
          <w:szCs w:val="20"/>
        </w:rPr>
      </w:pPr>
    </w:p>
    <w:sectPr w:rsidR="00C87A08" w:rsidRPr="00134BFC" w:rsidSect="001129CE">
      <w:headerReference w:type="first" r:id="rId34"/>
      <w:footerReference w:type="first" r:id="rId35"/>
      <w:pgSz w:w="11900" w:h="16840"/>
      <w:pgMar w:top="1418" w:right="1134" w:bottom="1418" w:left="1134" w:header="403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C35" w:rsidRDefault="007A4C35" w:rsidP="00743C48">
      <w:r>
        <w:separator/>
      </w:r>
    </w:p>
  </w:endnote>
  <w:endnote w:type="continuationSeparator" w:id="0">
    <w:p w:rsidR="007A4C35" w:rsidRDefault="007A4C35" w:rsidP="0074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K Grotesk Medium">
    <w:altName w:val="Times New Roman"/>
    <w:panose1 w:val="00000000000000000000"/>
    <w:charset w:val="00"/>
    <w:family w:val="auto"/>
    <w:notTrueType/>
    <w:pitch w:val="variable"/>
    <w:sig w:usb0="00000001" w:usb1="4000307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K Grotesk Medium Italic">
    <w:altName w:val="Times New Roman"/>
    <w:panose1 w:val="00000000000000000000"/>
    <w:charset w:val="00"/>
    <w:family w:val="auto"/>
    <w:notTrueType/>
    <w:pitch w:val="variable"/>
    <w:sig w:usb0="00000001" w:usb1="4000307B" w:usb2="00000000" w:usb3="00000000" w:csb0="00000193" w:csb1="00000000"/>
  </w:font>
  <w:font w:name="FK Grotesk Italic">
    <w:panose1 w:val="00000000000000000000"/>
    <w:charset w:val="00"/>
    <w:family w:val="modern"/>
    <w:notTrueType/>
    <w:pitch w:val="variable"/>
    <w:sig w:usb0="A000007F" w:usb1="4000307B" w:usb2="00000000" w:usb3="00000000" w:csb0="00000193" w:csb1="00000000"/>
  </w:font>
  <w:font w:name="FK Grotesk">
    <w:altName w:val="Arial"/>
    <w:panose1 w:val="00000000000000000000"/>
    <w:charset w:val="00"/>
    <w:family w:val="modern"/>
    <w:notTrueType/>
    <w:pitch w:val="variable"/>
    <w:sig w:usb0="A000007F" w:usb1="4000307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1D9" w:rsidRPr="00821863" w:rsidRDefault="00743C48" w:rsidP="00743C48">
    <w:pPr>
      <w:pStyle w:val="Zpat"/>
      <w:rPr>
        <w:rStyle w:val="slostrnky"/>
        <w:rFonts w:ascii="Arial" w:hAnsi="Arial" w:cs="Arial"/>
        <w:color w:val="000000" w:themeColor="text1"/>
      </w:rPr>
    </w:pPr>
    <w:r w:rsidRPr="00743C48">
      <w:rPr>
        <w:rStyle w:val="slostrnky"/>
        <w:rFonts w:ascii="Arial" w:hAnsi="Arial" w:cs="Arial"/>
        <w:noProof/>
        <w:color w:val="000000" w:themeColor="text1"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B13C45" wp14:editId="0F61DEA3">
              <wp:simplePos x="0" y="0"/>
              <wp:positionH relativeFrom="margin">
                <wp:posOffset>5843270</wp:posOffset>
              </wp:positionH>
              <wp:positionV relativeFrom="paragraph">
                <wp:posOffset>266065</wp:posOffset>
              </wp:positionV>
              <wp:extent cx="342900" cy="273050"/>
              <wp:effectExtent l="0" t="0" r="0" b="0"/>
              <wp:wrapSquare wrapText="bothSides"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73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43C48" w:rsidRPr="00743C48" w:rsidRDefault="00743C48" w:rsidP="00743C48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43C48">
                            <w:rPr>
                              <w:rStyle w:val="slostrnky"/>
                              <w:rFonts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743C48">
                            <w:rPr>
                              <w:rStyle w:val="slostrnky"/>
                              <w:rFonts w:cs="Arial"/>
                              <w:sz w:val="16"/>
                              <w:szCs w:val="16"/>
                            </w:rPr>
                            <w:instrText xml:space="preserve">PAGE  </w:instrText>
                          </w:r>
                          <w:r w:rsidRPr="00743C48">
                            <w:rPr>
                              <w:rStyle w:val="slostrnky"/>
                              <w:rFonts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8641C">
                            <w:rPr>
                              <w:rStyle w:val="slostrnky"/>
                              <w:rFonts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743C48">
                            <w:rPr>
                              <w:rStyle w:val="slostrnky"/>
                              <w:rFonts w:cs="Arial"/>
                              <w:sz w:val="16"/>
                              <w:szCs w:val="16"/>
                            </w:rPr>
                            <w:fldChar w:fldCharType="end"/>
                          </w:r>
                          <w:r w:rsidRPr="00743C48">
                            <w:rPr>
                              <w:rStyle w:val="slostrnky"/>
                              <w:rFonts w:cs="Arial"/>
                              <w:sz w:val="16"/>
                              <w:szCs w:val="16"/>
                            </w:rPr>
                            <w:t>/</w:t>
                          </w:r>
                          <w:r w:rsidRPr="00743C48">
                            <w:rPr>
                              <w:rStyle w:val="slostrnky"/>
                              <w:rFonts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743C48">
                            <w:rPr>
                              <w:rStyle w:val="slostrnky"/>
                              <w:rFonts w:cs="Arial"/>
                              <w:sz w:val="16"/>
                              <w:szCs w:val="16"/>
                            </w:rPr>
                            <w:instrText xml:space="preserve"> NUMPAGES  \* MERGEFORMAT </w:instrText>
                          </w:r>
                          <w:r w:rsidRPr="00743C48">
                            <w:rPr>
                              <w:rStyle w:val="slostrnky"/>
                              <w:rFonts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8641C">
                            <w:rPr>
                              <w:rStyle w:val="slostrnky"/>
                              <w:rFonts w:cs="Arial"/>
                              <w:noProof/>
                              <w:sz w:val="16"/>
                              <w:szCs w:val="16"/>
                            </w:rPr>
                            <w:t>22</w:t>
                          </w:r>
                          <w:r w:rsidRPr="00743C48">
                            <w:rPr>
                              <w:rStyle w:val="slostrnky"/>
                              <w:rFonts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13C4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60.1pt;margin-top:20.95pt;width:27pt;height:2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" stroked="f">
              <v:textbox>
                <w:txbxContent>
                  <w:p w:rsidR="00743C48" w:rsidRPr="00743C48" w:rsidRDefault="00743C48" w:rsidP="00743C48">
                    <w:pPr>
                      <w:rPr>
                        <w:sz w:val="16"/>
                        <w:szCs w:val="16"/>
                      </w:rPr>
                    </w:pPr>
                    <w:r w:rsidRPr="00743C48">
                      <w:rPr>
                        <w:rStyle w:val="slostrnky"/>
                        <w:rFonts w:cs="Arial"/>
                        <w:sz w:val="16"/>
                        <w:szCs w:val="16"/>
                      </w:rPr>
                      <w:fldChar w:fldCharType="begin"/>
                    </w:r>
                    <w:r w:rsidRPr="00743C48">
                      <w:rPr>
                        <w:rStyle w:val="slostrnky"/>
                        <w:rFonts w:cs="Arial"/>
                        <w:sz w:val="16"/>
                        <w:szCs w:val="16"/>
                      </w:rPr>
                      <w:instrText xml:space="preserve">PAGE  </w:instrText>
                    </w:r>
                    <w:r w:rsidRPr="00743C48">
                      <w:rPr>
                        <w:rStyle w:val="slostrnky"/>
                        <w:rFonts w:cs="Arial"/>
                        <w:sz w:val="16"/>
                        <w:szCs w:val="16"/>
                      </w:rPr>
                      <w:fldChar w:fldCharType="separate"/>
                    </w:r>
                    <w:r w:rsidR="00A8641C">
                      <w:rPr>
                        <w:rStyle w:val="slostrnky"/>
                        <w:rFonts w:cs="Arial"/>
                        <w:noProof/>
                        <w:sz w:val="16"/>
                        <w:szCs w:val="16"/>
                      </w:rPr>
                      <w:t>1</w:t>
                    </w:r>
                    <w:r w:rsidRPr="00743C48">
                      <w:rPr>
                        <w:rStyle w:val="slostrnky"/>
                        <w:rFonts w:cs="Arial"/>
                        <w:sz w:val="16"/>
                        <w:szCs w:val="16"/>
                      </w:rPr>
                      <w:fldChar w:fldCharType="end"/>
                    </w:r>
                    <w:r w:rsidRPr="00743C48">
                      <w:rPr>
                        <w:rStyle w:val="slostrnky"/>
                        <w:rFonts w:cs="Arial"/>
                        <w:sz w:val="16"/>
                        <w:szCs w:val="16"/>
                      </w:rPr>
                      <w:t>/</w:t>
                    </w:r>
                    <w:r w:rsidRPr="00743C48">
                      <w:rPr>
                        <w:rStyle w:val="slostrnky"/>
                        <w:rFonts w:cs="Arial"/>
                        <w:sz w:val="16"/>
                        <w:szCs w:val="16"/>
                      </w:rPr>
                      <w:fldChar w:fldCharType="begin"/>
                    </w:r>
                    <w:r w:rsidRPr="00743C48">
                      <w:rPr>
                        <w:rStyle w:val="slostrnky"/>
                        <w:rFonts w:cs="Arial"/>
                        <w:sz w:val="16"/>
                        <w:szCs w:val="16"/>
                      </w:rPr>
                      <w:instrText xml:space="preserve"> NUMPAGES  \* MERGEFORMAT </w:instrText>
                    </w:r>
                    <w:r w:rsidRPr="00743C48">
                      <w:rPr>
                        <w:rStyle w:val="slostrnky"/>
                        <w:rFonts w:cs="Arial"/>
                        <w:sz w:val="16"/>
                        <w:szCs w:val="16"/>
                      </w:rPr>
                      <w:fldChar w:fldCharType="separate"/>
                    </w:r>
                    <w:r w:rsidR="00A8641C">
                      <w:rPr>
                        <w:rStyle w:val="slostrnky"/>
                        <w:rFonts w:cs="Arial"/>
                        <w:noProof/>
                        <w:sz w:val="16"/>
                        <w:szCs w:val="16"/>
                      </w:rPr>
                      <w:t>22</w:t>
                    </w:r>
                    <w:r w:rsidRPr="00743C48">
                      <w:rPr>
                        <w:rStyle w:val="slostrnky"/>
                        <w:rFonts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C35" w:rsidRDefault="007A4C35" w:rsidP="00743C48">
      <w:r>
        <w:separator/>
      </w:r>
    </w:p>
  </w:footnote>
  <w:footnote w:type="continuationSeparator" w:id="0">
    <w:p w:rsidR="007A4C35" w:rsidRDefault="007A4C35" w:rsidP="00743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456" w:rsidRDefault="009D76FC" w:rsidP="00A241D9">
    <w:pPr>
      <w:pStyle w:val="Bezmezer"/>
    </w:pPr>
    <w:r>
      <w:rPr>
        <w:noProof/>
        <w:lang w:eastAsia="cs-CZ"/>
      </w:rPr>
      <w:drawing>
        <wp:inline distT="0" distB="0" distL="0" distR="0" wp14:anchorId="516AAF9F" wp14:editId="04E03E6F">
          <wp:extent cx="3337560" cy="678180"/>
          <wp:effectExtent l="0" t="0" r="0" b="0"/>
          <wp:docPr id="2" name="Obrázek 2" descr="BV_Mes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V_Mes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75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70.4pt;height:295.8pt" o:bullet="t">
        <v:imagedata r:id="rId1" o:title="Datový zdroj 4"/>
      </v:shape>
    </w:pict>
  </w:numPicBullet>
  <w:numPicBullet w:numPicBulletId="1">
    <w:pict>
      <v:shape id="_x0000_i1029" type="#_x0000_t75" style="width:471.6pt;height:336pt" o:bullet="t">
        <v:imagedata r:id="rId2" o:title="Datový zdroj 3"/>
      </v:shape>
    </w:pict>
  </w:numPicBullet>
  <w:abstractNum w:abstractNumId="0" w15:restartNumberingAfterBreak="0">
    <w:nsid w:val="008D43D1"/>
    <w:multiLevelType w:val="hybridMultilevel"/>
    <w:tmpl w:val="67C8DCBE"/>
    <w:lvl w:ilvl="0" w:tplc="1D0821F0">
      <w:start w:val="1"/>
      <w:numFmt w:val="lowerLetter"/>
      <w:lvlText w:val="%1)"/>
      <w:lvlJc w:val="left"/>
      <w:pPr>
        <w:tabs>
          <w:tab w:val="num" w:pos="114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9CB579B"/>
    <w:multiLevelType w:val="hybridMultilevel"/>
    <w:tmpl w:val="6D3AB8F4"/>
    <w:lvl w:ilvl="0" w:tplc="147679F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4D18"/>
    <w:multiLevelType w:val="hybridMultilevel"/>
    <w:tmpl w:val="73D2DE6E"/>
    <w:lvl w:ilvl="0" w:tplc="CD0E0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8404B"/>
    <w:multiLevelType w:val="hybridMultilevel"/>
    <w:tmpl w:val="E5D82264"/>
    <w:lvl w:ilvl="0" w:tplc="0E449D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8558D"/>
    <w:multiLevelType w:val="hybridMultilevel"/>
    <w:tmpl w:val="C152EC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0336B"/>
    <w:multiLevelType w:val="hybridMultilevel"/>
    <w:tmpl w:val="C152EC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302EA"/>
    <w:multiLevelType w:val="hybridMultilevel"/>
    <w:tmpl w:val="EF6830FA"/>
    <w:lvl w:ilvl="0" w:tplc="D4D45D6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251B68"/>
    <w:multiLevelType w:val="hybridMultilevel"/>
    <w:tmpl w:val="065E81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D661B"/>
    <w:multiLevelType w:val="hybridMultilevel"/>
    <w:tmpl w:val="BFB8A5D2"/>
    <w:lvl w:ilvl="0" w:tplc="D3EC91EE">
      <w:start w:val="1"/>
      <w:numFmt w:val="lowerLetter"/>
      <w:lvlText w:val="%1)"/>
      <w:lvlJc w:val="left"/>
      <w:pPr>
        <w:tabs>
          <w:tab w:val="num" w:pos="3402"/>
        </w:tabs>
        <w:ind w:left="720" w:hanging="363"/>
      </w:pPr>
      <w:rPr>
        <w:rFonts w:hint="default"/>
      </w:rPr>
    </w:lvl>
    <w:lvl w:ilvl="1" w:tplc="B0680272">
      <w:start w:val="1"/>
      <w:numFmt w:val="decimal"/>
      <w:lvlText w:val="(%2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CD7409"/>
    <w:multiLevelType w:val="hybridMultilevel"/>
    <w:tmpl w:val="C152EC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F3BB0"/>
    <w:multiLevelType w:val="hybridMultilevel"/>
    <w:tmpl w:val="0AD25520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AA9286">
      <w:start w:val="5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"/>
  </w:num>
  <w:num w:numId="8">
    <w:abstractNumId w:val="2"/>
  </w:num>
  <w:num w:numId="9">
    <w:abstractNumId w:val="11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6C"/>
    <w:rsid w:val="00005309"/>
    <w:rsid w:val="000216B8"/>
    <w:rsid w:val="000339F0"/>
    <w:rsid w:val="000468E8"/>
    <w:rsid w:val="00050770"/>
    <w:rsid w:val="0008089F"/>
    <w:rsid w:val="00085BB5"/>
    <w:rsid w:val="000930A8"/>
    <w:rsid w:val="00094F0D"/>
    <w:rsid w:val="000A09BA"/>
    <w:rsid w:val="000A7511"/>
    <w:rsid w:val="00107834"/>
    <w:rsid w:val="001129CE"/>
    <w:rsid w:val="00134BFC"/>
    <w:rsid w:val="00137358"/>
    <w:rsid w:val="00141282"/>
    <w:rsid w:val="00160465"/>
    <w:rsid w:val="00174745"/>
    <w:rsid w:val="00187BE5"/>
    <w:rsid w:val="001B5FAA"/>
    <w:rsid w:val="002018E2"/>
    <w:rsid w:val="00206354"/>
    <w:rsid w:val="00282761"/>
    <w:rsid w:val="0028757F"/>
    <w:rsid w:val="002F6A7C"/>
    <w:rsid w:val="00314A79"/>
    <w:rsid w:val="00340412"/>
    <w:rsid w:val="0034779D"/>
    <w:rsid w:val="0035537E"/>
    <w:rsid w:val="003803C7"/>
    <w:rsid w:val="00383815"/>
    <w:rsid w:val="003929DB"/>
    <w:rsid w:val="003A6FAB"/>
    <w:rsid w:val="003C4262"/>
    <w:rsid w:val="003E04D7"/>
    <w:rsid w:val="003F0210"/>
    <w:rsid w:val="00400532"/>
    <w:rsid w:val="004032C3"/>
    <w:rsid w:val="00406C74"/>
    <w:rsid w:val="00440945"/>
    <w:rsid w:val="00440FAC"/>
    <w:rsid w:val="004442CB"/>
    <w:rsid w:val="00466C85"/>
    <w:rsid w:val="00470174"/>
    <w:rsid w:val="00490252"/>
    <w:rsid w:val="004A594B"/>
    <w:rsid w:val="004B1166"/>
    <w:rsid w:val="004B1553"/>
    <w:rsid w:val="004E693F"/>
    <w:rsid w:val="005210F1"/>
    <w:rsid w:val="005225BD"/>
    <w:rsid w:val="00537B83"/>
    <w:rsid w:val="00556B28"/>
    <w:rsid w:val="00563A45"/>
    <w:rsid w:val="005968E5"/>
    <w:rsid w:val="005B7B37"/>
    <w:rsid w:val="005D01FB"/>
    <w:rsid w:val="00606BB1"/>
    <w:rsid w:val="00607BD6"/>
    <w:rsid w:val="00615733"/>
    <w:rsid w:val="00617953"/>
    <w:rsid w:val="00624312"/>
    <w:rsid w:val="0066316C"/>
    <w:rsid w:val="00670143"/>
    <w:rsid w:val="00672947"/>
    <w:rsid w:val="0067714B"/>
    <w:rsid w:val="006A1B3F"/>
    <w:rsid w:val="006A1FAD"/>
    <w:rsid w:val="006C16BD"/>
    <w:rsid w:val="00703060"/>
    <w:rsid w:val="00710421"/>
    <w:rsid w:val="00743C48"/>
    <w:rsid w:val="007A4C35"/>
    <w:rsid w:val="007B3354"/>
    <w:rsid w:val="007B7CBE"/>
    <w:rsid w:val="007E0D6C"/>
    <w:rsid w:val="007E4153"/>
    <w:rsid w:val="007E5098"/>
    <w:rsid w:val="007E648C"/>
    <w:rsid w:val="00810EBD"/>
    <w:rsid w:val="008127AC"/>
    <w:rsid w:val="00821863"/>
    <w:rsid w:val="0083732C"/>
    <w:rsid w:val="0086633B"/>
    <w:rsid w:val="008A0BE5"/>
    <w:rsid w:val="008D26C8"/>
    <w:rsid w:val="008F79D8"/>
    <w:rsid w:val="009622F0"/>
    <w:rsid w:val="00994381"/>
    <w:rsid w:val="009B587A"/>
    <w:rsid w:val="009D76FC"/>
    <w:rsid w:val="009E3CBB"/>
    <w:rsid w:val="00A21919"/>
    <w:rsid w:val="00A241D9"/>
    <w:rsid w:val="00A35B9F"/>
    <w:rsid w:val="00A36FAA"/>
    <w:rsid w:val="00A419D6"/>
    <w:rsid w:val="00A8641C"/>
    <w:rsid w:val="00A9587B"/>
    <w:rsid w:val="00AB6E05"/>
    <w:rsid w:val="00AD22B3"/>
    <w:rsid w:val="00AE3918"/>
    <w:rsid w:val="00B5051D"/>
    <w:rsid w:val="00B85456"/>
    <w:rsid w:val="00B87804"/>
    <w:rsid w:val="00BA104C"/>
    <w:rsid w:val="00BC02F0"/>
    <w:rsid w:val="00C10F1A"/>
    <w:rsid w:val="00C27AB5"/>
    <w:rsid w:val="00C767A4"/>
    <w:rsid w:val="00C84463"/>
    <w:rsid w:val="00C87A08"/>
    <w:rsid w:val="00CA6FFA"/>
    <w:rsid w:val="00CB133E"/>
    <w:rsid w:val="00CD27EC"/>
    <w:rsid w:val="00CE15F1"/>
    <w:rsid w:val="00CF5781"/>
    <w:rsid w:val="00CF6652"/>
    <w:rsid w:val="00D04507"/>
    <w:rsid w:val="00D10E02"/>
    <w:rsid w:val="00D346D6"/>
    <w:rsid w:val="00D5277F"/>
    <w:rsid w:val="00D86952"/>
    <w:rsid w:val="00DF00BB"/>
    <w:rsid w:val="00E0271A"/>
    <w:rsid w:val="00E03DB0"/>
    <w:rsid w:val="00E25E74"/>
    <w:rsid w:val="00E72363"/>
    <w:rsid w:val="00E766EA"/>
    <w:rsid w:val="00E83384"/>
    <w:rsid w:val="00E854FD"/>
    <w:rsid w:val="00E87473"/>
    <w:rsid w:val="00ED4F09"/>
    <w:rsid w:val="00ED59F3"/>
    <w:rsid w:val="00EF7C32"/>
    <w:rsid w:val="00F02DB3"/>
    <w:rsid w:val="00F33278"/>
    <w:rsid w:val="00F4617D"/>
    <w:rsid w:val="00F82F69"/>
    <w:rsid w:val="00F96450"/>
    <w:rsid w:val="00FA4FBD"/>
    <w:rsid w:val="00FD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8CDA6D-9F7C-40AE-B599-8CABEBC2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C48"/>
    <w:pPr>
      <w:autoSpaceDE w:val="0"/>
      <w:autoSpaceDN w:val="0"/>
      <w:adjustRightInd w:val="0"/>
      <w:spacing w:after="120" w:line="276" w:lineRule="auto"/>
      <w:jc w:val="both"/>
      <w:textAlignment w:val="center"/>
    </w:pPr>
    <w:rPr>
      <w:rFonts w:ascii="Arial" w:hAnsi="Arial" w:cs="FK Grotesk Medium"/>
      <w:color w:val="000000" w:themeColor="text1"/>
      <w:sz w:val="22"/>
      <w:szCs w:val="22"/>
    </w:rPr>
  </w:style>
  <w:style w:type="paragraph" w:styleId="Nadpis1">
    <w:name w:val="heading 1"/>
    <w:basedOn w:val="Nadpis"/>
    <w:next w:val="Normln"/>
    <w:link w:val="Nadpis1Char"/>
    <w:autoRedefine/>
    <w:uiPriority w:val="9"/>
    <w:qFormat/>
    <w:rsid w:val="00821863"/>
    <w:pPr>
      <w:spacing w:before="240" w:after="240" w:line="276" w:lineRule="auto"/>
      <w:outlineLvl w:val="0"/>
    </w:pPr>
    <w:rPr>
      <w:rFonts w:ascii="Arial" w:hAnsi="Arial"/>
      <w:b/>
      <w:i w:val="0"/>
      <w:iCs w:val="0"/>
      <w:color w:val="000000" w:themeColor="text1"/>
      <w:sz w:val="36"/>
      <w:szCs w:val="6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90252"/>
    <w:pPr>
      <w:keepNext/>
      <w:keepLines/>
      <w:outlineLvl w:val="1"/>
    </w:pPr>
    <w:rPr>
      <w:rFonts w:eastAsiaTheme="majorEastAsia" w:cstheme="majorBidi"/>
      <w:b/>
      <w:bCs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490252"/>
    <w:pPr>
      <w:keepNext/>
      <w:keepLines/>
      <w:spacing w:before="480" w:after="0"/>
      <w:outlineLvl w:val="2"/>
    </w:pPr>
    <w:rPr>
      <w:rFonts w:eastAsiaTheme="majorEastAsia" w:cstheme="majorBidi"/>
      <w:b/>
      <w:bCs/>
      <w:u w:val="single"/>
    </w:rPr>
  </w:style>
  <w:style w:type="paragraph" w:styleId="Nadpis4">
    <w:name w:val="heading 4"/>
    <w:basedOn w:val="Nadpis3"/>
    <w:next w:val="Normln"/>
    <w:link w:val="Nadpis4Char"/>
    <w:uiPriority w:val="9"/>
    <w:unhideWhenUsed/>
    <w:rsid w:val="004442CB"/>
    <w:pPr>
      <w:outlineLvl w:val="3"/>
    </w:pPr>
    <w:rPr>
      <w:u w:val="none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4442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4442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4442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rsid w:val="004442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rsid w:val="00E03DB0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06C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6C74"/>
  </w:style>
  <w:style w:type="paragraph" w:styleId="Zpat">
    <w:name w:val="footer"/>
    <w:basedOn w:val="Zkladnodstavec"/>
    <w:link w:val="ZpatChar"/>
    <w:unhideWhenUsed/>
    <w:rsid w:val="00D04507"/>
    <w:pPr>
      <w:spacing w:after="0" w:line="240" w:lineRule="auto"/>
    </w:pPr>
    <w:rPr>
      <w:i w:val="0"/>
      <w:iCs w:val="0"/>
      <w:color w:val="004F4F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D04507"/>
    <w:rPr>
      <w:rFonts w:ascii="FK Grotesk Medium" w:hAnsi="FK Grotesk Medium" w:cs="FK Grotesk Medium"/>
      <w:color w:val="004F4F"/>
      <w:sz w:val="16"/>
      <w:szCs w:val="16"/>
    </w:rPr>
  </w:style>
  <w:style w:type="paragraph" w:customStyle="1" w:styleId="Nadpis">
    <w:name w:val="Nadpis"/>
    <w:basedOn w:val="Normln"/>
    <w:uiPriority w:val="99"/>
    <w:rsid w:val="00E72363"/>
    <w:pPr>
      <w:spacing w:line="288" w:lineRule="auto"/>
    </w:pPr>
    <w:rPr>
      <w:rFonts w:ascii="FK Grotesk Medium" w:hAnsi="FK Grotesk Medium"/>
      <w:i/>
      <w:iCs/>
      <w:color w:val="004F4F"/>
      <w:sz w:val="88"/>
      <w:szCs w:val="88"/>
    </w:rPr>
  </w:style>
  <w:style w:type="paragraph" w:customStyle="1" w:styleId="Zkladnodstavec">
    <w:name w:val="[Základní odstavec]"/>
    <w:basedOn w:val="Normln"/>
    <w:uiPriority w:val="99"/>
    <w:rsid w:val="00E72363"/>
    <w:rPr>
      <w:rFonts w:ascii="FK Grotesk Medium" w:hAnsi="FK Grotesk Medium"/>
      <w:i/>
      <w:iCs/>
    </w:rPr>
  </w:style>
  <w:style w:type="table" w:styleId="Mkatabulky">
    <w:name w:val="Table Grid"/>
    <w:basedOn w:val="Normlntabulka"/>
    <w:uiPriority w:val="39"/>
    <w:rsid w:val="00E72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821863"/>
    <w:rPr>
      <w:rFonts w:ascii="Arial" w:hAnsi="Arial" w:cs="FK Grotesk Medium"/>
      <w:b/>
      <w:color w:val="000000" w:themeColor="text1"/>
      <w:sz w:val="36"/>
      <w:szCs w:val="60"/>
    </w:rPr>
  </w:style>
  <w:style w:type="character" w:customStyle="1" w:styleId="Nadpis2Char">
    <w:name w:val="Nadpis 2 Char"/>
    <w:basedOn w:val="Standardnpsmoodstavce"/>
    <w:link w:val="Nadpis2"/>
    <w:uiPriority w:val="9"/>
    <w:rsid w:val="00490252"/>
    <w:rPr>
      <w:rFonts w:ascii="Helvetica" w:eastAsiaTheme="majorEastAsia" w:hAnsi="Helvetica" w:cstheme="majorBidi"/>
      <w:b/>
      <w:bCs/>
      <w:color w:val="000000" w:themeColor="text1"/>
      <w:sz w:val="22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490252"/>
    <w:rPr>
      <w:rFonts w:ascii="Helvetica" w:eastAsiaTheme="majorEastAsia" w:hAnsi="Helvetica" w:cstheme="majorBidi"/>
      <w:b/>
      <w:bCs/>
      <w:color w:val="000000" w:themeColor="text1"/>
      <w:sz w:val="22"/>
      <w:szCs w:val="22"/>
      <w:u w:val="single"/>
    </w:rPr>
  </w:style>
  <w:style w:type="paragraph" w:styleId="Nzev">
    <w:name w:val="Title"/>
    <w:basedOn w:val="Nadpis1"/>
    <w:next w:val="Normln"/>
    <w:link w:val="NzevChar"/>
    <w:qFormat/>
    <w:rsid w:val="00E03DB0"/>
    <w:pPr>
      <w:spacing w:before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3DB0"/>
    <w:rPr>
      <w:rFonts w:ascii="Helvetica" w:eastAsiaTheme="majorEastAsia" w:hAnsi="Helvetica" w:cstheme="majorBidi"/>
      <w:b/>
      <w:color w:val="004F4F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rsid w:val="00490252"/>
    <w:rPr>
      <w:rFonts w:ascii="FK Grotesk Medium Italic" w:hAnsi="FK Grotesk Medium Italic"/>
      <w:b/>
    </w:rPr>
  </w:style>
  <w:style w:type="character" w:customStyle="1" w:styleId="PodtitulChar">
    <w:name w:val="Podtitul Char"/>
    <w:basedOn w:val="Standardnpsmoodstavce"/>
    <w:link w:val="Podtitul"/>
    <w:uiPriority w:val="11"/>
    <w:rsid w:val="00490252"/>
    <w:rPr>
      <w:rFonts w:ascii="FK Grotesk Medium Italic" w:hAnsi="FK Grotesk Medium Italic" w:cs="FK Grotesk Medium"/>
      <w:b/>
      <w:color w:val="000000" w:themeColor="text1"/>
      <w:sz w:val="22"/>
      <w:szCs w:val="22"/>
    </w:rPr>
  </w:style>
  <w:style w:type="character" w:styleId="Zdraznnintenzivn">
    <w:name w:val="Intense Emphasis"/>
    <w:basedOn w:val="Standardnpsmoodstavce"/>
    <w:uiPriority w:val="21"/>
    <w:rsid w:val="00490252"/>
    <w:rPr>
      <w:rFonts w:ascii="Helvetica" w:hAnsi="Helvetica"/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rsid w:val="00E03DB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3DB0"/>
    <w:rPr>
      <w:rFonts w:ascii="Helvetica" w:hAnsi="Helvetica" w:cs="FK Grotesk Medium"/>
      <w:i/>
      <w:iCs/>
      <w:color w:val="404040" w:themeColor="text1" w:themeTint="BF"/>
      <w:sz w:val="22"/>
      <w:szCs w:val="22"/>
    </w:rPr>
  </w:style>
  <w:style w:type="character" w:styleId="Zdraznnjemn">
    <w:name w:val="Subtle Emphasis"/>
    <w:basedOn w:val="Standardnpsmoodstavce"/>
    <w:uiPriority w:val="19"/>
    <w:rsid w:val="00E03DB0"/>
    <w:rPr>
      <w:rFonts w:ascii="FK Grotesk Italic" w:hAnsi="FK Grotesk Italic"/>
      <w:i/>
      <w:iCs/>
      <w:color w:val="404040" w:themeColor="text1" w:themeTint="BF"/>
    </w:rPr>
  </w:style>
  <w:style w:type="character" w:styleId="Zdraznn">
    <w:name w:val="Emphasis"/>
    <w:basedOn w:val="Zdraznnjemn"/>
    <w:uiPriority w:val="20"/>
    <w:rsid w:val="00E03DB0"/>
    <w:rPr>
      <w:rFonts w:ascii="Helvetica" w:hAnsi="Helvetica"/>
      <w:i/>
      <w:iCs/>
      <w:color w:val="404040" w:themeColor="text1" w:themeTint="BF"/>
    </w:rPr>
  </w:style>
  <w:style w:type="character" w:customStyle="1" w:styleId="Nadpis4Char">
    <w:name w:val="Nadpis 4 Char"/>
    <w:basedOn w:val="Standardnpsmoodstavce"/>
    <w:link w:val="Nadpis4"/>
    <w:uiPriority w:val="9"/>
    <w:rsid w:val="004442CB"/>
    <w:rPr>
      <w:rFonts w:ascii="FK Grotesk" w:eastAsiaTheme="majorEastAsia" w:hAnsi="FK Grotesk" w:cstheme="majorBidi"/>
      <w:b/>
      <w:bCs/>
      <w:color w:val="000000" w:themeColor="text1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rsid w:val="004442CB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4442CB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sid w:val="004442CB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sid w:val="004442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E03DB0"/>
    <w:rPr>
      <w:rFonts w:ascii="Helvetica" w:eastAsiaTheme="majorEastAsia" w:hAnsi="Helvetica" w:cstheme="majorBidi"/>
      <w:i/>
      <w:iCs/>
      <w:color w:val="272727" w:themeColor="text1" w:themeTint="D8"/>
      <w:sz w:val="21"/>
      <w:szCs w:val="21"/>
    </w:rPr>
  </w:style>
  <w:style w:type="paragraph" w:styleId="Bezmezer">
    <w:name w:val="No Spacing"/>
    <w:uiPriority w:val="1"/>
    <w:qFormat/>
    <w:rsid w:val="00383815"/>
    <w:pPr>
      <w:autoSpaceDE w:val="0"/>
      <w:autoSpaceDN w:val="0"/>
      <w:adjustRightInd w:val="0"/>
      <w:textAlignment w:val="center"/>
    </w:pPr>
    <w:rPr>
      <w:rFonts w:ascii="Arial" w:hAnsi="Arial" w:cs="FK Grotesk Medium"/>
      <w:color w:val="000000" w:themeColor="text1"/>
      <w:sz w:val="22"/>
      <w:szCs w:val="22"/>
    </w:rPr>
  </w:style>
  <w:style w:type="character" w:styleId="slostrnky">
    <w:name w:val="page number"/>
    <w:basedOn w:val="Standardnpsmoodstavce"/>
    <w:semiHidden/>
    <w:rsid w:val="00E0271A"/>
  </w:style>
  <w:style w:type="character" w:styleId="Odkazintenzivn">
    <w:name w:val="Intense Reference"/>
    <w:basedOn w:val="Standardnpsmoodstavce"/>
    <w:uiPriority w:val="32"/>
    <w:rsid w:val="00490252"/>
    <w:rPr>
      <w:rFonts w:ascii="Helvetica" w:hAnsi="Helvetica"/>
      <w:b/>
      <w:bCs/>
      <w:smallCaps/>
      <w:color w:val="000000" w:themeColor="text1"/>
      <w:spacing w:val="5"/>
    </w:rPr>
  </w:style>
  <w:style w:type="character" w:styleId="Odkazjemn">
    <w:name w:val="Subtle Reference"/>
    <w:basedOn w:val="Standardnpsmoodstavce"/>
    <w:uiPriority w:val="31"/>
    <w:rsid w:val="00E03DB0"/>
    <w:rPr>
      <w:rFonts w:ascii="Helvetica" w:hAnsi="Helvetica"/>
      <w:smallCaps/>
      <w:color w:val="5A5A5A" w:themeColor="text1" w:themeTint="A5"/>
    </w:rPr>
  </w:style>
  <w:style w:type="paragraph" w:styleId="Odstavecseseznamem">
    <w:name w:val="List Paragraph"/>
    <w:basedOn w:val="Normln"/>
    <w:uiPriority w:val="34"/>
    <w:qFormat/>
    <w:rsid w:val="00107834"/>
    <w:pPr>
      <w:ind w:left="720"/>
      <w:contextualSpacing/>
    </w:pPr>
  </w:style>
  <w:style w:type="character" w:styleId="Siln">
    <w:name w:val="Strong"/>
    <w:basedOn w:val="Standardnpsmoodstavce"/>
    <w:uiPriority w:val="22"/>
    <w:rsid w:val="00E03DB0"/>
    <w:rPr>
      <w:b/>
      <w:bCs/>
    </w:rPr>
  </w:style>
  <w:style w:type="paragraph" w:customStyle="1" w:styleId="Nzevodboru">
    <w:name w:val="Název odboru"/>
    <w:basedOn w:val="Nadpis2"/>
    <w:qFormat/>
    <w:rsid w:val="00490252"/>
    <w:pPr>
      <w:spacing w:after="0"/>
    </w:pPr>
    <w:rPr>
      <w:sz w:val="28"/>
    </w:rPr>
  </w:style>
  <w:style w:type="paragraph" w:customStyle="1" w:styleId="Nzevoddlen">
    <w:name w:val="Název oddělení"/>
    <w:basedOn w:val="Nzevodboru"/>
    <w:qFormat/>
    <w:rsid w:val="000930A8"/>
    <w:pPr>
      <w:spacing w:after="240"/>
    </w:pPr>
    <w:rPr>
      <w:b w:val="0"/>
    </w:rPr>
  </w:style>
  <w:style w:type="paragraph" w:customStyle="1" w:styleId="Hlavika">
    <w:name w:val="Hlavička"/>
    <w:basedOn w:val="Normln"/>
    <w:qFormat/>
    <w:rsid w:val="00821863"/>
    <w:pPr>
      <w:pBdr>
        <w:bar w:val="single" w:sz="4" w:color="auto"/>
      </w:pBdr>
      <w:spacing w:after="0"/>
    </w:pPr>
    <w:rPr>
      <w:szCs w:val="21"/>
    </w:rPr>
  </w:style>
  <w:style w:type="paragraph" w:customStyle="1" w:styleId="Dat">
    <w:name w:val="Dat"/>
    <w:basedOn w:val="Normln"/>
    <w:qFormat/>
    <w:rsid w:val="003F0210"/>
    <w:pPr>
      <w:spacing w:before="360"/>
    </w:pPr>
  </w:style>
  <w:style w:type="paragraph" w:customStyle="1" w:styleId="Podpisosoby">
    <w:name w:val="Podpis osoby"/>
    <w:basedOn w:val="Normln"/>
    <w:qFormat/>
    <w:rsid w:val="003F0210"/>
    <w:pPr>
      <w:spacing w:before="1080" w:after="0"/>
    </w:pPr>
  </w:style>
  <w:style w:type="paragraph" w:styleId="Zkladntext">
    <w:name w:val="Body Text"/>
    <w:basedOn w:val="Normln"/>
    <w:link w:val="ZkladntextChar"/>
    <w:semiHidden/>
    <w:rsid w:val="004E693F"/>
    <w:pPr>
      <w:autoSpaceDE/>
      <w:autoSpaceDN/>
      <w:adjustRightInd/>
      <w:spacing w:after="0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E693F"/>
    <w:rPr>
      <w:rFonts w:ascii="Times New Roman" w:eastAsia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6A1B3F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A1B3F"/>
    <w:rPr>
      <w:rFonts w:ascii="Arial" w:hAnsi="Arial" w:cs="FK Grotesk Medium"/>
      <w:color w:val="000000" w:themeColor="text1"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6A1B3F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A1B3F"/>
    <w:rPr>
      <w:rFonts w:ascii="Arial" w:hAnsi="Arial" w:cs="FK Grotesk Medium"/>
      <w:color w:val="000000" w:themeColor="text1"/>
      <w:sz w:val="22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A1B3F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A1B3F"/>
    <w:rPr>
      <w:rFonts w:ascii="Arial" w:hAnsi="Arial" w:cs="FK Grotesk Medium"/>
      <w:color w:val="000000" w:themeColor="text1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6A1B3F"/>
    <w:pPr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A1B3F"/>
    <w:rPr>
      <w:rFonts w:ascii="Arial" w:hAnsi="Arial" w:cs="FK Grotesk Medium"/>
      <w:color w:val="000000" w:themeColor="text1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A1B3F"/>
    <w:pPr>
      <w:autoSpaceDE/>
      <w:autoSpaceDN/>
      <w:adjustRightInd/>
      <w:spacing w:after="0" w:line="240" w:lineRule="auto"/>
      <w:jc w:val="left"/>
      <w:textAlignment w:val="auto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A1B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6A1B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pn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PZ\Korpor&#225;tn&#237;-identita\Hlavickove-papiry\uredni-dopis-mesto-cb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635B15-C966-413B-A055-24FD5186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uredni-dopis-mesto-cb</Template>
  <TotalTime>7</TotalTime>
  <Pages>1</Pages>
  <Words>2931</Words>
  <Characters>17298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Kominácká Jitka Mgr. Ph.D.</dc:creator>
  <cp:keywords/>
  <dc:description/>
  <cp:lastModifiedBy>Vlašic Roland JUDr.</cp:lastModifiedBy>
  <cp:revision>9</cp:revision>
  <cp:lastPrinted>2022-11-24T10:37:00Z</cp:lastPrinted>
  <dcterms:created xsi:type="dcterms:W3CDTF">2024-12-30T11:32:00Z</dcterms:created>
  <dcterms:modified xsi:type="dcterms:W3CDTF">2024-12-30T13:59:00Z</dcterms:modified>
</cp:coreProperties>
</file>