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7A1C4" w14:textId="0C68102E" w:rsidR="0008768D" w:rsidRPr="0008768D" w:rsidRDefault="0008768D" w:rsidP="0008768D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 </w:t>
      </w:r>
      <w:r w:rsidR="006B670A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Bohy</w:t>
      </w: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Zastupitelstvo obce </w:t>
      </w:r>
      <w:r w:rsidR="006B670A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Bohy</w:t>
      </w:r>
    </w:p>
    <w:p w14:paraId="39D5A8A1" w14:textId="1426892F" w:rsidR="0008768D" w:rsidRPr="0008768D" w:rsidRDefault="0008768D" w:rsidP="0008768D">
      <w:pPr>
        <w:keepNext/>
        <w:suppressAutoHyphens/>
        <w:autoSpaceDN w:val="0"/>
        <w:spacing w:before="238" w:after="238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Obecně závazná vyhláška obce </w:t>
      </w:r>
      <w:r w:rsidR="006B670A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Bohy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kterou se mění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becně závazná vyhláška</w:t>
      </w:r>
      <w:r w:rsid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obce </w:t>
      </w:r>
      <w:r w:rsidR="006B670A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Bohy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č. </w:t>
      </w:r>
      <w:r w:rsidR="006B670A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1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/202</w:t>
      </w:r>
      <w:r w:rsidR="00747D58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4</w:t>
      </w:r>
      <w:r w:rsidR="002E085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o stanovení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obecního 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systému odpadového hospodářství</w:t>
      </w:r>
      <w:r w:rsidR="00347FD4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</w:p>
    <w:p w14:paraId="56D0BED8" w14:textId="408423A1" w:rsidR="00ED51E9" w:rsidRPr="00F93B18" w:rsidRDefault="0008768D" w:rsidP="00F93B18">
      <w:pPr>
        <w:pStyle w:val="Zkladntextodsazen2"/>
        <w:ind w:left="0" w:firstLine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747D58">
        <w:rPr>
          <w:rFonts w:ascii="Arial" w:hAnsi="Arial" w:cs="Arial"/>
          <w:sz w:val="22"/>
          <w:szCs w:val="22"/>
        </w:rPr>
        <w:t xml:space="preserve">Zastupitelstvo obce </w:t>
      </w:r>
      <w:r w:rsidR="006B670A">
        <w:rPr>
          <w:rFonts w:ascii="Arial" w:hAnsi="Arial" w:cs="Arial"/>
          <w:sz w:val="22"/>
          <w:szCs w:val="22"/>
        </w:rPr>
        <w:t>Bohy</w:t>
      </w:r>
      <w:r w:rsidRPr="00747D58">
        <w:rPr>
          <w:rFonts w:ascii="Arial" w:hAnsi="Arial" w:cs="Arial"/>
          <w:sz w:val="22"/>
          <w:szCs w:val="22"/>
        </w:rPr>
        <w:t xml:space="preserve"> se na svém zasedání dne</w:t>
      </w:r>
      <w:r w:rsidR="00735EDB">
        <w:rPr>
          <w:rFonts w:ascii="Arial" w:hAnsi="Arial" w:cs="Arial"/>
          <w:sz w:val="22"/>
          <w:szCs w:val="22"/>
        </w:rPr>
        <w:t xml:space="preserve"> 5.3.2025 </w:t>
      </w:r>
      <w:r w:rsidRPr="00747D58">
        <w:rPr>
          <w:rFonts w:ascii="Arial" w:hAnsi="Arial" w:cs="Arial"/>
          <w:sz w:val="22"/>
          <w:szCs w:val="22"/>
        </w:rPr>
        <w:t xml:space="preserve">usneslo vydat </w:t>
      </w:r>
      <w:r w:rsidR="00ED51E9" w:rsidRPr="00747D58">
        <w:rPr>
          <w:rFonts w:ascii="Arial" w:hAnsi="Arial" w:cs="Arial"/>
          <w:sz w:val="22"/>
          <w:szCs w:val="22"/>
        </w:rPr>
        <w:t>na </w:t>
      </w:r>
      <w:r w:rsidR="00ED51E9" w:rsidRPr="0069101F">
        <w:rPr>
          <w:rFonts w:ascii="Arial" w:hAnsi="Arial" w:cs="Arial"/>
          <w:sz w:val="22"/>
          <w:szCs w:val="22"/>
        </w:rPr>
        <w:t xml:space="preserve">základě 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t xml:space="preserve">na základě § 59 odst. 4 zákona č. 541/2020 Sb.,                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br/>
        <w:t>o odpadech, ve znění pozdějších předpisů (dále jen „zákon o odpadech“</w:t>
      </w:r>
      <w:proofErr w:type="gramStart"/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t xml:space="preserve">),   </w:t>
      </w:r>
      <w:proofErr w:type="gramEnd"/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t xml:space="preserve">               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br/>
        <w:t xml:space="preserve">a v souladu s § 10 písm. d) a § 84 odst. 2 písm. h) zákona 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br/>
        <w:t>č. 128/2000 Sb., o obcích (obecní zřízení), ve znění pozdějších předpisů (dále jen „zákon o</w:t>
      </w:r>
      <w:r w:rsidR="00747D58" w:rsidRPr="00F93B18">
        <w:rPr>
          <w:rFonts w:ascii="Arial" w:hAnsi="Arial" w:cs="Arial"/>
          <w:color w:val="000000" w:themeColor="text1"/>
          <w:sz w:val="22"/>
          <w:szCs w:val="22"/>
        </w:rPr>
        <w:t> 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t xml:space="preserve">obcích“), tuto obecně závaznou vyhlášku </w:t>
      </w:r>
      <w:r w:rsidR="00ED51E9" w:rsidRPr="00F93B18">
        <w:rPr>
          <w:rFonts w:ascii="Arial" w:hAnsi="Arial" w:cs="Arial"/>
          <w:bCs w:val="0"/>
          <w:color w:val="000000" w:themeColor="text1"/>
          <w:sz w:val="22"/>
          <w:szCs w:val="22"/>
        </w:rPr>
        <w:t>(dále jen „vyhláška“):</w:t>
      </w:r>
    </w:p>
    <w:p w14:paraId="54F36664" w14:textId="6BEB0727" w:rsidR="0008768D" w:rsidRPr="00F93B18" w:rsidRDefault="0008768D" w:rsidP="00F93B18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327E4434" w14:textId="77777777" w:rsidR="00510199" w:rsidRPr="00F93B18" w:rsidRDefault="00510199" w:rsidP="00F93B18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1383DEE" w14:textId="2F2AF27C" w:rsidR="00ED51E9" w:rsidRPr="00F93B18" w:rsidRDefault="00347FD4" w:rsidP="00F93B18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</w:pPr>
      <w:r w:rsidRPr="00F93B18"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  <w:t>Čl. 1</w:t>
      </w:r>
    </w:p>
    <w:p w14:paraId="6DFCB39A" w14:textId="5EF386D8" w:rsidR="00ED51E9" w:rsidRPr="00F93B18" w:rsidRDefault="00ED51E9" w:rsidP="00F93B18">
      <w:pPr>
        <w:pStyle w:val="NormlnIMP"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F93B18">
        <w:rPr>
          <w:rFonts w:ascii="Arial" w:hAnsi="Arial" w:cs="Arial"/>
          <w:color w:val="000000" w:themeColor="text1"/>
          <w:sz w:val="22"/>
          <w:szCs w:val="22"/>
        </w:rPr>
        <w:t xml:space="preserve">Obecně závazná vyhláška obce </w:t>
      </w:r>
      <w:r w:rsidR="006B670A" w:rsidRPr="00F93B18">
        <w:rPr>
          <w:rFonts w:ascii="Arial" w:hAnsi="Arial" w:cs="Arial"/>
          <w:color w:val="000000" w:themeColor="text1"/>
          <w:sz w:val="22"/>
          <w:szCs w:val="22"/>
        </w:rPr>
        <w:t>Bohy</w:t>
      </w:r>
      <w:r w:rsidRPr="00F93B18">
        <w:rPr>
          <w:rFonts w:ascii="Arial" w:hAnsi="Arial" w:cs="Arial"/>
          <w:color w:val="000000" w:themeColor="text1"/>
          <w:sz w:val="22"/>
          <w:szCs w:val="22"/>
        </w:rPr>
        <w:t xml:space="preserve"> č. </w:t>
      </w:r>
      <w:r w:rsidR="006B670A" w:rsidRPr="00F93B18">
        <w:rPr>
          <w:rFonts w:ascii="Arial" w:hAnsi="Arial" w:cs="Arial"/>
          <w:color w:val="000000" w:themeColor="text1"/>
          <w:sz w:val="22"/>
          <w:szCs w:val="22"/>
        </w:rPr>
        <w:t>1</w:t>
      </w:r>
      <w:r w:rsidRPr="00F93B18">
        <w:rPr>
          <w:rFonts w:ascii="Arial" w:hAnsi="Arial" w:cs="Arial"/>
          <w:color w:val="000000" w:themeColor="text1"/>
          <w:sz w:val="22"/>
          <w:szCs w:val="22"/>
        </w:rPr>
        <w:t>/202</w:t>
      </w:r>
      <w:r w:rsidR="00747D58" w:rsidRPr="00F93B18">
        <w:rPr>
          <w:rFonts w:ascii="Arial" w:hAnsi="Arial" w:cs="Arial"/>
          <w:color w:val="000000" w:themeColor="text1"/>
          <w:sz w:val="22"/>
          <w:szCs w:val="22"/>
        </w:rPr>
        <w:t>4</w:t>
      </w:r>
      <w:r w:rsidRPr="00F93B18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F93B18">
        <w:rPr>
          <w:rFonts w:ascii="Arial" w:hAnsi="Arial" w:cs="Arial"/>
          <w:bCs/>
          <w:color w:val="000000" w:themeColor="text1"/>
          <w:sz w:val="22"/>
          <w:szCs w:val="22"/>
        </w:rPr>
        <w:t>o stanovení obecního systému odpadového hospodářství</w:t>
      </w:r>
      <w:r w:rsidRPr="00F93B18">
        <w:rPr>
          <w:rFonts w:ascii="Arial" w:hAnsi="Arial" w:cs="Arial"/>
          <w:color w:val="000000" w:themeColor="text1"/>
          <w:sz w:val="22"/>
          <w:szCs w:val="22"/>
        </w:rPr>
        <w:t xml:space="preserve">, se </w:t>
      </w:r>
      <w:r w:rsidR="00A44E98" w:rsidRPr="00F93B18">
        <w:rPr>
          <w:rFonts w:ascii="Arial" w:hAnsi="Arial" w:cs="Arial"/>
          <w:color w:val="000000" w:themeColor="text1"/>
          <w:sz w:val="22"/>
          <w:szCs w:val="22"/>
        </w:rPr>
        <w:t xml:space="preserve">mění a doplňuje </w:t>
      </w:r>
      <w:r w:rsidRPr="00F93B18">
        <w:rPr>
          <w:rFonts w:ascii="Arial" w:hAnsi="Arial" w:cs="Arial"/>
          <w:color w:val="000000" w:themeColor="text1"/>
          <w:sz w:val="22"/>
          <w:szCs w:val="22"/>
        </w:rPr>
        <w:t>takto:</w:t>
      </w:r>
    </w:p>
    <w:p w14:paraId="7C97A40F" w14:textId="62BC4796" w:rsidR="00ED51E9" w:rsidRPr="002C090A" w:rsidRDefault="00ED51E9" w:rsidP="00F93B18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54AF0B0F" w14:textId="68EE5A11" w:rsidR="0069101F" w:rsidRPr="002C090A" w:rsidRDefault="00A44E98" w:rsidP="00F93B18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2C090A">
        <w:rPr>
          <w:rFonts w:ascii="Arial" w:hAnsi="Arial" w:cs="Arial"/>
          <w:color w:val="000000" w:themeColor="text1"/>
        </w:rPr>
        <w:t>V</w:t>
      </w:r>
      <w:r w:rsidR="00B64D1F" w:rsidRPr="002C090A">
        <w:rPr>
          <w:rFonts w:ascii="Arial" w:hAnsi="Arial" w:cs="Arial"/>
          <w:color w:val="000000" w:themeColor="text1"/>
        </w:rPr>
        <w:t xml:space="preserve"> Čl. </w:t>
      </w:r>
      <w:r w:rsidR="006B670A" w:rsidRPr="002C090A">
        <w:rPr>
          <w:rFonts w:ascii="Arial" w:hAnsi="Arial" w:cs="Arial"/>
          <w:color w:val="000000" w:themeColor="text1"/>
        </w:rPr>
        <w:t>3</w:t>
      </w:r>
      <w:r w:rsidR="00B64D1F" w:rsidRPr="002C090A">
        <w:rPr>
          <w:rFonts w:ascii="Arial" w:hAnsi="Arial" w:cs="Arial"/>
          <w:color w:val="000000" w:themeColor="text1"/>
        </w:rPr>
        <w:t xml:space="preserve"> </w:t>
      </w:r>
      <w:r w:rsidR="006B670A" w:rsidRPr="002C090A">
        <w:rPr>
          <w:rFonts w:ascii="Arial" w:hAnsi="Arial" w:cs="Arial"/>
          <w:color w:val="000000" w:themeColor="text1"/>
        </w:rPr>
        <w:t xml:space="preserve">odst. 2 písm. a) </w:t>
      </w:r>
      <w:r w:rsidR="002C090A" w:rsidRPr="002C090A">
        <w:rPr>
          <w:rFonts w:ascii="Arial" w:hAnsi="Arial" w:cs="Arial"/>
          <w:color w:val="000000" w:themeColor="text1"/>
        </w:rPr>
        <w:t xml:space="preserve">a b) </w:t>
      </w:r>
      <w:r w:rsidR="00B64D1F" w:rsidRPr="002C090A">
        <w:rPr>
          <w:rFonts w:ascii="Arial" w:hAnsi="Arial" w:cs="Arial"/>
          <w:color w:val="000000" w:themeColor="text1"/>
        </w:rPr>
        <w:t xml:space="preserve">se </w:t>
      </w:r>
      <w:r w:rsidR="006B670A" w:rsidRPr="002C090A">
        <w:rPr>
          <w:rFonts w:ascii="Arial" w:hAnsi="Arial" w:cs="Arial"/>
          <w:color w:val="000000" w:themeColor="text1"/>
        </w:rPr>
        <w:t>mezi tříděné složky komunálního odpadu doplňují „</w:t>
      </w:r>
      <w:r w:rsidR="006B670A" w:rsidRPr="002C090A">
        <w:rPr>
          <w:rFonts w:ascii="Arial" w:hAnsi="Arial" w:cs="Arial"/>
          <w:i/>
          <w:iCs/>
          <w:color w:val="000000" w:themeColor="text1"/>
        </w:rPr>
        <w:t>kovy</w:t>
      </w:r>
      <w:r w:rsidR="006B670A" w:rsidRPr="002C090A">
        <w:rPr>
          <w:rFonts w:ascii="Arial" w:hAnsi="Arial" w:cs="Arial"/>
          <w:color w:val="000000" w:themeColor="text1"/>
        </w:rPr>
        <w:t>“.</w:t>
      </w:r>
    </w:p>
    <w:p w14:paraId="5FB9411C" w14:textId="6103B958" w:rsidR="006B670A" w:rsidRPr="002C090A" w:rsidRDefault="006B670A" w:rsidP="00F93B18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3C208EF3" w14:textId="1A79EB2D" w:rsidR="002C090A" w:rsidRPr="002C090A" w:rsidRDefault="002C090A" w:rsidP="002C090A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2C090A">
        <w:rPr>
          <w:rFonts w:ascii="Arial" w:hAnsi="Arial" w:cs="Arial"/>
          <w:color w:val="000000" w:themeColor="text1"/>
        </w:rPr>
        <w:t>V Čl. 3 odst. 3 se doplňuje písm. g) ve znění: „</w:t>
      </w:r>
      <w:r w:rsidRPr="002C090A">
        <w:rPr>
          <w:rFonts w:ascii="Arial" w:hAnsi="Arial" w:cs="Arial"/>
          <w:i/>
          <w:iCs/>
          <w:color w:val="000000" w:themeColor="text1"/>
        </w:rPr>
        <w:t>g) Kovy, barva červená</w:t>
      </w:r>
      <w:r w:rsidRPr="002C090A">
        <w:rPr>
          <w:rFonts w:ascii="Arial" w:hAnsi="Arial" w:cs="Arial"/>
          <w:color w:val="000000" w:themeColor="text1"/>
        </w:rPr>
        <w:t>“.</w:t>
      </w:r>
    </w:p>
    <w:p w14:paraId="53D45CFB" w14:textId="77777777" w:rsidR="002C090A" w:rsidRPr="00F93B18" w:rsidRDefault="002C090A" w:rsidP="002C090A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304028E8" w14:textId="77777777" w:rsidR="00F93B18" w:rsidRPr="00F93B18" w:rsidRDefault="006B670A" w:rsidP="00F93B18">
      <w:pPr>
        <w:tabs>
          <w:tab w:val="left" w:pos="3780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F93B18">
        <w:rPr>
          <w:rFonts w:ascii="Arial" w:hAnsi="Arial" w:cs="Arial"/>
          <w:color w:val="000000" w:themeColor="text1"/>
        </w:rPr>
        <w:t>V závěru obecně závazné vyhlášky č. 1/2024 se ruší informativní texty</w:t>
      </w:r>
      <w:r w:rsidR="00F93B18" w:rsidRPr="00F93B18">
        <w:rPr>
          <w:rFonts w:ascii="Arial" w:hAnsi="Arial" w:cs="Arial"/>
          <w:color w:val="000000" w:themeColor="text1"/>
        </w:rPr>
        <w:t>:</w:t>
      </w:r>
    </w:p>
    <w:p w14:paraId="704575BC" w14:textId="5C88294D" w:rsidR="006B670A" w:rsidRPr="00F93B18" w:rsidRDefault="00F93B18" w:rsidP="00F93B18">
      <w:pPr>
        <w:tabs>
          <w:tab w:val="left" w:pos="3780"/>
        </w:tabs>
        <w:spacing w:after="0" w:line="240" w:lineRule="auto"/>
        <w:jc w:val="both"/>
        <w:rPr>
          <w:rFonts w:ascii="Arial" w:hAnsi="Arial" w:cs="Arial"/>
          <w:i/>
          <w:color w:val="000000" w:themeColor="text1"/>
        </w:rPr>
      </w:pPr>
      <w:r w:rsidRPr="00F93B18">
        <w:rPr>
          <w:rFonts w:ascii="Arial" w:hAnsi="Arial" w:cs="Arial"/>
          <w:color w:val="000000" w:themeColor="text1"/>
        </w:rPr>
        <w:t>„</w:t>
      </w:r>
      <w:r w:rsidR="006B670A" w:rsidRPr="00F93B18">
        <w:rPr>
          <w:rFonts w:ascii="Arial" w:hAnsi="Arial" w:cs="Arial"/>
          <w:i/>
          <w:color w:val="000000" w:themeColor="text1"/>
          <w:u w:val="single"/>
        </w:rPr>
        <w:t>Pozn. pro obec</w:t>
      </w:r>
      <w:r w:rsidR="006B670A" w:rsidRPr="00F93B18">
        <w:rPr>
          <w:rFonts w:ascii="Arial" w:hAnsi="Arial" w:cs="Arial"/>
          <w:i/>
          <w:color w:val="000000" w:themeColor="text1"/>
        </w:rPr>
        <w:t>: Do Sbírky právních předpisů územních samosprávných celků a některých správních úřadů se vkládá elektronická verze vyhlášky, kdy je místo podpisu za jménem a</w:t>
      </w:r>
      <w:r>
        <w:rPr>
          <w:rFonts w:ascii="Arial" w:hAnsi="Arial" w:cs="Arial"/>
          <w:i/>
          <w:color w:val="000000" w:themeColor="text1"/>
        </w:rPr>
        <w:t> </w:t>
      </w:r>
      <w:r w:rsidR="006B670A" w:rsidRPr="00F93B18">
        <w:rPr>
          <w:rFonts w:ascii="Arial" w:hAnsi="Arial" w:cs="Arial"/>
          <w:i/>
          <w:color w:val="000000" w:themeColor="text1"/>
        </w:rPr>
        <w:t xml:space="preserve">příjmením uvedena doložka v. r. </w:t>
      </w:r>
    </w:p>
    <w:p w14:paraId="4D2B08F8" w14:textId="46E9475C" w:rsidR="006B670A" w:rsidRPr="00F93B18" w:rsidRDefault="006B670A" w:rsidP="00F93B18">
      <w:pPr>
        <w:tabs>
          <w:tab w:val="left" w:pos="3780"/>
        </w:tabs>
        <w:spacing w:after="0" w:line="240" w:lineRule="auto"/>
        <w:jc w:val="both"/>
        <w:rPr>
          <w:rFonts w:ascii="Arial" w:hAnsi="Arial" w:cs="Arial"/>
          <w:i/>
          <w:color w:val="000000" w:themeColor="text1"/>
        </w:rPr>
      </w:pPr>
      <w:r w:rsidRPr="00F93B18">
        <w:rPr>
          <w:rFonts w:ascii="Arial" w:hAnsi="Arial" w:cs="Arial"/>
          <w:i/>
          <w:color w:val="000000" w:themeColor="text1"/>
          <w:u w:val="single"/>
        </w:rPr>
        <w:t>Upozornění</w:t>
      </w:r>
      <w:r w:rsidRPr="00F93B18">
        <w:rPr>
          <w:rFonts w:ascii="Arial" w:hAnsi="Arial" w:cs="Arial"/>
          <w:i/>
          <w:color w:val="000000" w:themeColor="text1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  <w:r w:rsidR="00F93B18" w:rsidRPr="00F93B18">
        <w:rPr>
          <w:rFonts w:ascii="Arial" w:hAnsi="Arial" w:cs="Arial"/>
          <w:i/>
          <w:color w:val="000000" w:themeColor="text1"/>
        </w:rPr>
        <w:t>“.</w:t>
      </w:r>
    </w:p>
    <w:p w14:paraId="66EA4D91" w14:textId="0703F959" w:rsidR="006B670A" w:rsidRPr="0069101F" w:rsidRDefault="006B670A" w:rsidP="0069101F">
      <w:pPr>
        <w:spacing w:after="0" w:line="240" w:lineRule="auto"/>
        <w:jc w:val="both"/>
        <w:rPr>
          <w:rFonts w:ascii="Arial" w:hAnsi="Arial" w:cs="Arial"/>
          <w:i/>
          <w:iCs/>
          <w:color w:val="000000" w:themeColor="text1"/>
        </w:rPr>
      </w:pPr>
    </w:p>
    <w:p w14:paraId="3C885198" w14:textId="77777777" w:rsidR="0069101F" w:rsidRDefault="0069101F" w:rsidP="0069101F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16E582D2" w14:textId="77777777" w:rsidR="00510199" w:rsidRPr="00747D58" w:rsidRDefault="00510199" w:rsidP="0069101F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27A2B4A6" w14:textId="1EC615CF" w:rsidR="00347FD4" w:rsidRPr="00747D58" w:rsidRDefault="00347FD4" w:rsidP="0069101F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Arial" w:hAnsi="Arial" w:cs="Arial"/>
          <w:i/>
          <w:i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"/>
          <w:b/>
          <w:bCs/>
          <w:kern w:val="3"/>
          <w:lang w:eastAsia="zh-CN" w:bidi="hi-IN"/>
          <w14:ligatures w14:val="none"/>
        </w:rPr>
        <w:t>Čl. 2</w:t>
      </w:r>
    </w:p>
    <w:p w14:paraId="683DACA8" w14:textId="0AD002F8" w:rsidR="0008768D" w:rsidRPr="00747D58" w:rsidRDefault="0008768D" w:rsidP="0069101F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Účinnost</w:t>
      </w:r>
    </w:p>
    <w:p w14:paraId="45E8FBE5" w14:textId="101FA797" w:rsidR="00155C46" w:rsidRPr="00747D58" w:rsidRDefault="00155C46" w:rsidP="0069101F">
      <w:pPr>
        <w:spacing w:after="0" w:line="240" w:lineRule="auto"/>
        <w:jc w:val="both"/>
        <w:rPr>
          <w:rFonts w:ascii="Arial" w:hAnsi="Arial" w:cs="Arial"/>
        </w:rPr>
      </w:pPr>
      <w:r w:rsidRPr="00747D58">
        <w:rPr>
          <w:rFonts w:ascii="Arial" w:hAnsi="Arial" w:cs="Arial"/>
        </w:rPr>
        <w:t>Tato vyhláška nabývá účinnosti počátkem patnáctého dne následujícího po dni jejího vyhlášení.</w:t>
      </w:r>
    </w:p>
    <w:p w14:paraId="296D0BFF" w14:textId="5771FBB2" w:rsidR="00155C46" w:rsidRDefault="00155C46" w:rsidP="0069101F">
      <w:pPr>
        <w:spacing w:after="0" w:line="240" w:lineRule="auto"/>
        <w:jc w:val="both"/>
        <w:rPr>
          <w:rFonts w:ascii="Arial" w:hAnsi="Arial" w:cs="Arial"/>
        </w:rPr>
      </w:pPr>
    </w:p>
    <w:p w14:paraId="4AD1AF22" w14:textId="77777777" w:rsidR="00155C46" w:rsidRPr="0069101F" w:rsidRDefault="00155C46" w:rsidP="0069101F">
      <w:pPr>
        <w:spacing w:after="0" w:line="240" w:lineRule="auto"/>
        <w:jc w:val="both"/>
        <w:rPr>
          <w:rFonts w:ascii="Arial" w:hAnsi="Arial" w:cs="Arial"/>
        </w:rPr>
      </w:pPr>
    </w:p>
    <w:p w14:paraId="32BF0484" w14:textId="40CD4338" w:rsidR="00155C46" w:rsidRPr="0069101F" w:rsidRDefault="00155C46" w:rsidP="0069101F">
      <w:pPr>
        <w:spacing w:after="0" w:line="240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69101F">
        <w:rPr>
          <w:rFonts w:ascii="Arial" w:eastAsia="Arial" w:hAnsi="Arial" w:cs="Arial"/>
          <w:kern w:val="3"/>
          <w:lang w:eastAsia="zh-CN" w:bidi="hi-IN"/>
          <w14:ligatures w14:val="none"/>
        </w:rPr>
        <w:t>……………………………….</w:t>
      </w:r>
      <w:r w:rsidRPr="0069101F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69101F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69101F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69101F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69101F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="00390617" w:rsidRPr="0069101F"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           </w:t>
      </w:r>
      <w:r w:rsidRPr="0069101F">
        <w:rPr>
          <w:rFonts w:ascii="Arial" w:eastAsia="Arial" w:hAnsi="Arial" w:cs="Arial"/>
          <w:kern w:val="3"/>
          <w:lang w:eastAsia="zh-CN" w:bidi="hi-IN"/>
          <w14:ligatures w14:val="none"/>
        </w:rPr>
        <w:t>………………………..</w:t>
      </w:r>
    </w:p>
    <w:p w14:paraId="154DC7F2" w14:textId="6602102B" w:rsidR="0069101F" w:rsidRPr="0069101F" w:rsidRDefault="006B670A" w:rsidP="0069101F">
      <w:pPr>
        <w:pStyle w:val="ParagraphUnnumbered"/>
        <w:spacing w:line="240" w:lineRule="auto"/>
        <w:ind w:firstLine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Pavel Soukup</w:t>
      </w:r>
      <w:r w:rsidR="0069101F">
        <w:rPr>
          <w:rFonts w:ascii="Arial" w:hAnsi="Arial" w:cs="Arial"/>
          <w:sz w:val="22"/>
        </w:rPr>
        <w:tab/>
      </w:r>
      <w:r w:rsidR="0069101F">
        <w:rPr>
          <w:rFonts w:ascii="Arial" w:hAnsi="Arial" w:cs="Arial"/>
          <w:sz w:val="22"/>
        </w:rPr>
        <w:tab/>
      </w:r>
      <w:r w:rsidR="0069101F">
        <w:rPr>
          <w:rFonts w:ascii="Arial" w:hAnsi="Arial" w:cs="Arial"/>
          <w:sz w:val="22"/>
        </w:rPr>
        <w:tab/>
      </w:r>
      <w:r w:rsidR="00A44E98" w:rsidRPr="0069101F">
        <w:rPr>
          <w:rFonts w:ascii="Arial" w:hAnsi="Arial" w:cs="Arial"/>
          <w:bCs/>
          <w:sz w:val="22"/>
        </w:rPr>
        <w:tab/>
      </w:r>
      <w:r w:rsidR="00A44E98" w:rsidRPr="0069101F">
        <w:rPr>
          <w:rFonts w:ascii="Arial" w:hAnsi="Arial" w:cs="Arial"/>
          <w:bCs/>
          <w:sz w:val="22"/>
        </w:rPr>
        <w:tab/>
      </w:r>
      <w:r w:rsidR="00A44E98" w:rsidRPr="0069101F">
        <w:rPr>
          <w:rFonts w:ascii="Arial" w:hAnsi="Arial" w:cs="Arial"/>
          <w:bCs/>
          <w:sz w:val="22"/>
        </w:rPr>
        <w:tab/>
      </w:r>
      <w:r w:rsidR="00A44E98" w:rsidRPr="0069101F">
        <w:rPr>
          <w:rFonts w:ascii="Arial" w:hAnsi="Arial" w:cs="Arial"/>
          <w:bCs/>
          <w:sz w:val="22"/>
        </w:rPr>
        <w:tab/>
      </w:r>
      <w:r w:rsidR="00760C7D" w:rsidRPr="0069101F">
        <w:rPr>
          <w:rFonts w:ascii="Arial" w:hAnsi="Arial" w:cs="Arial"/>
          <w:bCs/>
          <w:sz w:val="22"/>
        </w:rPr>
        <w:t xml:space="preserve">      </w:t>
      </w:r>
      <w:r>
        <w:rPr>
          <w:rFonts w:ascii="Arial" w:hAnsi="Arial" w:cs="Arial"/>
          <w:bCs/>
          <w:sz w:val="22"/>
        </w:rPr>
        <w:t>Zdeněk Šubrt</w:t>
      </w:r>
    </w:p>
    <w:p w14:paraId="367803DF" w14:textId="7E83BD4D" w:rsidR="00A44E98" w:rsidRPr="0069101F" w:rsidRDefault="00A44E98" w:rsidP="0069101F">
      <w:pPr>
        <w:spacing w:after="0" w:line="240" w:lineRule="auto"/>
        <w:ind w:left="708"/>
        <w:rPr>
          <w:rFonts w:ascii="Arial" w:hAnsi="Arial" w:cs="Arial"/>
          <w:bCs/>
        </w:rPr>
      </w:pPr>
      <w:r w:rsidRPr="0069101F">
        <w:rPr>
          <w:rFonts w:ascii="Arial" w:hAnsi="Arial" w:cs="Arial"/>
          <w:bCs/>
        </w:rPr>
        <w:t>místostarosta</w:t>
      </w:r>
      <w:r w:rsidRPr="0069101F">
        <w:rPr>
          <w:rFonts w:ascii="Arial" w:hAnsi="Arial" w:cs="Arial"/>
          <w:bCs/>
        </w:rPr>
        <w:tab/>
      </w:r>
      <w:r w:rsidRPr="0069101F">
        <w:rPr>
          <w:rFonts w:ascii="Arial" w:hAnsi="Arial" w:cs="Arial"/>
          <w:bCs/>
        </w:rPr>
        <w:tab/>
      </w:r>
      <w:r w:rsidRPr="0069101F">
        <w:rPr>
          <w:rFonts w:ascii="Arial" w:hAnsi="Arial" w:cs="Arial"/>
          <w:bCs/>
        </w:rPr>
        <w:tab/>
      </w:r>
      <w:r w:rsidRPr="0069101F">
        <w:rPr>
          <w:rFonts w:ascii="Arial" w:hAnsi="Arial" w:cs="Arial"/>
          <w:bCs/>
        </w:rPr>
        <w:tab/>
      </w:r>
      <w:r w:rsidRPr="0069101F">
        <w:rPr>
          <w:rFonts w:ascii="Arial" w:hAnsi="Arial" w:cs="Arial"/>
          <w:bCs/>
        </w:rPr>
        <w:tab/>
      </w:r>
      <w:r w:rsidRPr="0069101F">
        <w:rPr>
          <w:rFonts w:ascii="Arial" w:hAnsi="Arial" w:cs="Arial"/>
          <w:bCs/>
        </w:rPr>
        <w:tab/>
      </w:r>
      <w:r w:rsidR="00760C7D" w:rsidRPr="0069101F">
        <w:rPr>
          <w:rFonts w:ascii="Arial" w:hAnsi="Arial" w:cs="Arial"/>
          <w:bCs/>
        </w:rPr>
        <w:t xml:space="preserve">          </w:t>
      </w:r>
      <w:r w:rsidR="0069101F">
        <w:rPr>
          <w:rFonts w:ascii="Arial" w:hAnsi="Arial" w:cs="Arial"/>
          <w:bCs/>
        </w:rPr>
        <w:t xml:space="preserve">         </w:t>
      </w:r>
      <w:r w:rsidR="00760C7D" w:rsidRPr="0069101F">
        <w:rPr>
          <w:rFonts w:ascii="Arial" w:hAnsi="Arial" w:cs="Arial"/>
          <w:bCs/>
        </w:rPr>
        <w:t xml:space="preserve"> </w:t>
      </w:r>
      <w:r w:rsidRPr="0069101F">
        <w:rPr>
          <w:rFonts w:ascii="Arial" w:hAnsi="Arial" w:cs="Arial"/>
          <w:bCs/>
        </w:rPr>
        <w:t>starosta</w:t>
      </w:r>
    </w:p>
    <w:p w14:paraId="08EE04B5" w14:textId="64B1AA24" w:rsidR="00155C46" w:rsidRPr="00390617" w:rsidRDefault="00155C46" w:rsidP="00A44E98">
      <w:pPr>
        <w:spacing w:after="0" w:line="240" w:lineRule="auto"/>
        <w:jc w:val="center"/>
        <w:rPr>
          <w:rFonts w:ascii="Arial" w:hAnsi="Arial" w:cs="Arial"/>
        </w:rPr>
      </w:pPr>
    </w:p>
    <w:sectPr w:rsidR="00155C46" w:rsidRPr="00390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508A6"/>
    <w:multiLevelType w:val="hybridMultilevel"/>
    <w:tmpl w:val="F8A225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33F4543C"/>
    <w:multiLevelType w:val="hybridMultilevel"/>
    <w:tmpl w:val="CAA22D1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F23436"/>
    <w:multiLevelType w:val="hybridMultilevel"/>
    <w:tmpl w:val="21D2D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DB0FC8"/>
    <w:multiLevelType w:val="hybridMultilevel"/>
    <w:tmpl w:val="856AAEAA"/>
    <w:lvl w:ilvl="0" w:tplc="94B2F422"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7694826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44130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34072405">
    <w:abstractNumId w:val="5"/>
  </w:num>
  <w:num w:numId="4" w16cid:durableId="19012238">
    <w:abstractNumId w:val="2"/>
  </w:num>
  <w:num w:numId="5" w16cid:durableId="1738547669">
    <w:abstractNumId w:val="4"/>
  </w:num>
  <w:num w:numId="6" w16cid:durableId="10060589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195845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30403013">
    <w:abstractNumId w:val="3"/>
  </w:num>
  <w:num w:numId="9" w16cid:durableId="1945569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23563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68D"/>
    <w:rsid w:val="00075725"/>
    <w:rsid w:val="0008768D"/>
    <w:rsid w:val="00090B77"/>
    <w:rsid w:val="00155C46"/>
    <w:rsid w:val="001722A7"/>
    <w:rsid w:val="002C090A"/>
    <w:rsid w:val="002E0851"/>
    <w:rsid w:val="003051CF"/>
    <w:rsid w:val="00326CEC"/>
    <w:rsid w:val="0033194F"/>
    <w:rsid w:val="00347FD4"/>
    <w:rsid w:val="00390617"/>
    <w:rsid w:val="00427250"/>
    <w:rsid w:val="00510199"/>
    <w:rsid w:val="005464C4"/>
    <w:rsid w:val="00585A31"/>
    <w:rsid w:val="006725D8"/>
    <w:rsid w:val="0069101F"/>
    <w:rsid w:val="006B670A"/>
    <w:rsid w:val="00735EDB"/>
    <w:rsid w:val="00747D58"/>
    <w:rsid w:val="00760C7D"/>
    <w:rsid w:val="007C6BFE"/>
    <w:rsid w:val="00A44E98"/>
    <w:rsid w:val="00A519FE"/>
    <w:rsid w:val="00AD3C08"/>
    <w:rsid w:val="00B64D1F"/>
    <w:rsid w:val="00BD6CB9"/>
    <w:rsid w:val="00C3309C"/>
    <w:rsid w:val="00CD2EDB"/>
    <w:rsid w:val="00D5422F"/>
    <w:rsid w:val="00D81AAB"/>
    <w:rsid w:val="00DE721A"/>
    <w:rsid w:val="00E47CAB"/>
    <w:rsid w:val="00ED51E9"/>
    <w:rsid w:val="00F10C73"/>
    <w:rsid w:val="00F22544"/>
    <w:rsid w:val="00F62C5B"/>
    <w:rsid w:val="00F9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DCC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08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9101F"/>
    <w:pPr>
      <w:keepNext/>
      <w:spacing w:before="360" w:after="0" w:line="276" w:lineRule="auto"/>
      <w:jc w:val="center"/>
    </w:pPr>
    <w:rPr>
      <w:b/>
      <w:kern w:val="0"/>
      <w:sz w:val="24"/>
      <w:lang w:eastAsia="cs-CZ"/>
      <w14:ligatures w14:val="none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9101F"/>
    <w:rPr>
      <w:b/>
      <w:kern w:val="0"/>
      <w:sz w:val="24"/>
      <w:lang w:eastAsia="cs-CZ"/>
      <w14:ligatures w14:val="none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9101F"/>
    <w:pPr>
      <w:spacing w:after="0" w:line="276" w:lineRule="auto"/>
      <w:jc w:val="both"/>
    </w:pPr>
    <w:rPr>
      <w:kern w:val="0"/>
      <w:sz w:val="24"/>
      <w:lang w:eastAsia="cs-CZ"/>
      <w14:ligatures w14:val="none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9101F"/>
    <w:rPr>
      <w:kern w:val="0"/>
      <w:sz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Zdeněk Šubrt</cp:lastModifiedBy>
  <cp:revision>2</cp:revision>
  <dcterms:created xsi:type="dcterms:W3CDTF">2025-03-14T18:06:00Z</dcterms:created>
  <dcterms:modified xsi:type="dcterms:W3CDTF">2025-03-14T18:06:00Z</dcterms:modified>
</cp:coreProperties>
</file>