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jc w:val="center"/>
        <w:rPr/>
      </w:pPr>
      <w:r>
        <w:rPr/>
        <w:t>Obec ŽELNAVA</w:t>
        <w:br/>
        <w:t>Zastupitelstvo obce ŽELNAVA</w:t>
      </w:r>
    </w:p>
    <w:p>
      <w:pPr>
        <w:pStyle w:val="Nadpis1"/>
        <w:rPr/>
      </w:pPr>
      <w:r>
        <w:rPr/>
        <w:t>Obecně závazná vyhláška obce ŽELNAVA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ŽELNAVA se na svém zasedání dne </w:t>
      </w:r>
      <w:r>
        <w:rPr/>
        <w:t xml:space="preserve">16.12.2025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ŽELNAVA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9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0"/>
        </w:numPr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1"/>
        </w:numPr>
        <w:rPr/>
      </w:pPr>
      <w:r>
        <w:rPr/>
        <w:t>Sazba poplatku za kalendářní rok činí 550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Nadpis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Poplatek je splatný nejpozději do 15. června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1.</w:t>
      </w:r>
    </w:p>
    <w:p>
      <w:pPr>
        <w:pStyle w:val="Nadpis2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"/>
        </w:numPr>
        <w:rPr/>
      </w:pPr>
      <w:r>
        <w:rPr/>
        <w:t>je současně vlastníkem nemovité věci zahrnující byt, rodinný dům nebo stavbu pro rodinnou rekreaci, ve které není přihlášená žádná fyzická osoba a která je umístěna na území obce. Tato osoba platí poplatek pouze z titulu přihlášení v obci, od poplatku za výše uvedenou nemovitou věc je osvobozena.,</w:t>
      </w:r>
    </w:p>
    <w:p>
      <w:pPr>
        <w:pStyle w:val="Odstavec"/>
        <w:numPr>
          <w:ilvl w:val="1"/>
          <w:numId w:val="1"/>
        </w:numPr>
        <w:rPr/>
      </w:pPr>
      <w:r>
        <w:rPr/>
        <w:t>se na území obce nepřetržitě, po dobu více jak 1 kalendářní rok, nezdržuje.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2/2022, Obecně závazná vyhláška Obce Želnava o místním poplatku za obecní systém odpadového hospodářství, ze dne 29. listopadu 2022.</w:t>
      </w:r>
    </w:p>
    <w:p>
      <w:pPr>
        <w:pStyle w:val="Nadpis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Richard Ramba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Karel Malenovský v. r.</w:t>
              <w:br/>
              <w:t xml:space="preserve"> místostarosta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poplatcích.</w:t>
      </w:r>
    </w:p>
    <w:p>
      <w:pPr>
        <w:pStyle w:val="Normal"/>
        <w:rPr/>
      </w:pPr>
      <w:r>
        <w:rPr/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  <w:p>
      <w:pPr>
        <w:pStyle w:val="Normal"/>
        <w:rPr/>
      </w:pPr>
      <w:r>
        <w:rPr/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10e zákona o místních poplatcích.</w:t>
      </w:r>
    </w:p>
    <w:p>
      <w:pPr>
        <w:pStyle w:val="Normal"/>
        <w:rPr/>
      </w:pPr>
      <w:r>
        <w:rPr/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>
      <w:pPr>
        <w:pStyle w:val="Normal"/>
        <w:rPr/>
      </w:pPr>
      <w:r>
        <w:rPr/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10p zákona o místních poplatcích.</w:t>
      </w:r>
    </w:p>
    <w:p>
      <w:pPr>
        <w:pStyle w:val="Normal"/>
        <w:rPr/>
      </w:pPr>
      <w:r>
        <w:rPr/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poplatku.</w:t>
      </w:r>
    </w:p>
    <w:p>
      <w:pPr>
        <w:pStyle w:val="Normal"/>
        <w:rPr/>
      </w:pPr>
      <w:r>
        <w:rPr/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  <w:p>
      <w:pPr>
        <w:pStyle w:val="Normal"/>
        <w:rPr/>
      </w:pPr>
      <w:r>
        <w:rPr/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poplatcích.</w:t>
      </w:r>
    </w:p>
    <w:p>
      <w:pPr>
        <w:pStyle w:val="Normal"/>
        <w:rPr/>
      </w:pPr>
      <w:r>
        <w:rPr/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poplatcích.</w:t>
      </w:r>
    </w:p>
    <w:p>
      <w:pPr>
        <w:pStyle w:val="Normal"/>
        <w:rPr/>
      </w:pPr>
      <w:r>
        <w:rPr/>
      </w:r>
    </w:p>
  </w:footnote>
  <w:footnote w:id="11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10g zákona o místních poplatcích.</w:t>
      </w:r>
    </w:p>
    <w:p>
      <w:pPr>
        <w:pStyle w:val="Normal"/>
        <w:rPr/>
      </w:pPr>
      <w:r>
        <w:rPr/>
      </w:r>
    </w:p>
  </w:footnote>
  <w:footnote w:id="1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LibreOffice/7.2.6.2$Windows_X86_64 LibreOffice_project/b0ec3a565991f7569a5a7f5d24fed7f52653d754</Application>
  <AppVersion>15.0000</AppVersion>
  <Pages>3</Pages>
  <Words>652</Words>
  <Characters>3848</Characters>
  <CharactersWithSpaces>4492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2025-11-21T08:45:00Z</dcterms:created>
  <dc:creator>Doucha Miloš, Mgr.</dc:creator>
  <dc:description/>
  <dc:language>cs-CZ</dc:language>
  <cp:lastModifiedBy/>
  <dcterms:modified xsi:type="dcterms:W3CDTF">2025-12-18T08:29:58Z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