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FDB2D" w14:textId="77777777" w:rsidR="00DF0224" w:rsidRPr="00DF0224" w:rsidRDefault="00DF0224" w:rsidP="00FC7370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bookmarkStart w:id="0" w:name="_Hlk25591712"/>
      <w:r w:rsidRPr="00DF0224">
        <w:rPr>
          <w:rFonts w:ascii="Times New Roman" w:hAnsi="Times New Roman"/>
          <w:b/>
          <w:sz w:val="36"/>
        </w:rPr>
        <w:t>OBEC  VIDIM</w:t>
      </w:r>
    </w:p>
    <w:p w14:paraId="299F62E0" w14:textId="615548C7" w:rsidR="00DF0224" w:rsidRPr="00CE14E2" w:rsidRDefault="00DF0224" w:rsidP="00CE14E2">
      <w:pPr>
        <w:pBdr>
          <w:bottom w:val="single" w:sz="4" w:space="1" w:color="auto"/>
        </w:pBdr>
        <w:spacing w:after="0" w:line="240" w:lineRule="auto"/>
        <w:jc w:val="center"/>
        <w:rPr>
          <w:rStyle w:val="kontakt"/>
          <w:rFonts w:ascii="Times New Roman" w:hAnsi="Times New Roman"/>
          <w:sz w:val="24"/>
          <w:szCs w:val="24"/>
        </w:rPr>
      </w:pPr>
      <w:r w:rsidRPr="00DF0224">
        <w:rPr>
          <w:rFonts w:ascii="Times New Roman" w:hAnsi="Times New Roman"/>
          <w:color w:val="000000"/>
          <w:sz w:val="24"/>
          <w:szCs w:val="24"/>
        </w:rPr>
        <w:t xml:space="preserve">se sídlem: Obecní úřad Vidim, Vidim č.p. 4, 277 21 Liběchov, </w:t>
      </w:r>
      <w:r w:rsidRPr="00DF0224">
        <w:rPr>
          <w:rFonts w:ascii="Times New Roman" w:hAnsi="Times New Roman"/>
          <w:sz w:val="24"/>
          <w:szCs w:val="24"/>
        </w:rPr>
        <w:t>tel. č. 315 695 138</w:t>
      </w:r>
    </w:p>
    <w:p w14:paraId="62A0FE2B" w14:textId="77777777" w:rsidR="00DF0224" w:rsidRDefault="00DF0224" w:rsidP="00FC737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524E2D" w14:textId="77777777" w:rsidR="00EE3244" w:rsidRPr="00CE14E2" w:rsidRDefault="00EE3244" w:rsidP="00EE3244">
      <w:pPr>
        <w:jc w:val="center"/>
        <w:rPr>
          <w:rFonts w:ascii="Times New Roman" w:hAnsi="Times New Roman"/>
          <w:sz w:val="24"/>
          <w:szCs w:val="24"/>
        </w:rPr>
      </w:pPr>
      <w:r w:rsidRPr="00CE14E2">
        <w:rPr>
          <w:rFonts w:ascii="Times New Roman" w:hAnsi="Times New Roman"/>
          <w:sz w:val="24"/>
          <w:szCs w:val="24"/>
        </w:rPr>
        <w:t>ZASTUPITELSTVO OBCE</w:t>
      </w:r>
    </w:p>
    <w:bookmarkEnd w:id="0"/>
    <w:p w14:paraId="5543ACCF" w14:textId="77777777" w:rsidR="00DF0224" w:rsidRPr="00DF0224" w:rsidRDefault="00DF0224" w:rsidP="00FC737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0495E56" w14:textId="77777777" w:rsidR="00DF0224" w:rsidRPr="00DF0224" w:rsidRDefault="00DF0224" w:rsidP="00FC7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0224">
        <w:rPr>
          <w:rFonts w:ascii="Times New Roman" w:hAnsi="Times New Roman"/>
          <w:b/>
          <w:sz w:val="32"/>
          <w:szCs w:val="32"/>
        </w:rPr>
        <w:t xml:space="preserve">Obecně závazná vyhláška </w:t>
      </w:r>
    </w:p>
    <w:p w14:paraId="39B4DA9D" w14:textId="77777777" w:rsidR="00DF0224" w:rsidRPr="00DF0224" w:rsidRDefault="00DF0224" w:rsidP="00FC7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0224">
        <w:rPr>
          <w:rFonts w:ascii="Times New Roman" w:hAnsi="Times New Roman"/>
          <w:b/>
          <w:sz w:val="32"/>
          <w:szCs w:val="32"/>
        </w:rPr>
        <w:t>obce Vidim</w:t>
      </w:r>
    </w:p>
    <w:p w14:paraId="6A339CEA" w14:textId="184CEF10" w:rsidR="00DF0224" w:rsidRPr="00DF0224" w:rsidRDefault="00615CBA" w:rsidP="00FC737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č. </w:t>
      </w:r>
      <w:r w:rsidR="00A81D51">
        <w:rPr>
          <w:rFonts w:ascii="Times New Roman" w:hAnsi="Times New Roman"/>
          <w:b/>
          <w:sz w:val="32"/>
          <w:szCs w:val="32"/>
        </w:rPr>
        <w:t>1</w:t>
      </w:r>
      <w:r w:rsidR="00DF0224" w:rsidRPr="00DF0224">
        <w:rPr>
          <w:rFonts w:ascii="Times New Roman" w:hAnsi="Times New Roman"/>
          <w:b/>
          <w:sz w:val="32"/>
          <w:szCs w:val="32"/>
        </w:rPr>
        <w:t>/20</w:t>
      </w:r>
      <w:r w:rsidR="00FB346C">
        <w:rPr>
          <w:rFonts w:ascii="Times New Roman" w:hAnsi="Times New Roman"/>
          <w:b/>
          <w:sz w:val="32"/>
          <w:szCs w:val="32"/>
        </w:rPr>
        <w:t>2</w:t>
      </w:r>
      <w:r w:rsidR="00A81D51">
        <w:rPr>
          <w:rFonts w:ascii="Times New Roman" w:hAnsi="Times New Roman"/>
          <w:b/>
          <w:sz w:val="32"/>
          <w:szCs w:val="32"/>
        </w:rPr>
        <w:t>4</w:t>
      </w:r>
    </w:p>
    <w:p w14:paraId="59179BB7" w14:textId="77777777" w:rsidR="00DF0224" w:rsidRPr="00DF0224" w:rsidRDefault="00DF0224" w:rsidP="00FC737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BDAC18" w14:textId="1EB2D6EF" w:rsidR="00615CBA" w:rsidRPr="006D09AE" w:rsidRDefault="005E57D9" w:rsidP="00FC737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D09AE">
        <w:rPr>
          <w:b/>
          <w:sz w:val="28"/>
          <w:szCs w:val="28"/>
        </w:rPr>
        <w:t xml:space="preserve">o </w:t>
      </w:r>
      <w:r w:rsidR="00A81D51">
        <w:rPr>
          <w:b/>
          <w:sz w:val="28"/>
          <w:szCs w:val="28"/>
        </w:rPr>
        <w:t>stanovení koeficientů daně z nemovitých věcí</w:t>
      </w:r>
    </w:p>
    <w:p w14:paraId="7C801524" w14:textId="77777777" w:rsidR="00615CBA" w:rsidRPr="00FB346C" w:rsidRDefault="00615CBA" w:rsidP="00FC737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58B8132B" w14:textId="746C1558" w:rsidR="00615CBA" w:rsidRPr="00A81D51" w:rsidRDefault="00615CBA" w:rsidP="00FC7370">
      <w:p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  <w:r w:rsidRPr="00A81D51">
        <w:rPr>
          <w:rFonts w:ascii="Times New Roman" w:hAnsi="Times New Roman"/>
          <w:color w:val="000000"/>
        </w:rPr>
        <w:t xml:space="preserve">Zastupitelstvo </w:t>
      </w:r>
      <w:r w:rsidRPr="00A81D51">
        <w:rPr>
          <w:rFonts w:ascii="Times New Roman" w:hAnsi="Times New Roman"/>
        </w:rPr>
        <w:t xml:space="preserve">obce Vidim </w:t>
      </w:r>
      <w:r w:rsidRPr="00A81D51">
        <w:rPr>
          <w:rFonts w:ascii="Times New Roman" w:hAnsi="Times New Roman"/>
          <w:color w:val="000000"/>
        </w:rPr>
        <w:t xml:space="preserve">schvaluje a vydává dne </w:t>
      </w:r>
      <w:r w:rsidR="00AD7218">
        <w:rPr>
          <w:rFonts w:ascii="Times New Roman" w:hAnsi="Times New Roman"/>
          <w:color w:val="000000"/>
        </w:rPr>
        <w:t>30.6.</w:t>
      </w:r>
      <w:r w:rsidR="002E6539" w:rsidRPr="00A81D51">
        <w:rPr>
          <w:rFonts w:ascii="Times New Roman" w:hAnsi="Times New Roman"/>
          <w:color w:val="000000"/>
        </w:rPr>
        <w:t>202</w:t>
      </w:r>
      <w:r w:rsidR="00A81D51" w:rsidRPr="00A81D51">
        <w:rPr>
          <w:rFonts w:ascii="Times New Roman" w:hAnsi="Times New Roman"/>
          <w:color w:val="000000"/>
        </w:rPr>
        <w:t>4</w:t>
      </w:r>
      <w:r w:rsidR="002E6539" w:rsidRPr="00A81D51">
        <w:rPr>
          <w:rFonts w:ascii="Times New Roman" w:hAnsi="Times New Roman"/>
          <w:color w:val="000000"/>
        </w:rPr>
        <w:t xml:space="preserve"> usnesením č. </w:t>
      </w:r>
      <w:r w:rsidR="00AD7218">
        <w:rPr>
          <w:rFonts w:ascii="Times New Roman" w:hAnsi="Times New Roman"/>
          <w:color w:val="000000"/>
        </w:rPr>
        <w:t>21/15/2024</w:t>
      </w:r>
      <w:r w:rsidR="00FB346C" w:rsidRPr="00A81D51">
        <w:rPr>
          <w:rFonts w:ascii="Times New Roman" w:hAnsi="Times New Roman"/>
          <w:color w:val="000000"/>
        </w:rPr>
        <w:t xml:space="preserve"> v souladu s ust. § 10 písm. d), § 35 a § 84 odst. 2) písm. h) </w:t>
      </w:r>
      <w:r w:rsidR="00FB346C" w:rsidRPr="00EF35A8">
        <w:rPr>
          <w:rFonts w:ascii="Times New Roman" w:hAnsi="Times New Roman"/>
          <w:color w:val="000000"/>
        </w:rPr>
        <w:t>zákona č. 128/2000 Sb., o obcích (obecní zřízení), ve znění pozdějších předpisů, a s ust.</w:t>
      </w:r>
      <w:r w:rsidR="0031044A" w:rsidRPr="00EF35A8">
        <w:rPr>
          <w:rFonts w:ascii="Times New Roman" w:hAnsi="Times New Roman"/>
          <w:color w:val="000000"/>
        </w:rPr>
        <w:t xml:space="preserve"> § 6 odst. 4), § 11 odst. 5) a </w:t>
      </w:r>
      <w:r w:rsidR="00FB346C" w:rsidRPr="00EF35A8">
        <w:rPr>
          <w:rFonts w:ascii="Times New Roman" w:hAnsi="Times New Roman"/>
          <w:color w:val="000000"/>
        </w:rPr>
        <w:t>§</w:t>
      </w:r>
      <w:r w:rsidR="00A81D51" w:rsidRPr="00EF35A8">
        <w:rPr>
          <w:rFonts w:ascii="Times New Roman" w:hAnsi="Times New Roman"/>
        </w:rPr>
        <w:t xml:space="preserve"> 12 odst. 1) písm. a) bod 4. zákona č. 338/1992 Sb., o dani z nemovitých věcí, ve znění pozdějších předpisů</w:t>
      </w:r>
      <w:r w:rsidR="00FB346C" w:rsidRPr="00EF35A8">
        <w:rPr>
          <w:rFonts w:ascii="Times New Roman" w:hAnsi="Times New Roman"/>
          <w:color w:val="000000"/>
        </w:rPr>
        <w:t xml:space="preserve">, tuto obecně závaznou vyhlášku o </w:t>
      </w:r>
      <w:r w:rsidR="00EF35A8">
        <w:rPr>
          <w:rFonts w:ascii="Times New Roman" w:hAnsi="Times New Roman"/>
          <w:color w:val="000000"/>
        </w:rPr>
        <w:t>s</w:t>
      </w:r>
      <w:r w:rsidR="00A81D51" w:rsidRPr="00EF35A8">
        <w:rPr>
          <w:rFonts w:ascii="Times New Roman" w:hAnsi="Times New Roman"/>
          <w:color w:val="000000"/>
        </w:rPr>
        <w:t>tanovení koeficientů daně z nemovitých věcí</w:t>
      </w:r>
      <w:r w:rsidRPr="00EF35A8">
        <w:rPr>
          <w:rFonts w:ascii="Times New Roman" w:hAnsi="Times New Roman"/>
          <w:color w:val="000000"/>
        </w:rPr>
        <w:t>:</w:t>
      </w:r>
    </w:p>
    <w:p w14:paraId="28C433A9" w14:textId="77777777" w:rsidR="007A19D1" w:rsidRPr="00A81D51" w:rsidRDefault="007A19D1" w:rsidP="00FC7370">
      <w:p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991E7C7" w14:textId="77777777" w:rsidR="00615CBA" w:rsidRPr="0031044A" w:rsidRDefault="00615CBA" w:rsidP="0031044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31044A">
        <w:rPr>
          <w:rFonts w:ascii="Times New Roman" w:hAnsi="Times New Roman"/>
          <w:b/>
          <w:color w:val="000000"/>
        </w:rPr>
        <w:t>Čl. 1</w:t>
      </w:r>
    </w:p>
    <w:p w14:paraId="3475D5EC" w14:textId="77777777" w:rsidR="0031044A" w:rsidRPr="0031044A" w:rsidRDefault="0031044A" w:rsidP="0031044A">
      <w:pPr>
        <w:keepNext/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31044A">
        <w:rPr>
          <w:rFonts w:ascii="Times New Roman" w:hAnsi="Times New Roman"/>
          <w:b/>
          <w:szCs w:val="24"/>
        </w:rPr>
        <w:t>Zvýšení koeficientu u skupiny stavebních pozemků</w:t>
      </w:r>
    </w:p>
    <w:p w14:paraId="279C97E7" w14:textId="03FF4B3D" w:rsidR="0031044A" w:rsidRDefault="0031044A" w:rsidP="003104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31044A">
        <w:rPr>
          <w:rFonts w:ascii="Times New Roman" w:hAnsi="Times New Roman"/>
        </w:rPr>
        <w:t>U pozemků zařazených do skupiny stavebních pozemků se koeficient, jímž se násobí sazba daně z nemovitých věcí, zvyšuje o jednu kategorii podle členění koeficientů dle ust. § 6 odst. 3) zákona č. 338/1992 Sb., o dani z nemovitých věcí, ve znění pozdějších předpisů, a to pro všechny tyto pozemky na území jednotlivého katastrálního území – katastrálního území Vidim.</w:t>
      </w:r>
    </w:p>
    <w:p w14:paraId="1F4C5718" w14:textId="77777777" w:rsidR="0031044A" w:rsidRDefault="0031044A" w:rsidP="0031044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772A20D6" w14:textId="30F25BA4" w:rsidR="0031044A" w:rsidRPr="0031044A" w:rsidRDefault="0031044A" w:rsidP="0031044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31044A">
        <w:rPr>
          <w:rFonts w:ascii="Times New Roman" w:hAnsi="Times New Roman"/>
          <w:b/>
          <w:color w:val="000000"/>
        </w:rPr>
        <w:t xml:space="preserve">Čl. </w:t>
      </w:r>
      <w:r>
        <w:rPr>
          <w:rFonts w:ascii="Times New Roman" w:hAnsi="Times New Roman"/>
          <w:b/>
          <w:color w:val="000000"/>
        </w:rPr>
        <w:t>2</w:t>
      </w:r>
    </w:p>
    <w:p w14:paraId="263AA8CE" w14:textId="0A46CBCC" w:rsidR="0031044A" w:rsidRPr="0031044A" w:rsidRDefault="0031044A" w:rsidP="0031044A">
      <w:pPr>
        <w:keepNext/>
        <w:spacing w:after="120" w:line="240" w:lineRule="auto"/>
        <w:jc w:val="center"/>
        <w:rPr>
          <w:rFonts w:ascii="Times New Roman" w:hAnsi="Times New Roman"/>
          <w:b/>
          <w:szCs w:val="24"/>
        </w:rPr>
      </w:pPr>
      <w:r w:rsidRPr="0031044A">
        <w:rPr>
          <w:rFonts w:ascii="Times New Roman" w:hAnsi="Times New Roman"/>
          <w:b/>
          <w:szCs w:val="24"/>
        </w:rPr>
        <w:t>Zvýšení koeficientu u vybraných skupin staveb a jednotek</w:t>
      </w:r>
    </w:p>
    <w:p w14:paraId="3F8E417D" w14:textId="54B799E7" w:rsidR="0031044A" w:rsidRPr="0031044A" w:rsidRDefault="0031044A" w:rsidP="0031044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31044A">
        <w:rPr>
          <w:rFonts w:ascii="Times New Roman" w:hAnsi="Times New Roman"/>
        </w:rPr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="00E12D60">
        <w:rPr>
          <w:rFonts w:ascii="Times New Roman" w:hAnsi="Times New Roman"/>
        </w:rPr>
        <w:t xml:space="preserve">ust. </w:t>
      </w:r>
      <w:r w:rsidRPr="0031044A">
        <w:rPr>
          <w:rFonts w:ascii="Times New Roman" w:hAnsi="Times New Roman"/>
        </w:rPr>
        <w:t>§ 11 odst. 4</w:t>
      </w:r>
      <w:r w:rsidR="00E12D60">
        <w:rPr>
          <w:rFonts w:ascii="Times New Roman" w:hAnsi="Times New Roman"/>
        </w:rPr>
        <w:t>)</w:t>
      </w:r>
      <w:r w:rsidRPr="0031044A">
        <w:rPr>
          <w:rFonts w:ascii="Times New Roman" w:hAnsi="Times New Roman"/>
        </w:rPr>
        <w:t xml:space="preserve"> zákona č. 338/1992 Sb., o dani z nemovitých věcí, ve znění pozdějších předpisů, a to pro všechny tyto zdanitelné stavby a jednotky na území jednotlivého katastrálního území – katastrálního území Vidim.</w:t>
      </w:r>
    </w:p>
    <w:p w14:paraId="3239CC82" w14:textId="77777777" w:rsidR="0031044A" w:rsidRPr="0031044A" w:rsidRDefault="0031044A" w:rsidP="0031044A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2802D913" w14:textId="2ECEA04D" w:rsidR="0031044A" w:rsidRPr="0031044A" w:rsidRDefault="0031044A" w:rsidP="0031044A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31044A">
        <w:rPr>
          <w:rFonts w:ascii="Times New Roman" w:hAnsi="Times New Roman"/>
          <w:b/>
          <w:color w:val="000000"/>
        </w:rPr>
        <w:t xml:space="preserve">Čl. </w:t>
      </w:r>
      <w:r>
        <w:rPr>
          <w:rFonts w:ascii="Times New Roman" w:hAnsi="Times New Roman"/>
          <w:b/>
          <w:color w:val="000000"/>
        </w:rPr>
        <w:t>3</w:t>
      </w:r>
    </w:p>
    <w:p w14:paraId="3D756B26" w14:textId="6E67532B" w:rsidR="005E57D9" w:rsidRPr="00A81D51" w:rsidRDefault="00A81D51" w:rsidP="00FC7370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A81D51">
        <w:rPr>
          <w:b/>
          <w:sz w:val="22"/>
          <w:szCs w:val="22"/>
        </w:rPr>
        <w:t xml:space="preserve">Místní koeficient </w:t>
      </w:r>
      <w:r w:rsidRPr="00A81D51">
        <w:rPr>
          <w:b/>
          <w:bCs/>
          <w:sz w:val="22"/>
          <w:szCs w:val="22"/>
        </w:rPr>
        <w:t>daně z nemovitých věcí pro jednotliv</w:t>
      </w:r>
      <w:r>
        <w:rPr>
          <w:b/>
          <w:bCs/>
          <w:sz w:val="22"/>
          <w:szCs w:val="22"/>
        </w:rPr>
        <w:t xml:space="preserve">é </w:t>
      </w:r>
      <w:r w:rsidRPr="00A81D51">
        <w:rPr>
          <w:b/>
          <w:bCs/>
          <w:sz w:val="22"/>
          <w:szCs w:val="22"/>
        </w:rPr>
        <w:t>skupin</w:t>
      </w:r>
      <w:r>
        <w:rPr>
          <w:b/>
          <w:bCs/>
          <w:sz w:val="22"/>
          <w:szCs w:val="22"/>
        </w:rPr>
        <w:t>y</w:t>
      </w:r>
      <w:r w:rsidRPr="00A81D51">
        <w:rPr>
          <w:b/>
          <w:bCs/>
          <w:sz w:val="22"/>
          <w:szCs w:val="22"/>
        </w:rPr>
        <w:t xml:space="preserve"> nemovitých věcí</w:t>
      </w:r>
    </w:p>
    <w:p w14:paraId="31CC41D0" w14:textId="2B9CBDA2" w:rsidR="00A81D51" w:rsidRPr="00A81D51" w:rsidRDefault="0031044A" w:rsidP="00A81D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A81D51" w:rsidRPr="00A81D51">
        <w:rPr>
          <w:rFonts w:ascii="Times New Roman" w:hAnsi="Times New Roman"/>
        </w:rPr>
        <w:t xml:space="preserve">tanovuje </w:t>
      </w:r>
      <w:r>
        <w:rPr>
          <w:rFonts w:ascii="Times New Roman" w:hAnsi="Times New Roman"/>
        </w:rPr>
        <w:t xml:space="preserve">se </w:t>
      </w:r>
      <w:r w:rsidR="00A81D51" w:rsidRPr="00A81D51">
        <w:rPr>
          <w:rFonts w:ascii="Times New Roman" w:hAnsi="Times New Roman"/>
        </w:rPr>
        <w:t>místní koeficient daně z nemovitých věcí pro jednotliv</w:t>
      </w:r>
      <w:r w:rsidR="00A81D51">
        <w:rPr>
          <w:rFonts w:ascii="Times New Roman" w:hAnsi="Times New Roman"/>
        </w:rPr>
        <w:t>é</w:t>
      </w:r>
      <w:r w:rsidR="00A81D51" w:rsidRPr="00A81D51">
        <w:rPr>
          <w:rFonts w:ascii="Times New Roman" w:hAnsi="Times New Roman"/>
        </w:rPr>
        <w:t xml:space="preserve"> skupin</w:t>
      </w:r>
      <w:r w:rsidR="00A81D51">
        <w:rPr>
          <w:rFonts w:ascii="Times New Roman" w:hAnsi="Times New Roman"/>
        </w:rPr>
        <w:t>y</w:t>
      </w:r>
      <w:r w:rsidR="00A81D51" w:rsidRPr="00A81D51">
        <w:rPr>
          <w:rFonts w:ascii="Times New Roman" w:hAnsi="Times New Roman"/>
        </w:rPr>
        <w:t xml:space="preserve"> staveb a jednotek dle ust</w:t>
      </w:r>
      <w:r w:rsidR="00A81D51" w:rsidRPr="00A81D51">
        <w:rPr>
          <w:rFonts w:ascii="Times New Roman" w:hAnsi="Times New Roman"/>
          <w:color w:val="FF0000"/>
        </w:rPr>
        <w:t xml:space="preserve">. </w:t>
      </w:r>
      <w:r w:rsidR="00A81D51" w:rsidRPr="00A81D51">
        <w:rPr>
          <w:rFonts w:ascii="Times New Roman" w:hAnsi="Times New Roman"/>
        </w:rPr>
        <w:t>§ 10a odst. 1) zákona č. 338/1992 Sb., o dani z nemovitých věcí, ve znění pozdějších předpisů, v následující výši:</w:t>
      </w:r>
    </w:p>
    <w:p w14:paraId="0405864F" w14:textId="33034329" w:rsidR="00A81D51" w:rsidRPr="00A81D51" w:rsidRDefault="00A81D51" w:rsidP="00A81D5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A81D51">
        <w:rPr>
          <w:rFonts w:ascii="Times New Roman" w:hAnsi="Times New Roman"/>
        </w:rPr>
        <w:t>rekreační budovy:</w:t>
      </w:r>
      <w:r w:rsidRPr="00A81D51">
        <w:rPr>
          <w:rFonts w:ascii="Times New Roman" w:hAnsi="Times New Roman"/>
        </w:rPr>
        <w:tab/>
      </w:r>
      <w:r w:rsidRPr="00A81D51">
        <w:rPr>
          <w:rFonts w:ascii="Times New Roman" w:hAnsi="Times New Roman"/>
        </w:rPr>
        <w:tab/>
        <w:t>koeficient 1,5</w:t>
      </w:r>
    </w:p>
    <w:p w14:paraId="365F583F" w14:textId="226536B3" w:rsidR="00A81D51" w:rsidRPr="00A81D51" w:rsidRDefault="00A81D51" w:rsidP="00A81D5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A81D51">
        <w:rPr>
          <w:rFonts w:ascii="Times New Roman" w:hAnsi="Times New Roman"/>
        </w:rPr>
        <w:t>garáže:</w:t>
      </w:r>
      <w:r w:rsidRPr="00A81D51">
        <w:rPr>
          <w:rFonts w:ascii="Times New Roman" w:hAnsi="Times New Roman"/>
        </w:rPr>
        <w:tab/>
      </w:r>
      <w:r w:rsidRPr="00A81D51">
        <w:rPr>
          <w:rFonts w:ascii="Times New Roman" w:hAnsi="Times New Roman"/>
        </w:rPr>
        <w:tab/>
      </w:r>
      <w:r w:rsidRPr="00A81D51">
        <w:rPr>
          <w:rFonts w:ascii="Times New Roman" w:hAnsi="Times New Roman"/>
        </w:rPr>
        <w:tab/>
      </w:r>
      <w:r w:rsidRPr="00A81D51">
        <w:rPr>
          <w:rFonts w:ascii="Times New Roman" w:hAnsi="Times New Roman"/>
        </w:rPr>
        <w:tab/>
        <w:t>koeficient 1,5.</w:t>
      </w:r>
    </w:p>
    <w:p w14:paraId="0095D83F" w14:textId="77777777" w:rsidR="005E57D9" w:rsidRPr="00ED460E" w:rsidRDefault="005E57D9" w:rsidP="00FC7370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0F9589EF" w14:textId="6F8AE4AC" w:rsidR="005E57D9" w:rsidRPr="00ED460E" w:rsidRDefault="005E57D9" w:rsidP="00FC7370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ED460E">
        <w:rPr>
          <w:b/>
          <w:sz w:val="22"/>
          <w:szCs w:val="22"/>
        </w:rPr>
        <w:t xml:space="preserve">Čl. </w:t>
      </w:r>
      <w:r w:rsidR="0031044A">
        <w:rPr>
          <w:b/>
          <w:sz w:val="22"/>
          <w:szCs w:val="22"/>
        </w:rPr>
        <w:t>4</w:t>
      </w:r>
    </w:p>
    <w:p w14:paraId="3470B032" w14:textId="77777777" w:rsidR="00A81D51" w:rsidRPr="00A81D51" w:rsidRDefault="00A81D51" w:rsidP="00A81D51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A81D51">
        <w:rPr>
          <w:b/>
          <w:sz w:val="22"/>
          <w:szCs w:val="22"/>
        </w:rPr>
        <w:t>Závěrečná ustanovení</w:t>
      </w:r>
    </w:p>
    <w:p w14:paraId="25F953E1" w14:textId="777006D8" w:rsidR="00A81D51" w:rsidRPr="00A81D51" w:rsidRDefault="00A81D51" w:rsidP="00A81D51">
      <w:pPr>
        <w:pStyle w:val="Seznamoslovan"/>
        <w:numPr>
          <w:ilvl w:val="0"/>
          <w:numId w:val="20"/>
        </w:numPr>
        <w:spacing w:after="120" w:line="240" w:lineRule="auto"/>
        <w:ind w:left="357" w:hanging="357"/>
        <w:textAlignment w:val="auto"/>
        <w:rPr>
          <w:sz w:val="22"/>
          <w:szCs w:val="22"/>
        </w:rPr>
      </w:pPr>
      <w:r w:rsidRPr="00A81D51">
        <w:rPr>
          <w:sz w:val="22"/>
          <w:szCs w:val="22"/>
        </w:rPr>
        <w:t>Zrušuje se obecně závazná vyhláška obce Vidim</w:t>
      </w:r>
      <w:r>
        <w:rPr>
          <w:sz w:val="22"/>
          <w:szCs w:val="22"/>
        </w:rPr>
        <w:t xml:space="preserve"> </w:t>
      </w:r>
      <w:r w:rsidRPr="00A81D51">
        <w:rPr>
          <w:sz w:val="22"/>
          <w:szCs w:val="22"/>
        </w:rPr>
        <w:t>č. 1/2011 o stanovení koeficientů pro výpočet daně z nemovitostí, ze dne 28.6.2011.</w:t>
      </w:r>
    </w:p>
    <w:p w14:paraId="6913B461" w14:textId="77777777" w:rsidR="00A81D51" w:rsidRPr="00A81D51" w:rsidRDefault="00A81D51" w:rsidP="00A81D51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</w:rPr>
      </w:pPr>
      <w:r w:rsidRPr="00A81D51">
        <w:rPr>
          <w:rFonts w:ascii="Times New Roman" w:hAnsi="Times New Roman"/>
        </w:rPr>
        <w:t xml:space="preserve">Tato obecně závazná vyhláška nabývá účinnosti </w:t>
      </w:r>
      <w:r w:rsidRPr="00A81D51">
        <w:rPr>
          <w:rFonts w:ascii="Times New Roman" w:hAnsi="Times New Roman"/>
          <w:color w:val="000000"/>
        </w:rPr>
        <w:t>dnem 1.1.2025.</w:t>
      </w:r>
    </w:p>
    <w:p w14:paraId="7334D9AC" w14:textId="77777777" w:rsidR="00CF72C0" w:rsidRDefault="00CF72C0" w:rsidP="00CF72C0">
      <w:pPr>
        <w:pStyle w:val="ZkladntextIMP"/>
        <w:spacing w:line="240" w:lineRule="auto"/>
        <w:rPr>
          <w:sz w:val="22"/>
          <w:szCs w:val="22"/>
        </w:rPr>
      </w:pPr>
    </w:p>
    <w:p w14:paraId="4D8F898E" w14:textId="77777777" w:rsidR="00CF72C0" w:rsidRDefault="00CF72C0" w:rsidP="00CF72C0">
      <w:pPr>
        <w:pStyle w:val="ZkladntextIMP"/>
        <w:spacing w:line="240" w:lineRule="auto"/>
        <w:rPr>
          <w:sz w:val="22"/>
          <w:szCs w:val="22"/>
        </w:rPr>
      </w:pPr>
    </w:p>
    <w:p w14:paraId="6F6CCBF5" w14:textId="77777777" w:rsidR="00257D9C" w:rsidRDefault="00257D9C" w:rsidP="00CF72C0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</w:p>
    <w:p w14:paraId="1B498065" w14:textId="304202A9" w:rsidR="00CF72C0" w:rsidRPr="00257D9C" w:rsidRDefault="00CF72C0" w:rsidP="00CF72C0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257D9C">
        <w:rPr>
          <w:color w:val="000000"/>
          <w:sz w:val="22"/>
          <w:szCs w:val="22"/>
        </w:rPr>
        <w:t>_______________________</w:t>
      </w:r>
      <w:r w:rsidRPr="00257D9C">
        <w:rPr>
          <w:color w:val="000000"/>
          <w:sz w:val="22"/>
          <w:szCs w:val="22"/>
        </w:rPr>
        <w:tab/>
      </w:r>
      <w:r w:rsidRPr="00257D9C">
        <w:rPr>
          <w:color w:val="000000"/>
          <w:sz w:val="22"/>
          <w:szCs w:val="22"/>
        </w:rPr>
        <w:tab/>
      </w:r>
      <w:r w:rsidRPr="00257D9C">
        <w:rPr>
          <w:color w:val="000000"/>
          <w:sz w:val="22"/>
          <w:szCs w:val="22"/>
        </w:rPr>
        <w:tab/>
      </w:r>
      <w:r w:rsidRPr="00257D9C">
        <w:rPr>
          <w:color w:val="000000"/>
          <w:sz w:val="22"/>
          <w:szCs w:val="22"/>
        </w:rPr>
        <w:tab/>
        <w:t>_______________________</w:t>
      </w:r>
    </w:p>
    <w:p w14:paraId="6DCF5EDB" w14:textId="74D9567E" w:rsidR="00CF72C0" w:rsidRPr="009F44D5" w:rsidRDefault="00CF72C0" w:rsidP="00CF72C0">
      <w:pPr>
        <w:pStyle w:val="NormlnIMP"/>
        <w:spacing w:line="240" w:lineRule="auto"/>
        <w:rPr>
          <w:sz w:val="22"/>
          <w:szCs w:val="22"/>
        </w:rPr>
      </w:pPr>
      <w:r w:rsidRPr="00257D9C">
        <w:rPr>
          <w:color w:val="000000"/>
          <w:sz w:val="22"/>
          <w:szCs w:val="22"/>
        </w:rPr>
        <w:tab/>
        <w:t xml:space="preserve">  </w:t>
      </w:r>
      <w:r w:rsidRPr="00257D9C">
        <w:rPr>
          <w:color w:val="000000"/>
          <w:sz w:val="22"/>
          <w:szCs w:val="22"/>
        </w:rPr>
        <w:tab/>
      </w:r>
      <w:r w:rsidR="00257D9C" w:rsidRPr="00257D9C">
        <w:rPr>
          <w:color w:val="000000"/>
          <w:sz w:val="22"/>
          <w:szCs w:val="22"/>
        </w:rPr>
        <w:t>Karel Jirák</w:t>
      </w:r>
      <w:r w:rsidRPr="00257D9C">
        <w:rPr>
          <w:color w:val="000000"/>
          <w:sz w:val="22"/>
          <w:szCs w:val="22"/>
        </w:rPr>
        <w:tab/>
        <w:t xml:space="preserve">   </w:t>
      </w:r>
      <w:r w:rsidRPr="00257D9C">
        <w:rPr>
          <w:sz w:val="22"/>
          <w:szCs w:val="22"/>
        </w:rPr>
        <w:tab/>
      </w:r>
      <w:r w:rsidRPr="00257D9C">
        <w:rPr>
          <w:sz w:val="22"/>
          <w:szCs w:val="22"/>
        </w:rPr>
        <w:tab/>
      </w:r>
      <w:r w:rsidRPr="00257D9C">
        <w:rPr>
          <w:sz w:val="22"/>
          <w:szCs w:val="22"/>
        </w:rPr>
        <w:tab/>
        <w:t xml:space="preserve">    </w:t>
      </w:r>
      <w:r w:rsidRPr="00257D9C">
        <w:rPr>
          <w:sz w:val="22"/>
          <w:szCs w:val="22"/>
        </w:rPr>
        <w:tab/>
        <w:t xml:space="preserve">          Miroslav Fojtík</w:t>
      </w:r>
    </w:p>
    <w:p w14:paraId="7AC52B46" w14:textId="68352679" w:rsidR="0062629D" w:rsidRDefault="00CF72C0" w:rsidP="00257D9C">
      <w:pPr>
        <w:pStyle w:val="NormlnIMP"/>
        <w:spacing w:line="240" w:lineRule="auto"/>
        <w:ind w:left="708"/>
        <w:rPr>
          <w:color w:val="000000"/>
          <w:sz w:val="22"/>
          <w:szCs w:val="22"/>
        </w:rPr>
      </w:pPr>
      <w:r w:rsidRPr="009F44D5">
        <w:rPr>
          <w:sz w:val="22"/>
          <w:szCs w:val="22"/>
        </w:rPr>
        <w:t xml:space="preserve">         místostarosta obce</w:t>
      </w:r>
      <w:r w:rsidRPr="009F44D5">
        <w:rPr>
          <w:sz w:val="22"/>
          <w:szCs w:val="22"/>
        </w:rPr>
        <w:tab/>
      </w:r>
      <w:r w:rsidRPr="009F44D5">
        <w:rPr>
          <w:sz w:val="22"/>
          <w:szCs w:val="22"/>
        </w:rPr>
        <w:tab/>
      </w:r>
      <w:r w:rsidRPr="009F44D5">
        <w:rPr>
          <w:sz w:val="22"/>
          <w:szCs w:val="22"/>
        </w:rPr>
        <w:tab/>
      </w:r>
      <w:r w:rsidRPr="009F44D5">
        <w:rPr>
          <w:sz w:val="22"/>
          <w:szCs w:val="22"/>
        </w:rPr>
        <w:tab/>
        <w:t xml:space="preserve">            starosta obce</w:t>
      </w:r>
    </w:p>
    <w:sectPr w:rsidR="0062629D" w:rsidSect="00257D9C">
      <w:headerReference w:type="first" r:id="rId8"/>
      <w:footerReference w:type="first" r:id="rId9"/>
      <w:pgSz w:w="11906" w:h="16838" w:code="9"/>
      <w:pgMar w:top="1247" w:right="1418" w:bottom="851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F37DE" w14:textId="77777777" w:rsidR="009370F0" w:rsidRDefault="009370F0" w:rsidP="00E07F0B">
      <w:pPr>
        <w:spacing w:after="0" w:line="240" w:lineRule="auto"/>
      </w:pPr>
      <w:r>
        <w:separator/>
      </w:r>
    </w:p>
  </w:endnote>
  <w:endnote w:type="continuationSeparator" w:id="0">
    <w:p w14:paraId="52F07990" w14:textId="77777777" w:rsidR="009370F0" w:rsidRDefault="009370F0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F56A" w14:textId="77777777" w:rsidR="00B24DCE" w:rsidRPr="00E26D3B" w:rsidRDefault="00B24DCE" w:rsidP="00E26D3B">
    <w:pPr>
      <w:pStyle w:val="Zpat"/>
      <w:rPr>
        <w:szCs w:val="20"/>
      </w:rPr>
    </w:pPr>
    <w:r w:rsidRPr="00E26D3B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002C0" w14:textId="77777777" w:rsidR="009370F0" w:rsidRDefault="009370F0" w:rsidP="00E07F0B">
      <w:pPr>
        <w:spacing w:after="0" w:line="240" w:lineRule="auto"/>
      </w:pPr>
      <w:r>
        <w:separator/>
      </w:r>
    </w:p>
  </w:footnote>
  <w:footnote w:type="continuationSeparator" w:id="0">
    <w:p w14:paraId="0E7B9182" w14:textId="77777777" w:rsidR="009370F0" w:rsidRDefault="009370F0" w:rsidP="00E0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795F6" w14:textId="31031E17" w:rsidR="00E0068F" w:rsidRPr="00E0068F" w:rsidRDefault="00E0068F" w:rsidP="00E0068F">
    <w:pPr>
      <w:jc w:val="center"/>
      <w:rPr>
        <w:rFonts w:ascii="Times New Roman" w:hAnsi="Times New Roman"/>
        <w:b/>
        <w:color w:val="FF0000"/>
        <w:sz w:val="36"/>
      </w:rPr>
    </w:pPr>
    <w:r w:rsidRPr="00E0068F">
      <w:rPr>
        <w:rFonts w:ascii="Times New Roman" w:hAnsi="Times New Roman"/>
        <w:b/>
        <w:color w:val="FF0000"/>
        <w:sz w:val="36"/>
      </w:rPr>
      <w:t>NÁVRH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671CC"/>
    <w:multiLevelType w:val="hybridMultilevel"/>
    <w:tmpl w:val="5E0678D4"/>
    <w:lvl w:ilvl="0" w:tplc="6DDAB1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46215"/>
    <w:multiLevelType w:val="hybridMultilevel"/>
    <w:tmpl w:val="669AA2BA"/>
    <w:lvl w:ilvl="0" w:tplc="6DDAB1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202901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50A48"/>
    <w:multiLevelType w:val="hybridMultilevel"/>
    <w:tmpl w:val="E1D89F7E"/>
    <w:lvl w:ilvl="0" w:tplc="7550E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04E9B"/>
    <w:multiLevelType w:val="hybridMultilevel"/>
    <w:tmpl w:val="767E658A"/>
    <w:lvl w:ilvl="0" w:tplc="6DDAB1F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61A12542"/>
    <w:multiLevelType w:val="hybridMultilevel"/>
    <w:tmpl w:val="6D7EF1CA"/>
    <w:lvl w:ilvl="0" w:tplc="6DDAB1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F1B4135"/>
    <w:multiLevelType w:val="hybridMultilevel"/>
    <w:tmpl w:val="0F34BEF4"/>
    <w:lvl w:ilvl="0" w:tplc="3E72F84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D78BB"/>
    <w:multiLevelType w:val="singleLevel"/>
    <w:tmpl w:val="6DDAB1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7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1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375390">
    <w:abstractNumId w:val="12"/>
  </w:num>
  <w:num w:numId="3" w16cid:durableId="185095815">
    <w:abstractNumId w:val="16"/>
  </w:num>
  <w:num w:numId="4" w16cid:durableId="1331446400">
    <w:abstractNumId w:val="0"/>
  </w:num>
  <w:num w:numId="5" w16cid:durableId="1081370072">
    <w:abstractNumId w:val="8"/>
  </w:num>
  <w:num w:numId="6" w16cid:durableId="283121035">
    <w:abstractNumId w:val="15"/>
  </w:num>
  <w:num w:numId="7" w16cid:durableId="184367117">
    <w:abstractNumId w:val="6"/>
  </w:num>
  <w:num w:numId="8" w16cid:durableId="1419715224">
    <w:abstractNumId w:val="13"/>
  </w:num>
  <w:num w:numId="9" w16cid:durableId="244580468">
    <w:abstractNumId w:val="1"/>
  </w:num>
  <w:num w:numId="10" w16cid:durableId="1932086429">
    <w:abstractNumId w:val="17"/>
  </w:num>
  <w:num w:numId="11" w16cid:durableId="1233660258">
    <w:abstractNumId w:val="10"/>
  </w:num>
  <w:num w:numId="12" w16cid:durableId="778257589">
    <w:abstractNumId w:val="9"/>
  </w:num>
  <w:num w:numId="13" w16cid:durableId="1915554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3312367">
    <w:abstractNumId w:val="3"/>
  </w:num>
  <w:num w:numId="15" w16cid:durableId="730538495">
    <w:abstractNumId w:val="6"/>
    <w:lvlOverride w:ilvl="0">
      <w:startOverride w:val="1"/>
    </w:lvlOverride>
  </w:num>
  <w:num w:numId="16" w16cid:durableId="270285638">
    <w:abstractNumId w:val="7"/>
  </w:num>
  <w:num w:numId="17" w16cid:durableId="1535534201">
    <w:abstractNumId w:val="11"/>
  </w:num>
  <w:num w:numId="18" w16cid:durableId="1862812818">
    <w:abstractNumId w:val="2"/>
  </w:num>
  <w:num w:numId="19" w16cid:durableId="797988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5548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11095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76"/>
    <w:rsid w:val="0000238B"/>
    <w:rsid w:val="00004C1C"/>
    <w:rsid w:val="000065D0"/>
    <w:rsid w:val="000075CA"/>
    <w:rsid w:val="000125EB"/>
    <w:rsid w:val="00017B7F"/>
    <w:rsid w:val="00020A01"/>
    <w:rsid w:val="00023F61"/>
    <w:rsid w:val="00024269"/>
    <w:rsid w:val="0002456B"/>
    <w:rsid w:val="00027BDA"/>
    <w:rsid w:val="00027DC3"/>
    <w:rsid w:val="00031E67"/>
    <w:rsid w:val="000416B0"/>
    <w:rsid w:val="00041707"/>
    <w:rsid w:val="0004443C"/>
    <w:rsid w:val="00046765"/>
    <w:rsid w:val="00050880"/>
    <w:rsid w:val="000539A1"/>
    <w:rsid w:val="00053D90"/>
    <w:rsid w:val="000542B7"/>
    <w:rsid w:val="00056B4E"/>
    <w:rsid w:val="00063BB4"/>
    <w:rsid w:val="00066C76"/>
    <w:rsid w:val="00082763"/>
    <w:rsid w:val="00082D0A"/>
    <w:rsid w:val="00085F5B"/>
    <w:rsid w:val="00096449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180D"/>
    <w:rsid w:val="000C3767"/>
    <w:rsid w:val="000C4C91"/>
    <w:rsid w:val="000C5619"/>
    <w:rsid w:val="000C6AFC"/>
    <w:rsid w:val="000D0053"/>
    <w:rsid w:val="000D3A35"/>
    <w:rsid w:val="000D417B"/>
    <w:rsid w:val="000D4B35"/>
    <w:rsid w:val="000D76A3"/>
    <w:rsid w:val="000E01BE"/>
    <w:rsid w:val="000E1816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4CFE"/>
    <w:rsid w:val="00127EDC"/>
    <w:rsid w:val="0013042C"/>
    <w:rsid w:val="00134751"/>
    <w:rsid w:val="001458D6"/>
    <w:rsid w:val="0014763D"/>
    <w:rsid w:val="0014777E"/>
    <w:rsid w:val="00147FEF"/>
    <w:rsid w:val="00151B02"/>
    <w:rsid w:val="00153C36"/>
    <w:rsid w:val="00154FEF"/>
    <w:rsid w:val="00155EB7"/>
    <w:rsid w:val="0016469C"/>
    <w:rsid w:val="001660DD"/>
    <w:rsid w:val="001668F6"/>
    <w:rsid w:val="00167225"/>
    <w:rsid w:val="001705FD"/>
    <w:rsid w:val="00172B4A"/>
    <w:rsid w:val="00175ECF"/>
    <w:rsid w:val="0017627F"/>
    <w:rsid w:val="0018012E"/>
    <w:rsid w:val="001810E7"/>
    <w:rsid w:val="00181231"/>
    <w:rsid w:val="00184F2C"/>
    <w:rsid w:val="001870A7"/>
    <w:rsid w:val="00191BCA"/>
    <w:rsid w:val="00193A5D"/>
    <w:rsid w:val="001A1027"/>
    <w:rsid w:val="001A446F"/>
    <w:rsid w:val="001B028B"/>
    <w:rsid w:val="001B136A"/>
    <w:rsid w:val="001B4D78"/>
    <w:rsid w:val="001B5E76"/>
    <w:rsid w:val="001B7AC8"/>
    <w:rsid w:val="001C1148"/>
    <w:rsid w:val="001C2ECE"/>
    <w:rsid w:val="001C4832"/>
    <w:rsid w:val="001C5FA9"/>
    <w:rsid w:val="001D0BC1"/>
    <w:rsid w:val="001D1F81"/>
    <w:rsid w:val="001D23B8"/>
    <w:rsid w:val="001D532A"/>
    <w:rsid w:val="001E57C5"/>
    <w:rsid w:val="001E61FF"/>
    <w:rsid w:val="001E6B41"/>
    <w:rsid w:val="001E7B44"/>
    <w:rsid w:val="001F19E6"/>
    <w:rsid w:val="001F3155"/>
    <w:rsid w:val="001F33F5"/>
    <w:rsid w:val="001F42C4"/>
    <w:rsid w:val="001F6E4E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148A7"/>
    <w:rsid w:val="00220244"/>
    <w:rsid w:val="002258D0"/>
    <w:rsid w:val="002267F5"/>
    <w:rsid w:val="00226E7D"/>
    <w:rsid w:val="00233665"/>
    <w:rsid w:val="0023398C"/>
    <w:rsid w:val="002421EA"/>
    <w:rsid w:val="002447C0"/>
    <w:rsid w:val="00247171"/>
    <w:rsid w:val="002535E1"/>
    <w:rsid w:val="00257794"/>
    <w:rsid w:val="00257D9C"/>
    <w:rsid w:val="00261413"/>
    <w:rsid w:val="002645A4"/>
    <w:rsid w:val="0026596F"/>
    <w:rsid w:val="00265A5D"/>
    <w:rsid w:val="00275187"/>
    <w:rsid w:val="00276DBD"/>
    <w:rsid w:val="00280BF5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1391"/>
    <w:rsid w:val="002D2380"/>
    <w:rsid w:val="002D292D"/>
    <w:rsid w:val="002E4F0A"/>
    <w:rsid w:val="002E6539"/>
    <w:rsid w:val="002E7120"/>
    <w:rsid w:val="002E795D"/>
    <w:rsid w:val="002E7B94"/>
    <w:rsid w:val="002E7C23"/>
    <w:rsid w:val="002F0FCE"/>
    <w:rsid w:val="002F180B"/>
    <w:rsid w:val="002F3404"/>
    <w:rsid w:val="002F35AF"/>
    <w:rsid w:val="002F6CB9"/>
    <w:rsid w:val="00300951"/>
    <w:rsid w:val="003010E0"/>
    <w:rsid w:val="0031044A"/>
    <w:rsid w:val="00311728"/>
    <w:rsid w:val="0031404E"/>
    <w:rsid w:val="003147FE"/>
    <w:rsid w:val="00317363"/>
    <w:rsid w:val="0032072F"/>
    <w:rsid w:val="00320741"/>
    <w:rsid w:val="00322E1D"/>
    <w:rsid w:val="00325183"/>
    <w:rsid w:val="0032547A"/>
    <w:rsid w:val="003268BC"/>
    <w:rsid w:val="003353F3"/>
    <w:rsid w:val="003372DB"/>
    <w:rsid w:val="0034329B"/>
    <w:rsid w:val="00343610"/>
    <w:rsid w:val="003443F2"/>
    <w:rsid w:val="00346DC2"/>
    <w:rsid w:val="00350246"/>
    <w:rsid w:val="0035030E"/>
    <w:rsid w:val="00350983"/>
    <w:rsid w:val="0035296A"/>
    <w:rsid w:val="00352E2C"/>
    <w:rsid w:val="003549FF"/>
    <w:rsid w:val="00356C7D"/>
    <w:rsid w:val="00360B1F"/>
    <w:rsid w:val="00360CA6"/>
    <w:rsid w:val="00364491"/>
    <w:rsid w:val="00365467"/>
    <w:rsid w:val="00365B8B"/>
    <w:rsid w:val="00366C1C"/>
    <w:rsid w:val="003730CB"/>
    <w:rsid w:val="003751E9"/>
    <w:rsid w:val="00382B33"/>
    <w:rsid w:val="003837B6"/>
    <w:rsid w:val="00386070"/>
    <w:rsid w:val="00387A0C"/>
    <w:rsid w:val="00390849"/>
    <w:rsid w:val="00392805"/>
    <w:rsid w:val="003932E9"/>
    <w:rsid w:val="003A12ED"/>
    <w:rsid w:val="003A2007"/>
    <w:rsid w:val="003A29DB"/>
    <w:rsid w:val="003A3BC2"/>
    <w:rsid w:val="003A4112"/>
    <w:rsid w:val="003A4BC3"/>
    <w:rsid w:val="003A5634"/>
    <w:rsid w:val="003B00F9"/>
    <w:rsid w:val="003B0CB6"/>
    <w:rsid w:val="003B377C"/>
    <w:rsid w:val="003B55E5"/>
    <w:rsid w:val="003C013B"/>
    <w:rsid w:val="003C0332"/>
    <w:rsid w:val="003C035A"/>
    <w:rsid w:val="003C0F78"/>
    <w:rsid w:val="003C3FD9"/>
    <w:rsid w:val="003D0AD9"/>
    <w:rsid w:val="003D32F4"/>
    <w:rsid w:val="003D5EBD"/>
    <w:rsid w:val="003D6FBE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3830"/>
    <w:rsid w:val="00424E65"/>
    <w:rsid w:val="004252CD"/>
    <w:rsid w:val="00427793"/>
    <w:rsid w:val="004279FF"/>
    <w:rsid w:val="00430980"/>
    <w:rsid w:val="00430BFF"/>
    <w:rsid w:val="004312D6"/>
    <w:rsid w:val="00432F76"/>
    <w:rsid w:val="004339D0"/>
    <w:rsid w:val="00437BF1"/>
    <w:rsid w:val="004522FF"/>
    <w:rsid w:val="0045303C"/>
    <w:rsid w:val="00455681"/>
    <w:rsid w:val="00456E89"/>
    <w:rsid w:val="00460A9B"/>
    <w:rsid w:val="004615FB"/>
    <w:rsid w:val="004636D4"/>
    <w:rsid w:val="0046700D"/>
    <w:rsid w:val="00467E27"/>
    <w:rsid w:val="004702E2"/>
    <w:rsid w:val="00470803"/>
    <w:rsid w:val="00476C7F"/>
    <w:rsid w:val="00483F92"/>
    <w:rsid w:val="00485EF4"/>
    <w:rsid w:val="0048793E"/>
    <w:rsid w:val="0049048F"/>
    <w:rsid w:val="00490C70"/>
    <w:rsid w:val="00490FEC"/>
    <w:rsid w:val="00495A89"/>
    <w:rsid w:val="00497EC3"/>
    <w:rsid w:val="004A07F0"/>
    <w:rsid w:val="004A2E4E"/>
    <w:rsid w:val="004B7C39"/>
    <w:rsid w:val="004C04D2"/>
    <w:rsid w:val="004C551F"/>
    <w:rsid w:val="004C7E10"/>
    <w:rsid w:val="004C7EE9"/>
    <w:rsid w:val="004D02A8"/>
    <w:rsid w:val="004D0B36"/>
    <w:rsid w:val="004D25B9"/>
    <w:rsid w:val="004E5BAB"/>
    <w:rsid w:val="004F035B"/>
    <w:rsid w:val="004F1012"/>
    <w:rsid w:val="004F2938"/>
    <w:rsid w:val="004F4678"/>
    <w:rsid w:val="004F4A78"/>
    <w:rsid w:val="004F4B4F"/>
    <w:rsid w:val="004F7FC2"/>
    <w:rsid w:val="005010AB"/>
    <w:rsid w:val="005016EC"/>
    <w:rsid w:val="00501FBC"/>
    <w:rsid w:val="00510350"/>
    <w:rsid w:val="005108C8"/>
    <w:rsid w:val="0051098B"/>
    <w:rsid w:val="005156A1"/>
    <w:rsid w:val="00516B79"/>
    <w:rsid w:val="00517833"/>
    <w:rsid w:val="0052374D"/>
    <w:rsid w:val="005241E3"/>
    <w:rsid w:val="00525190"/>
    <w:rsid w:val="00526428"/>
    <w:rsid w:val="005307D4"/>
    <w:rsid w:val="00530DC5"/>
    <w:rsid w:val="00546115"/>
    <w:rsid w:val="005473BA"/>
    <w:rsid w:val="00550FAC"/>
    <w:rsid w:val="005525A4"/>
    <w:rsid w:val="005543DA"/>
    <w:rsid w:val="005549E5"/>
    <w:rsid w:val="00555155"/>
    <w:rsid w:val="00563C77"/>
    <w:rsid w:val="00570654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846BB"/>
    <w:rsid w:val="00584C82"/>
    <w:rsid w:val="00587E95"/>
    <w:rsid w:val="00592989"/>
    <w:rsid w:val="00593F1F"/>
    <w:rsid w:val="00597C81"/>
    <w:rsid w:val="005A631D"/>
    <w:rsid w:val="005A666C"/>
    <w:rsid w:val="005A76DB"/>
    <w:rsid w:val="005B035E"/>
    <w:rsid w:val="005B0486"/>
    <w:rsid w:val="005B2819"/>
    <w:rsid w:val="005B3485"/>
    <w:rsid w:val="005B35BF"/>
    <w:rsid w:val="005B47EC"/>
    <w:rsid w:val="005C5FF4"/>
    <w:rsid w:val="005D0ADF"/>
    <w:rsid w:val="005D2957"/>
    <w:rsid w:val="005D4BB3"/>
    <w:rsid w:val="005D4E3C"/>
    <w:rsid w:val="005D5DC4"/>
    <w:rsid w:val="005D6EE1"/>
    <w:rsid w:val="005D7590"/>
    <w:rsid w:val="005E27E7"/>
    <w:rsid w:val="005E2D8C"/>
    <w:rsid w:val="005E57D9"/>
    <w:rsid w:val="005E78EB"/>
    <w:rsid w:val="005F052C"/>
    <w:rsid w:val="005F4AE2"/>
    <w:rsid w:val="005F50F2"/>
    <w:rsid w:val="005F5445"/>
    <w:rsid w:val="00601DA1"/>
    <w:rsid w:val="006027C2"/>
    <w:rsid w:val="00606928"/>
    <w:rsid w:val="00610014"/>
    <w:rsid w:val="006103DD"/>
    <w:rsid w:val="00610A25"/>
    <w:rsid w:val="00611C98"/>
    <w:rsid w:val="00611CB8"/>
    <w:rsid w:val="00615CBA"/>
    <w:rsid w:val="00616055"/>
    <w:rsid w:val="00616E9A"/>
    <w:rsid w:val="0062629D"/>
    <w:rsid w:val="006267B2"/>
    <w:rsid w:val="00626D8D"/>
    <w:rsid w:val="00627F3E"/>
    <w:rsid w:val="00632740"/>
    <w:rsid w:val="00634DE4"/>
    <w:rsid w:val="00645FF1"/>
    <w:rsid w:val="00647C68"/>
    <w:rsid w:val="00652BBE"/>
    <w:rsid w:val="00652FAE"/>
    <w:rsid w:val="00654DCB"/>
    <w:rsid w:val="00657849"/>
    <w:rsid w:val="00662E3D"/>
    <w:rsid w:val="006635C1"/>
    <w:rsid w:val="00663D15"/>
    <w:rsid w:val="00664DE0"/>
    <w:rsid w:val="00666A09"/>
    <w:rsid w:val="00673F69"/>
    <w:rsid w:val="00682F14"/>
    <w:rsid w:val="00684EAB"/>
    <w:rsid w:val="006862C5"/>
    <w:rsid w:val="00691901"/>
    <w:rsid w:val="0069478C"/>
    <w:rsid w:val="00696928"/>
    <w:rsid w:val="00696963"/>
    <w:rsid w:val="006969B0"/>
    <w:rsid w:val="006A1003"/>
    <w:rsid w:val="006A2060"/>
    <w:rsid w:val="006A2081"/>
    <w:rsid w:val="006A5168"/>
    <w:rsid w:val="006A6845"/>
    <w:rsid w:val="006A74B0"/>
    <w:rsid w:val="006B3E00"/>
    <w:rsid w:val="006C4147"/>
    <w:rsid w:val="006C51B0"/>
    <w:rsid w:val="006D09AE"/>
    <w:rsid w:val="006D0D0C"/>
    <w:rsid w:val="006D35CE"/>
    <w:rsid w:val="006D42FB"/>
    <w:rsid w:val="006D7005"/>
    <w:rsid w:val="006E292D"/>
    <w:rsid w:val="006E592F"/>
    <w:rsid w:val="006F03F5"/>
    <w:rsid w:val="006F23B1"/>
    <w:rsid w:val="006F3EEB"/>
    <w:rsid w:val="006F44AB"/>
    <w:rsid w:val="007010CA"/>
    <w:rsid w:val="007026DA"/>
    <w:rsid w:val="00703812"/>
    <w:rsid w:val="00705F64"/>
    <w:rsid w:val="00711C21"/>
    <w:rsid w:val="0071541A"/>
    <w:rsid w:val="00717589"/>
    <w:rsid w:val="00723C06"/>
    <w:rsid w:val="007265BF"/>
    <w:rsid w:val="00726C41"/>
    <w:rsid w:val="00730A16"/>
    <w:rsid w:val="0073515E"/>
    <w:rsid w:val="007353E2"/>
    <w:rsid w:val="00735AFC"/>
    <w:rsid w:val="00742764"/>
    <w:rsid w:val="00743250"/>
    <w:rsid w:val="00750A96"/>
    <w:rsid w:val="00750CBA"/>
    <w:rsid w:val="007519BC"/>
    <w:rsid w:val="0075257F"/>
    <w:rsid w:val="00753963"/>
    <w:rsid w:val="00755BDC"/>
    <w:rsid w:val="007608E9"/>
    <w:rsid w:val="00760F47"/>
    <w:rsid w:val="00762F9A"/>
    <w:rsid w:val="007667A7"/>
    <w:rsid w:val="00772BC8"/>
    <w:rsid w:val="007740A7"/>
    <w:rsid w:val="00774812"/>
    <w:rsid w:val="00775EB2"/>
    <w:rsid w:val="00780773"/>
    <w:rsid w:val="00780CBF"/>
    <w:rsid w:val="007814AA"/>
    <w:rsid w:val="00781D7E"/>
    <w:rsid w:val="00782C5B"/>
    <w:rsid w:val="0078697D"/>
    <w:rsid w:val="00790A37"/>
    <w:rsid w:val="00792D45"/>
    <w:rsid w:val="00794663"/>
    <w:rsid w:val="00795C75"/>
    <w:rsid w:val="00796377"/>
    <w:rsid w:val="007A111C"/>
    <w:rsid w:val="007A18CA"/>
    <w:rsid w:val="007A19D1"/>
    <w:rsid w:val="007A6A3A"/>
    <w:rsid w:val="007A6B2C"/>
    <w:rsid w:val="007B3A6B"/>
    <w:rsid w:val="007B3FDB"/>
    <w:rsid w:val="007B4442"/>
    <w:rsid w:val="007B462D"/>
    <w:rsid w:val="007B5786"/>
    <w:rsid w:val="007B5CA7"/>
    <w:rsid w:val="007B7107"/>
    <w:rsid w:val="007C2EC4"/>
    <w:rsid w:val="007C3BF0"/>
    <w:rsid w:val="007C3D39"/>
    <w:rsid w:val="007C4069"/>
    <w:rsid w:val="007C511B"/>
    <w:rsid w:val="007C7BDA"/>
    <w:rsid w:val="007D2E95"/>
    <w:rsid w:val="007D57A3"/>
    <w:rsid w:val="007D5A0E"/>
    <w:rsid w:val="007E6198"/>
    <w:rsid w:val="007E70AB"/>
    <w:rsid w:val="007F2B0F"/>
    <w:rsid w:val="007F73CC"/>
    <w:rsid w:val="007F7852"/>
    <w:rsid w:val="008047CE"/>
    <w:rsid w:val="008073A0"/>
    <w:rsid w:val="00810601"/>
    <w:rsid w:val="0082386C"/>
    <w:rsid w:val="008272B2"/>
    <w:rsid w:val="008333A1"/>
    <w:rsid w:val="008343BF"/>
    <w:rsid w:val="0084065C"/>
    <w:rsid w:val="008409F9"/>
    <w:rsid w:val="008411F6"/>
    <w:rsid w:val="00841F92"/>
    <w:rsid w:val="008511F6"/>
    <w:rsid w:val="008524FA"/>
    <w:rsid w:val="0085467F"/>
    <w:rsid w:val="008615ED"/>
    <w:rsid w:val="0086160F"/>
    <w:rsid w:val="00861B15"/>
    <w:rsid w:val="00862316"/>
    <w:rsid w:val="00866770"/>
    <w:rsid w:val="00873DF0"/>
    <w:rsid w:val="008802F1"/>
    <w:rsid w:val="00882730"/>
    <w:rsid w:val="00882C6C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6F7B"/>
    <w:rsid w:val="008B7B01"/>
    <w:rsid w:val="008C0C7B"/>
    <w:rsid w:val="008C2229"/>
    <w:rsid w:val="008C6A4D"/>
    <w:rsid w:val="008C7B3E"/>
    <w:rsid w:val="008D307C"/>
    <w:rsid w:val="008D3995"/>
    <w:rsid w:val="008D7871"/>
    <w:rsid w:val="008E0F17"/>
    <w:rsid w:val="008E209C"/>
    <w:rsid w:val="008E2849"/>
    <w:rsid w:val="008E3697"/>
    <w:rsid w:val="008E389E"/>
    <w:rsid w:val="008E3B2B"/>
    <w:rsid w:val="008E4317"/>
    <w:rsid w:val="008E764F"/>
    <w:rsid w:val="008E76B0"/>
    <w:rsid w:val="008F0260"/>
    <w:rsid w:val="008F0607"/>
    <w:rsid w:val="008F1413"/>
    <w:rsid w:val="008F17C8"/>
    <w:rsid w:val="008F3404"/>
    <w:rsid w:val="008F4FFE"/>
    <w:rsid w:val="008F5ABB"/>
    <w:rsid w:val="008F7850"/>
    <w:rsid w:val="008F78FE"/>
    <w:rsid w:val="009023FE"/>
    <w:rsid w:val="009032C7"/>
    <w:rsid w:val="00912049"/>
    <w:rsid w:val="0091543D"/>
    <w:rsid w:val="00921828"/>
    <w:rsid w:val="00921C99"/>
    <w:rsid w:val="00923A2E"/>
    <w:rsid w:val="00926D3D"/>
    <w:rsid w:val="00932B01"/>
    <w:rsid w:val="009351B9"/>
    <w:rsid w:val="009370F0"/>
    <w:rsid w:val="00941EC5"/>
    <w:rsid w:val="00943D64"/>
    <w:rsid w:val="00947726"/>
    <w:rsid w:val="00952117"/>
    <w:rsid w:val="0095240B"/>
    <w:rsid w:val="0095338A"/>
    <w:rsid w:val="00956677"/>
    <w:rsid w:val="00960ED9"/>
    <w:rsid w:val="0096233C"/>
    <w:rsid w:val="0096741F"/>
    <w:rsid w:val="00967572"/>
    <w:rsid w:val="00973717"/>
    <w:rsid w:val="009748BF"/>
    <w:rsid w:val="00976906"/>
    <w:rsid w:val="00976A39"/>
    <w:rsid w:val="00977877"/>
    <w:rsid w:val="009849BE"/>
    <w:rsid w:val="00984EC0"/>
    <w:rsid w:val="00984F3B"/>
    <w:rsid w:val="00991A0F"/>
    <w:rsid w:val="00994208"/>
    <w:rsid w:val="009A1C73"/>
    <w:rsid w:val="009A5DF6"/>
    <w:rsid w:val="009A6536"/>
    <w:rsid w:val="009A698A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3F5C"/>
    <w:rsid w:val="009D5285"/>
    <w:rsid w:val="009D779C"/>
    <w:rsid w:val="009E1205"/>
    <w:rsid w:val="009E2511"/>
    <w:rsid w:val="009E5927"/>
    <w:rsid w:val="009E6220"/>
    <w:rsid w:val="009F3BF8"/>
    <w:rsid w:val="009F3EA6"/>
    <w:rsid w:val="009F61C1"/>
    <w:rsid w:val="009F7406"/>
    <w:rsid w:val="00A0000C"/>
    <w:rsid w:val="00A005EA"/>
    <w:rsid w:val="00A04CBC"/>
    <w:rsid w:val="00A06647"/>
    <w:rsid w:val="00A148E4"/>
    <w:rsid w:val="00A14EDF"/>
    <w:rsid w:val="00A1616A"/>
    <w:rsid w:val="00A257C2"/>
    <w:rsid w:val="00A2632F"/>
    <w:rsid w:val="00A31852"/>
    <w:rsid w:val="00A31B32"/>
    <w:rsid w:val="00A35740"/>
    <w:rsid w:val="00A36285"/>
    <w:rsid w:val="00A42AD7"/>
    <w:rsid w:val="00A44613"/>
    <w:rsid w:val="00A52757"/>
    <w:rsid w:val="00A52789"/>
    <w:rsid w:val="00A54D8F"/>
    <w:rsid w:val="00A5638B"/>
    <w:rsid w:val="00A60957"/>
    <w:rsid w:val="00A6278A"/>
    <w:rsid w:val="00A65711"/>
    <w:rsid w:val="00A665D7"/>
    <w:rsid w:val="00A67316"/>
    <w:rsid w:val="00A70E0B"/>
    <w:rsid w:val="00A7222C"/>
    <w:rsid w:val="00A738AB"/>
    <w:rsid w:val="00A773A5"/>
    <w:rsid w:val="00A81D51"/>
    <w:rsid w:val="00A8577A"/>
    <w:rsid w:val="00A875E8"/>
    <w:rsid w:val="00A87CB3"/>
    <w:rsid w:val="00A9091B"/>
    <w:rsid w:val="00A9123E"/>
    <w:rsid w:val="00A92177"/>
    <w:rsid w:val="00A93890"/>
    <w:rsid w:val="00A9697F"/>
    <w:rsid w:val="00AA62BA"/>
    <w:rsid w:val="00AB0980"/>
    <w:rsid w:val="00AB0AAD"/>
    <w:rsid w:val="00AB0B44"/>
    <w:rsid w:val="00AB1BB2"/>
    <w:rsid w:val="00AB2AF9"/>
    <w:rsid w:val="00AB2F64"/>
    <w:rsid w:val="00AB30E2"/>
    <w:rsid w:val="00AB5971"/>
    <w:rsid w:val="00AB71A8"/>
    <w:rsid w:val="00AB79A4"/>
    <w:rsid w:val="00AC1096"/>
    <w:rsid w:val="00AC5E15"/>
    <w:rsid w:val="00AD14BD"/>
    <w:rsid w:val="00AD23C9"/>
    <w:rsid w:val="00AD7218"/>
    <w:rsid w:val="00AE2EEC"/>
    <w:rsid w:val="00AE618C"/>
    <w:rsid w:val="00AE79B5"/>
    <w:rsid w:val="00AF0797"/>
    <w:rsid w:val="00AF1445"/>
    <w:rsid w:val="00AF29BA"/>
    <w:rsid w:val="00AF2CCD"/>
    <w:rsid w:val="00B04336"/>
    <w:rsid w:val="00B05A2D"/>
    <w:rsid w:val="00B07265"/>
    <w:rsid w:val="00B13C79"/>
    <w:rsid w:val="00B145E8"/>
    <w:rsid w:val="00B148CB"/>
    <w:rsid w:val="00B174F3"/>
    <w:rsid w:val="00B23DB6"/>
    <w:rsid w:val="00B24DCE"/>
    <w:rsid w:val="00B26AE4"/>
    <w:rsid w:val="00B26ED6"/>
    <w:rsid w:val="00B27DCE"/>
    <w:rsid w:val="00B30E22"/>
    <w:rsid w:val="00B36710"/>
    <w:rsid w:val="00B372B8"/>
    <w:rsid w:val="00B40B1F"/>
    <w:rsid w:val="00B426CF"/>
    <w:rsid w:val="00B42F5B"/>
    <w:rsid w:val="00B43B07"/>
    <w:rsid w:val="00B44B58"/>
    <w:rsid w:val="00B472ED"/>
    <w:rsid w:val="00B5303D"/>
    <w:rsid w:val="00B5488D"/>
    <w:rsid w:val="00B6050A"/>
    <w:rsid w:val="00B60A03"/>
    <w:rsid w:val="00B6265C"/>
    <w:rsid w:val="00B653C8"/>
    <w:rsid w:val="00B6668D"/>
    <w:rsid w:val="00B7163E"/>
    <w:rsid w:val="00B7317F"/>
    <w:rsid w:val="00B76DA9"/>
    <w:rsid w:val="00B7747F"/>
    <w:rsid w:val="00B77BB0"/>
    <w:rsid w:val="00B801DF"/>
    <w:rsid w:val="00B83D76"/>
    <w:rsid w:val="00B85137"/>
    <w:rsid w:val="00B94105"/>
    <w:rsid w:val="00B96ED1"/>
    <w:rsid w:val="00B97B53"/>
    <w:rsid w:val="00BA2336"/>
    <w:rsid w:val="00BA26F2"/>
    <w:rsid w:val="00BB30B3"/>
    <w:rsid w:val="00BB52B5"/>
    <w:rsid w:val="00BC3F0B"/>
    <w:rsid w:val="00BC55C0"/>
    <w:rsid w:val="00BC6E74"/>
    <w:rsid w:val="00BD1881"/>
    <w:rsid w:val="00BD28C0"/>
    <w:rsid w:val="00BD5F0E"/>
    <w:rsid w:val="00BE01B3"/>
    <w:rsid w:val="00BE4050"/>
    <w:rsid w:val="00BF250C"/>
    <w:rsid w:val="00BF786C"/>
    <w:rsid w:val="00BF7F81"/>
    <w:rsid w:val="00C027FF"/>
    <w:rsid w:val="00C05395"/>
    <w:rsid w:val="00C13A88"/>
    <w:rsid w:val="00C175FF"/>
    <w:rsid w:val="00C17772"/>
    <w:rsid w:val="00C17ADC"/>
    <w:rsid w:val="00C22DB3"/>
    <w:rsid w:val="00C23A9B"/>
    <w:rsid w:val="00C24011"/>
    <w:rsid w:val="00C25E3C"/>
    <w:rsid w:val="00C277C6"/>
    <w:rsid w:val="00C27AB2"/>
    <w:rsid w:val="00C34249"/>
    <w:rsid w:val="00C34F40"/>
    <w:rsid w:val="00C3779D"/>
    <w:rsid w:val="00C4455D"/>
    <w:rsid w:val="00C462F5"/>
    <w:rsid w:val="00C476C9"/>
    <w:rsid w:val="00C52073"/>
    <w:rsid w:val="00C550CC"/>
    <w:rsid w:val="00C56B91"/>
    <w:rsid w:val="00C56E8C"/>
    <w:rsid w:val="00C574DA"/>
    <w:rsid w:val="00C622AB"/>
    <w:rsid w:val="00C6741C"/>
    <w:rsid w:val="00C700A0"/>
    <w:rsid w:val="00C70AD7"/>
    <w:rsid w:val="00C7523A"/>
    <w:rsid w:val="00C759E4"/>
    <w:rsid w:val="00C808F0"/>
    <w:rsid w:val="00C80B82"/>
    <w:rsid w:val="00C82394"/>
    <w:rsid w:val="00C8446A"/>
    <w:rsid w:val="00C91F92"/>
    <w:rsid w:val="00C9286D"/>
    <w:rsid w:val="00C9308B"/>
    <w:rsid w:val="00C94F9A"/>
    <w:rsid w:val="00C96D26"/>
    <w:rsid w:val="00C9793A"/>
    <w:rsid w:val="00CA0A3E"/>
    <w:rsid w:val="00CA0D6F"/>
    <w:rsid w:val="00CA1F66"/>
    <w:rsid w:val="00CA291A"/>
    <w:rsid w:val="00CA2F02"/>
    <w:rsid w:val="00CA528E"/>
    <w:rsid w:val="00CA5559"/>
    <w:rsid w:val="00CB01EF"/>
    <w:rsid w:val="00CB1F15"/>
    <w:rsid w:val="00CB236B"/>
    <w:rsid w:val="00CB245C"/>
    <w:rsid w:val="00CB5F3B"/>
    <w:rsid w:val="00CB7A95"/>
    <w:rsid w:val="00CC7506"/>
    <w:rsid w:val="00CD15EE"/>
    <w:rsid w:val="00CD77CD"/>
    <w:rsid w:val="00CD7C2D"/>
    <w:rsid w:val="00CE085B"/>
    <w:rsid w:val="00CE14E2"/>
    <w:rsid w:val="00CE6363"/>
    <w:rsid w:val="00CF0CEF"/>
    <w:rsid w:val="00CF1863"/>
    <w:rsid w:val="00CF2F86"/>
    <w:rsid w:val="00CF72C0"/>
    <w:rsid w:val="00D002CD"/>
    <w:rsid w:val="00D018D4"/>
    <w:rsid w:val="00D01ACE"/>
    <w:rsid w:val="00D04DD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36FC1"/>
    <w:rsid w:val="00D41352"/>
    <w:rsid w:val="00D507BB"/>
    <w:rsid w:val="00D5101D"/>
    <w:rsid w:val="00D51AF1"/>
    <w:rsid w:val="00D56231"/>
    <w:rsid w:val="00D576A7"/>
    <w:rsid w:val="00D645A0"/>
    <w:rsid w:val="00D67937"/>
    <w:rsid w:val="00D71600"/>
    <w:rsid w:val="00D7230F"/>
    <w:rsid w:val="00D7477D"/>
    <w:rsid w:val="00D77586"/>
    <w:rsid w:val="00D8195C"/>
    <w:rsid w:val="00D823E2"/>
    <w:rsid w:val="00D84EE6"/>
    <w:rsid w:val="00D86650"/>
    <w:rsid w:val="00D87475"/>
    <w:rsid w:val="00DA3B84"/>
    <w:rsid w:val="00DA61A4"/>
    <w:rsid w:val="00DA712D"/>
    <w:rsid w:val="00DA7494"/>
    <w:rsid w:val="00DA750F"/>
    <w:rsid w:val="00DB0AEC"/>
    <w:rsid w:val="00DB0EAC"/>
    <w:rsid w:val="00DB671F"/>
    <w:rsid w:val="00DB7B60"/>
    <w:rsid w:val="00DC0204"/>
    <w:rsid w:val="00DC076E"/>
    <w:rsid w:val="00DC07CC"/>
    <w:rsid w:val="00DC182D"/>
    <w:rsid w:val="00DC4168"/>
    <w:rsid w:val="00DD4619"/>
    <w:rsid w:val="00DD4B75"/>
    <w:rsid w:val="00DD4C25"/>
    <w:rsid w:val="00DE0A1E"/>
    <w:rsid w:val="00DE2680"/>
    <w:rsid w:val="00DE28BC"/>
    <w:rsid w:val="00DE38E6"/>
    <w:rsid w:val="00DE4610"/>
    <w:rsid w:val="00DE583C"/>
    <w:rsid w:val="00DE6C37"/>
    <w:rsid w:val="00DE7300"/>
    <w:rsid w:val="00DF0224"/>
    <w:rsid w:val="00DF5B21"/>
    <w:rsid w:val="00E0068F"/>
    <w:rsid w:val="00E00C74"/>
    <w:rsid w:val="00E01289"/>
    <w:rsid w:val="00E036C9"/>
    <w:rsid w:val="00E07F0B"/>
    <w:rsid w:val="00E10C55"/>
    <w:rsid w:val="00E12D60"/>
    <w:rsid w:val="00E168C9"/>
    <w:rsid w:val="00E21A70"/>
    <w:rsid w:val="00E22A52"/>
    <w:rsid w:val="00E25412"/>
    <w:rsid w:val="00E261F6"/>
    <w:rsid w:val="00E26D3B"/>
    <w:rsid w:val="00E30DB2"/>
    <w:rsid w:val="00E346F0"/>
    <w:rsid w:val="00E34802"/>
    <w:rsid w:val="00E3541F"/>
    <w:rsid w:val="00E45C6F"/>
    <w:rsid w:val="00E500D1"/>
    <w:rsid w:val="00E56788"/>
    <w:rsid w:val="00E56FFB"/>
    <w:rsid w:val="00E63CA9"/>
    <w:rsid w:val="00E66C04"/>
    <w:rsid w:val="00E7049A"/>
    <w:rsid w:val="00E721A8"/>
    <w:rsid w:val="00E7448C"/>
    <w:rsid w:val="00E74793"/>
    <w:rsid w:val="00E81A35"/>
    <w:rsid w:val="00E84B0D"/>
    <w:rsid w:val="00E85A91"/>
    <w:rsid w:val="00E86D07"/>
    <w:rsid w:val="00E90C5F"/>
    <w:rsid w:val="00E92090"/>
    <w:rsid w:val="00E92C2E"/>
    <w:rsid w:val="00E93912"/>
    <w:rsid w:val="00E9533E"/>
    <w:rsid w:val="00E96057"/>
    <w:rsid w:val="00E9609E"/>
    <w:rsid w:val="00E96745"/>
    <w:rsid w:val="00EA1E71"/>
    <w:rsid w:val="00EA3EDC"/>
    <w:rsid w:val="00EA404F"/>
    <w:rsid w:val="00EA44F8"/>
    <w:rsid w:val="00EA4E95"/>
    <w:rsid w:val="00EA56FB"/>
    <w:rsid w:val="00EA60EB"/>
    <w:rsid w:val="00EB03A8"/>
    <w:rsid w:val="00EB2C43"/>
    <w:rsid w:val="00EC0215"/>
    <w:rsid w:val="00EC055A"/>
    <w:rsid w:val="00EC2B0E"/>
    <w:rsid w:val="00EC31A2"/>
    <w:rsid w:val="00EC5251"/>
    <w:rsid w:val="00EC5D94"/>
    <w:rsid w:val="00EC600B"/>
    <w:rsid w:val="00EC6385"/>
    <w:rsid w:val="00ED2732"/>
    <w:rsid w:val="00ED3185"/>
    <w:rsid w:val="00ED429E"/>
    <w:rsid w:val="00ED4451"/>
    <w:rsid w:val="00ED460E"/>
    <w:rsid w:val="00ED67A9"/>
    <w:rsid w:val="00ED7B38"/>
    <w:rsid w:val="00EE1A0B"/>
    <w:rsid w:val="00EE23AB"/>
    <w:rsid w:val="00EE3244"/>
    <w:rsid w:val="00EE4C60"/>
    <w:rsid w:val="00EE5915"/>
    <w:rsid w:val="00EE5E7F"/>
    <w:rsid w:val="00EE66D3"/>
    <w:rsid w:val="00EF35A8"/>
    <w:rsid w:val="00EF4109"/>
    <w:rsid w:val="00EF57BF"/>
    <w:rsid w:val="00F022F7"/>
    <w:rsid w:val="00F07223"/>
    <w:rsid w:val="00F10DC0"/>
    <w:rsid w:val="00F17FDA"/>
    <w:rsid w:val="00F21336"/>
    <w:rsid w:val="00F246ED"/>
    <w:rsid w:val="00F25D12"/>
    <w:rsid w:val="00F31C41"/>
    <w:rsid w:val="00F327C5"/>
    <w:rsid w:val="00F37E83"/>
    <w:rsid w:val="00F4718A"/>
    <w:rsid w:val="00F47541"/>
    <w:rsid w:val="00F50A75"/>
    <w:rsid w:val="00F53FE3"/>
    <w:rsid w:val="00F5566F"/>
    <w:rsid w:val="00F63D1E"/>
    <w:rsid w:val="00F66A13"/>
    <w:rsid w:val="00F71C77"/>
    <w:rsid w:val="00F71E28"/>
    <w:rsid w:val="00F77DEB"/>
    <w:rsid w:val="00F83C0D"/>
    <w:rsid w:val="00F912B1"/>
    <w:rsid w:val="00F91E11"/>
    <w:rsid w:val="00F92674"/>
    <w:rsid w:val="00F94499"/>
    <w:rsid w:val="00F96D61"/>
    <w:rsid w:val="00FA0A6C"/>
    <w:rsid w:val="00FB346C"/>
    <w:rsid w:val="00FC1D1D"/>
    <w:rsid w:val="00FC2393"/>
    <w:rsid w:val="00FC4964"/>
    <w:rsid w:val="00FC70D2"/>
    <w:rsid w:val="00FC715F"/>
    <w:rsid w:val="00FC7370"/>
    <w:rsid w:val="00FC7B4A"/>
    <w:rsid w:val="00FD10C3"/>
    <w:rsid w:val="00FD65F9"/>
    <w:rsid w:val="00FD6951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068A5"/>
  <w15:docId w15:val="{499EC612-4BFC-47D6-AAB5-321069F4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6D4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028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uiPriority w:val="99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5240B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95240B"/>
    <w:rPr>
      <w:sz w:val="22"/>
      <w:szCs w:val="21"/>
      <w:lang w:eastAsia="en-US"/>
    </w:rPr>
  </w:style>
  <w:style w:type="character" w:customStyle="1" w:styleId="Nadpis6Char">
    <w:name w:val="Nadpis 6 Char"/>
    <w:link w:val="Nadpis6"/>
    <w:uiPriority w:val="9"/>
    <w:semiHidden/>
    <w:rsid w:val="004636D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636D4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636D4"/>
    <w:rPr>
      <w:sz w:val="16"/>
      <w:szCs w:val="16"/>
      <w:lang w:eastAsia="en-US"/>
    </w:rPr>
  </w:style>
  <w:style w:type="paragraph" w:customStyle="1" w:styleId="SeznamsodrkamiIMP">
    <w:name w:val="Seznam s odrážkami_IMP"/>
    <w:basedOn w:val="ZkladntextIMP"/>
    <w:rsid w:val="000C6AFC"/>
  </w:style>
  <w:style w:type="paragraph" w:customStyle="1" w:styleId="Normln1">
    <w:name w:val="Normální1"/>
    <w:basedOn w:val="Normln"/>
    <w:rsid w:val="00790A3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B5F3B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B5F3B"/>
    <w:rPr>
      <w:lang w:eastAsia="en-US"/>
    </w:rPr>
  </w:style>
  <w:style w:type="character" w:styleId="Odkaznavysvtlivky">
    <w:name w:val="endnote reference"/>
    <w:uiPriority w:val="99"/>
    <w:semiHidden/>
    <w:unhideWhenUsed/>
    <w:rsid w:val="00CB5F3B"/>
    <w:rPr>
      <w:vertAlign w:val="superscript"/>
    </w:rPr>
  </w:style>
  <w:style w:type="character" w:customStyle="1" w:styleId="Nadpis7Char">
    <w:name w:val="Nadpis 7 Char"/>
    <w:link w:val="Nadpis7"/>
    <w:uiPriority w:val="9"/>
    <w:semiHidden/>
    <w:rsid w:val="001B028B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Zkladntext21">
    <w:name w:val="Základní text 21"/>
    <w:basedOn w:val="Normln"/>
    <w:rsid w:val="001B02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1B028B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kontakt">
    <w:name w:val="kontakt"/>
    <w:rsid w:val="00DF0224"/>
  </w:style>
  <w:style w:type="character" w:customStyle="1" w:styleId="nowrap">
    <w:name w:val="nowrap"/>
    <w:rsid w:val="00615CBA"/>
  </w:style>
  <w:style w:type="character" w:customStyle="1" w:styleId="preformatted">
    <w:name w:val="preformatted"/>
    <w:rsid w:val="00615CBA"/>
  </w:style>
  <w:style w:type="character" w:customStyle="1" w:styleId="s30">
    <w:name w:val="s30"/>
    <w:basedOn w:val="Standardnpsmoodstavce"/>
    <w:rsid w:val="003A4112"/>
  </w:style>
  <w:style w:type="character" w:customStyle="1" w:styleId="s31">
    <w:name w:val="s31"/>
    <w:basedOn w:val="Standardnpsmoodstavce"/>
    <w:rsid w:val="003A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4052-FFEC-45C3-8D0F-1D966340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</cp:revision>
  <cp:lastPrinted>2012-11-15T11:03:00Z</cp:lastPrinted>
  <dcterms:created xsi:type="dcterms:W3CDTF">2024-07-12T10:21:00Z</dcterms:created>
  <dcterms:modified xsi:type="dcterms:W3CDTF">2024-07-12T10:21:00Z</dcterms:modified>
</cp:coreProperties>
</file>