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92994" w14:textId="1334F38A" w:rsidR="00BF13B4" w:rsidRPr="00C433C7" w:rsidRDefault="00C433C7" w:rsidP="00C433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433C7">
        <w:rPr>
          <w:rFonts w:ascii="Times New Roman" w:hAnsi="Times New Roman" w:cs="Times New Roman"/>
          <w:b/>
          <w:bCs/>
          <w:sz w:val="52"/>
          <w:szCs w:val="52"/>
        </w:rPr>
        <w:t>Město Kynšperk nad Ohří</w:t>
      </w:r>
    </w:p>
    <w:p w14:paraId="5B818310" w14:textId="77777777" w:rsidR="00C433C7" w:rsidRDefault="00C433C7" w:rsidP="00C433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10DDB" w14:textId="79EEDC2C" w:rsidR="00C433C7" w:rsidRDefault="00C433C7" w:rsidP="00C433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3C7">
        <w:rPr>
          <w:rFonts w:ascii="Times New Roman" w:hAnsi="Times New Roman" w:cs="Times New Roman"/>
          <w:b/>
          <w:bCs/>
          <w:sz w:val="24"/>
          <w:szCs w:val="24"/>
        </w:rPr>
        <w:t>Obecně závazná vyhláška Kynšperk nad Ohří</w:t>
      </w:r>
    </w:p>
    <w:p w14:paraId="66CC9233" w14:textId="77777777" w:rsidR="00C433C7" w:rsidRPr="00C433C7" w:rsidRDefault="00C433C7" w:rsidP="00C433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450C7" w14:textId="0F266A89" w:rsidR="00C433C7" w:rsidRPr="00C433C7" w:rsidRDefault="00C433C7" w:rsidP="00C433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3C7">
        <w:rPr>
          <w:rFonts w:ascii="Times New Roman" w:hAnsi="Times New Roman" w:cs="Times New Roman"/>
          <w:b/>
          <w:bCs/>
          <w:sz w:val="24"/>
          <w:szCs w:val="24"/>
        </w:rPr>
        <w:t>č. 2/2014</w:t>
      </w:r>
    </w:p>
    <w:p w14:paraId="3D869DDA" w14:textId="77777777" w:rsidR="00C433C7" w:rsidRDefault="00C433C7" w:rsidP="00C43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5D20D9" w14:textId="77777777" w:rsidR="00C433C7" w:rsidRDefault="00C433C7" w:rsidP="00C43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4C2845" w14:textId="77777777" w:rsidR="00C433C7" w:rsidRPr="00C433C7" w:rsidRDefault="00C433C7" w:rsidP="00C43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A55B54" w14:textId="5BAD6C2B" w:rsidR="00C433C7" w:rsidRPr="00C433C7" w:rsidRDefault="00C433C7" w:rsidP="00C433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33C7">
        <w:rPr>
          <w:rFonts w:ascii="Times New Roman" w:hAnsi="Times New Roman" w:cs="Times New Roman"/>
          <w:b/>
          <w:bCs/>
          <w:sz w:val="24"/>
          <w:szCs w:val="24"/>
        </w:rPr>
        <w:t>o zrušení Obecně závazné vyhlášky 1/1997, o obecně závazných částech územního plánu sídelního útvaru Kynšperk nad Ohří.</w:t>
      </w:r>
    </w:p>
    <w:p w14:paraId="68984F79" w14:textId="77777777" w:rsidR="00C433C7" w:rsidRDefault="00C433C7" w:rsidP="00365C0B">
      <w:pPr>
        <w:spacing w:after="0"/>
      </w:pPr>
    </w:p>
    <w:p w14:paraId="6BCDE8EE" w14:textId="77777777" w:rsidR="00365C0B" w:rsidRDefault="00365C0B"/>
    <w:p w14:paraId="132A1041" w14:textId="364684AD" w:rsidR="00C433C7" w:rsidRPr="00C433C7" w:rsidRDefault="00C433C7" w:rsidP="00C433C7">
      <w:pPr>
        <w:jc w:val="both"/>
        <w:rPr>
          <w:rFonts w:ascii="Times New Roman" w:hAnsi="Times New Roman" w:cs="Times New Roman"/>
        </w:rPr>
      </w:pPr>
      <w:r w:rsidRPr="00C433C7">
        <w:rPr>
          <w:rFonts w:ascii="Times New Roman" w:hAnsi="Times New Roman" w:cs="Times New Roman"/>
        </w:rPr>
        <w:t xml:space="preserve">Zastupitelstvo města Kynšperk nad Ohří </w:t>
      </w:r>
      <w:r w:rsidR="00847821">
        <w:rPr>
          <w:rFonts w:ascii="Times New Roman" w:hAnsi="Times New Roman" w:cs="Times New Roman"/>
        </w:rPr>
        <w:t>n</w:t>
      </w:r>
      <w:r w:rsidRPr="00C433C7">
        <w:rPr>
          <w:rFonts w:ascii="Times New Roman" w:hAnsi="Times New Roman" w:cs="Times New Roman"/>
        </w:rPr>
        <w:t xml:space="preserve">a základě zmocnění v článku 101/1 a 104/2,3 Ústavy ČR </w:t>
      </w:r>
      <w:proofErr w:type="gramStart"/>
      <w:r>
        <w:rPr>
          <w:rFonts w:ascii="Times New Roman" w:hAnsi="Times New Roman" w:cs="Times New Roman"/>
        </w:rPr>
        <w:t>a  </w:t>
      </w:r>
      <w:r w:rsidRPr="00C433C7">
        <w:rPr>
          <w:rFonts w:ascii="Times New Roman" w:hAnsi="Times New Roman" w:cs="Times New Roman"/>
        </w:rPr>
        <w:t>v</w:t>
      </w:r>
      <w:proofErr w:type="gramEnd"/>
      <w:r w:rsidRPr="00C433C7">
        <w:rPr>
          <w:rFonts w:ascii="Times New Roman" w:hAnsi="Times New Roman" w:cs="Times New Roman"/>
        </w:rPr>
        <w:t xml:space="preserve"> souladu s ustanovením § 84 odst. 2 písm. h) zákona č. 128/2000 Sb., o obcích (obecní zřízení), ve </w:t>
      </w:r>
      <w:r>
        <w:rPr>
          <w:rFonts w:ascii="Times New Roman" w:hAnsi="Times New Roman" w:cs="Times New Roman"/>
        </w:rPr>
        <w:t> z</w:t>
      </w:r>
      <w:r w:rsidRPr="00C433C7">
        <w:rPr>
          <w:rFonts w:ascii="Times New Roman" w:hAnsi="Times New Roman" w:cs="Times New Roman"/>
        </w:rPr>
        <w:t>nění pozdějších předpisů, vydává tuto obecně závaznou vyhlášku:</w:t>
      </w:r>
    </w:p>
    <w:p w14:paraId="157D0CE8" w14:textId="77777777" w:rsidR="00C433C7" w:rsidRDefault="00C433C7"/>
    <w:p w14:paraId="3AA2D81D" w14:textId="4D91B6A6" w:rsidR="00C433C7" w:rsidRDefault="00C433C7" w:rsidP="00365C0B">
      <w:pPr>
        <w:jc w:val="center"/>
        <w:rPr>
          <w:rFonts w:ascii="Times New Roman" w:hAnsi="Times New Roman" w:cs="Times New Roman"/>
          <w:b/>
          <w:bCs/>
        </w:rPr>
      </w:pPr>
      <w:r w:rsidRPr="00C433C7">
        <w:rPr>
          <w:rFonts w:ascii="Times New Roman" w:hAnsi="Times New Roman" w:cs="Times New Roman"/>
          <w:b/>
          <w:bCs/>
        </w:rPr>
        <w:t>Článek I.</w:t>
      </w:r>
    </w:p>
    <w:p w14:paraId="577C05DA" w14:textId="77777777" w:rsidR="00365C0B" w:rsidRDefault="00365C0B" w:rsidP="00365C0B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8A6FBB8" w14:textId="10CA972B" w:rsidR="00C433C7" w:rsidRDefault="00C433C7" w:rsidP="00580B78">
      <w:pPr>
        <w:pStyle w:val="Odstavecseseznamem"/>
        <w:numPr>
          <w:ilvl w:val="0"/>
          <w:numId w:val="1"/>
        </w:numPr>
        <w:spacing w:after="24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580B78">
        <w:rPr>
          <w:rFonts w:ascii="Times New Roman" w:hAnsi="Times New Roman" w:cs="Times New Roman"/>
        </w:rPr>
        <w:t xml:space="preserve">Ruší Obecně závaznou vyhlášku 1/1997, o obecně závazných částech územního plánu sídelního </w:t>
      </w:r>
      <w:r w:rsidR="00847821" w:rsidRPr="00580B78">
        <w:rPr>
          <w:rFonts w:ascii="Times New Roman" w:hAnsi="Times New Roman" w:cs="Times New Roman"/>
        </w:rPr>
        <w:t xml:space="preserve">     </w:t>
      </w:r>
      <w:r w:rsidR="00A1327B" w:rsidRPr="00580B78">
        <w:rPr>
          <w:rFonts w:ascii="Times New Roman" w:hAnsi="Times New Roman" w:cs="Times New Roman"/>
        </w:rPr>
        <w:t xml:space="preserve">    </w:t>
      </w:r>
      <w:r w:rsidRPr="00580B78">
        <w:rPr>
          <w:rFonts w:ascii="Times New Roman" w:hAnsi="Times New Roman" w:cs="Times New Roman"/>
        </w:rPr>
        <w:t>útvaru Kynšperk nad Ohří, ze dne 6. 5. 1997.</w:t>
      </w:r>
    </w:p>
    <w:p w14:paraId="50AECEE7" w14:textId="77777777" w:rsidR="00580B78" w:rsidRPr="00580B78" w:rsidRDefault="00580B78" w:rsidP="00580B78">
      <w:pPr>
        <w:pStyle w:val="Odstavecseseznamem"/>
        <w:spacing w:after="120" w:line="240" w:lineRule="auto"/>
        <w:ind w:left="357"/>
        <w:jc w:val="both"/>
        <w:rPr>
          <w:rFonts w:ascii="Times New Roman" w:hAnsi="Times New Roman" w:cs="Times New Roman"/>
          <w:sz w:val="10"/>
          <w:szCs w:val="10"/>
        </w:rPr>
      </w:pPr>
    </w:p>
    <w:p w14:paraId="4B57D2D5" w14:textId="07E592AA" w:rsidR="00580B78" w:rsidRPr="00580B78" w:rsidRDefault="00C433C7" w:rsidP="00580B78">
      <w:pPr>
        <w:pStyle w:val="Odstavecseseznamem"/>
        <w:numPr>
          <w:ilvl w:val="0"/>
          <w:numId w:val="1"/>
        </w:numPr>
        <w:spacing w:after="24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580B78">
        <w:rPr>
          <w:rFonts w:ascii="Times New Roman" w:hAnsi="Times New Roman" w:cs="Times New Roman"/>
        </w:rPr>
        <w:t xml:space="preserve">Ruší Obecně závaznou vyhlášku města Kynšperk nad Ohří 6/2003, kterou se mění a doplňuje </w:t>
      </w:r>
      <w:proofErr w:type="gramStart"/>
      <w:r w:rsidRPr="00580B78">
        <w:rPr>
          <w:rFonts w:ascii="Times New Roman" w:hAnsi="Times New Roman" w:cs="Times New Roman"/>
        </w:rPr>
        <w:t xml:space="preserve">OZV </w:t>
      </w:r>
      <w:r w:rsidR="00365C0B" w:rsidRPr="00580B78">
        <w:rPr>
          <w:rFonts w:ascii="Times New Roman" w:hAnsi="Times New Roman" w:cs="Times New Roman"/>
        </w:rPr>
        <w:t> </w:t>
      </w:r>
      <w:r w:rsidRPr="00580B78">
        <w:rPr>
          <w:rFonts w:ascii="Times New Roman" w:hAnsi="Times New Roman" w:cs="Times New Roman"/>
        </w:rPr>
        <w:t>města</w:t>
      </w:r>
      <w:proofErr w:type="gramEnd"/>
      <w:r w:rsidRPr="00580B78">
        <w:rPr>
          <w:rFonts w:ascii="Times New Roman" w:hAnsi="Times New Roman" w:cs="Times New Roman"/>
        </w:rPr>
        <w:t xml:space="preserve"> Kynšperk nad Ohří č. 01/1997, o obecně závazných částech územního plánu sídelního </w:t>
      </w:r>
      <w:r w:rsidR="00365C0B" w:rsidRPr="00580B78">
        <w:rPr>
          <w:rFonts w:ascii="Times New Roman" w:hAnsi="Times New Roman" w:cs="Times New Roman"/>
        </w:rPr>
        <w:t> </w:t>
      </w:r>
      <w:r w:rsidRPr="00580B78">
        <w:rPr>
          <w:rFonts w:ascii="Times New Roman" w:hAnsi="Times New Roman" w:cs="Times New Roman"/>
        </w:rPr>
        <w:t>útvaru Kynšperk nad Ohří, ze dne 12. 11. 2003.</w:t>
      </w:r>
    </w:p>
    <w:p w14:paraId="2096917B" w14:textId="77777777" w:rsidR="00580B78" w:rsidRPr="00580B78" w:rsidRDefault="00580B78" w:rsidP="00580B78">
      <w:pPr>
        <w:pStyle w:val="Odstavecseseznamem"/>
        <w:spacing w:after="240" w:line="240" w:lineRule="auto"/>
        <w:ind w:left="357"/>
        <w:jc w:val="both"/>
        <w:rPr>
          <w:rFonts w:ascii="Times New Roman" w:hAnsi="Times New Roman" w:cs="Times New Roman"/>
          <w:sz w:val="10"/>
          <w:szCs w:val="10"/>
        </w:rPr>
      </w:pPr>
    </w:p>
    <w:p w14:paraId="7DE7A831" w14:textId="0328E296" w:rsidR="00C433C7" w:rsidRPr="00580B78" w:rsidRDefault="00C433C7" w:rsidP="00580B78">
      <w:pPr>
        <w:pStyle w:val="Odstavecseseznamem"/>
        <w:numPr>
          <w:ilvl w:val="0"/>
          <w:numId w:val="1"/>
        </w:numPr>
        <w:spacing w:after="24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580B78">
        <w:rPr>
          <w:rFonts w:ascii="Times New Roman" w:hAnsi="Times New Roman" w:cs="Times New Roman"/>
        </w:rPr>
        <w:t xml:space="preserve">Ruší Obecně závaznou vyhlášku č. 1/2006, kterou se doplňuje obecně závazná vyhláška města Kynšperk nad Ohří č. 1/1997, o závazné části územního plánu sídelního útvaru Kynšperk nad </w:t>
      </w:r>
      <w:r w:rsidR="00365C0B" w:rsidRPr="00580B78">
        <w:rPr>
          <w:rFonts w:ascii="Times New Roman" w:hAnsi="Times New Roman" w:cs="Times New Roman"/>
        </w:rPr>
        <w:t xml:space="preserve">                          </w:t>
      </w:r>
      <w:r w:rsidRPr="00580B78">
        <w:rPr>
          <w:rFonts w:ascii="Times New Roman" w:hAnsi="Times New Roman" w:cs="Times New Roman"/>
        </w:rPr>
        <w:t>Ohří, ze dne 27. 9. 2006.</w:t>
      </w:r>
    </w:p>
    <w:p w14:paraId="702A6E5A" w14:textId="77777777" w:rsidR="00C433C7" w:rsidRDefault="00C433C7" w:rsidP="00C433C7">
      <w:pPr>
        <w:jc w:val="both"/>
        <w:rPr>
          <w:rFonts w:ascii="Times New Roman" w:hAnsi="Times New Roman" w:cs="Times New Roman"/>
        </w:rPr>
      </w:pPr>
    </w:p>
    <w:p w14:paraId="09C5CAF7" w14:textId="76EAFDEF" w:rsidR="00365C0B" w:rsidRDefault="00365C0B" w:rsidP="00365C0B">
      <w:pPr>
        <w:jc w:val="center"/>
        <w:rPr>
          <w:rFonts w:ascii="Times New Roman" w:hAnsi="Times New Roman" w:cs="Times New Roman"/>
          <w:b/>
          <w:bCs/>
        </w:rPr>
      </w:pPr>
      <w:r w:rsidRPr="00365C0B">
        <w:rPr>
          <w:rFonts w:ascii="Times New Roman" w:hAnsi="Times New Roman" w:cs="Times New Roman"/>
          <w:b/>
          <w:bCs/>
        </w:rPr>
        <w:t>Článek II.</w:t>
      </w:r>
    </w:p>
    <w:p w14:paraId="58B4D4BD" w14:textId="7ED4B67E" w:rsidR="00365C0B" w:rsidRDefault="00365C0B" w:rsidP="00365C0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Závěrečná ustanovení</w:t>
      </w:r>
    </w:p>
    <w:p w14:paraId="179FAD66" w14:textId="3601AFA8" w:rsidR="00365C0B" w:rsidRPr="00365C0B" w:rsidRDefault="00365C0B" w:rsidP="00365C0B">
      <w:pPr>
        <w:jc w:val="both"/>
        <w:rPr>
          <w:rFonts w:ascii="Times New Roman" w:hAnsi="Times New Roman" w:cs="Times New Roman"/>
        </w:rPr>
      </w:pPr>
      <w:r w:rsidRPr="00365C0B">
        <w:rPr>
          <w:rFonts w:ascii="Times New Roman" w:hAnsi="Times New Roman" w:cs="Times New Roman"/>
        </w:rPr>
        <w:t>Tato vyhláška byla schválena usnesením zastupitelstva města č. 30 ze dne 1. 10. 2014</w:t>
      </w:r>
    </w:p>
    <w:p w14:paraId="56FC477A" w14:textId="77777777" w:rsidR="00C433C7" w:rsidRDefault="00C433C7" w:rsidP="00C433C7">
      <w:pPr>
        <w:jc w:val="both"/>
        <w:rPr>
          <w:rFonts w:ascii="Times New Roman" w:hAnsi="Times New Roman" w:cs="Times New Roman"/>
          <w:smallCaps/>
        </w:rPr>
      </w:pPr>
    </w:p>
    <w:p w14:paraId="4F294291" w14:textId="77777777" w:rsidR="00365C0B" w:rsidRDefault="00365C0B" w:rsidP="00C433C7">
      <w:pPr>
        <w:jc w:val="both"/>
        <w:rPr>
          <w:rFonts w:ascii="Times New Roman" w:hAnsi="Times New Roman" w:cs="Times New Roman"/>
          <w:smallCaps/>
        </w:rPr>
      </w:pPr>
    </w:p>
    <w:p w14:paraId="5F8F21A2" w14:textId="77777777" w:rsidR="00365C0B" w:rsidRDefault="00365C0B" w:rsidP="00C433C7">
      <w:pPr>
        <w:jc w:val="both"/>
        <w:rPr>
          <w:rFonts w:ascii="Times New Roman" w:hAnsi="Times New Roman" w:cs="Times New Roman"/>
          <w:smallCaps/>
        </w:rPr>
      </w:pPr>
    </w:p>
    <w:p w14:paraId="501E5310" w14:textId="77777777" w:rsidR="00365C0B" w:rsidRDefault="00365C0B" w:rsidP="00C433C7">
      <w:pPr>
        <w:jc w:val="both"/>
        <w:rPr>
          <w:rFonts w:ascii="Times New Roman" w:hAnsi="Times New Roman" w:cs="Times New Roman"/>
          <w:smallCaps/>
        </w:rPr>
      </w:pPr>
    </w:p>
    <w:p w14:paraId="34302D43" w14:textId="5B67C250" w:rsidR="00365C0B" w:rsidRDefault="00365C0B" w:rsidP="00C433C7">
      <w:pPr>
        <w:jc w:val="both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smallCaps/>
        </w:rPr>
        <w:t>………………………………………….</w:t>
      </w:r>
      <w:r>
        <w:rPr>
          <w:rFonts w:ascii="Times New Roman" w:hAnsi="Times New Roman" w:cs="Times New Roman"/>
          <w:smallCaps/>
        </w:rPr>
        <w:tab/>
        <w:t xml:space="preserve">                          ..…………………………………</w:t>
      </w:r>
    </w:p>
    <w:p w14:paraId="1664DF0E" w14:textId="5DAE7237" w:rsidR="00365C0B" w:rsidRDefault="00365C0B" w:rsidP="00365C0B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Místostarostka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Starosta</w:t>
      </w:r>
    </w:p>
    <w:p w14:paraId="2DD1D87F" w14:textId="086099CD" w:rsidR="00365C0B" w:rsidRPr="00C433C7" w:rsidRDefault="00365C0B" w:rsidP="00365C0B">
      <w:pPr>
        <w:spacing w:after="0"/>
        <w:jc w:val="both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</w:rPr>
        <w:t xml:space="preserve">      Mgr. Štěpánka Neubergová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Ing. Tomáš Svoboda</w:t>
      </w:r>
    </w:p>
    <w:sectPr w:rsidR="00365C0B" w:rsidRPr="00C43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E6AE1"/>
    <w:multiLevelType w:val="hybridMultilevel"/>
    <w:tmpl w:val="EE8AD99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A37637"/>
    <w:multiLevelType w:val="hybridMultilevel"/>
    <w:tmpl w:val="5240E08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C55DCD"/>
    <w:multiLevelType w:val="hybridMultilevel"/>
    <w:tmpl w:val="B84CD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253078">
    <w:abstractNumId w:val="1"/>
  </w:num>
  <w:num w:numId="2" w16cid:durableId="654530681">
    <w:abstractNumId w:val="2"/>
  </w:num>
  <w:num w:numId="3" w16cid:durableId="30778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C7"/>
    <w:rsid w:val="00302BF9"/>
    <w:rsid w:val="00365C0B"/>
    <w:rsid w:val="00580B78"/>
    <w:rsid w:val="00847821"/>
    <w:rsid w:val="00A1327B"/>
    <w:rsid w:val="00BF13B4"/>
    <w:rsid w:val="00C433C7"/>
    <w:rsid w:val="00CC1D8A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5785B"/>
  <w15:chartTrackingRefBased/>
  <w15:docId w15:val="{B10C46BF-D8D2-4725-9619-0BFB1C72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3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3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33C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3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33C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3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3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3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3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33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33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33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33C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33C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33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33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33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33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3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3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3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43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3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433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33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33C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33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33C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33C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Žilinová</dc:creator>
  <cp:keywords/>
  <dc:description/>
  <cp:lastModifiedBy>Anna Žilinová</cp:lastModifiedBy>
  <cp:revision>2</cp:revision>
  <cp:lastPrinted>2024-12-09T07:07:00Z</cp:lastPrinted>
  <dcterms:created xsi:type="dcterms:W3CDTF">2024-12-09T07:53:00Z</dcterms:created>
  <dcterms:modified xsi:type="dcterms:W3CDTF">2024-12-09T07:53:00Z</dcterms:modified>
</cp:coreProperties>
</file>