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B6D6" w14:textId="77777777" w:rsidR="00EC6615" w:rsidRPr="00EA262D" w:rsidRDefault="00EC6615" w:rsidP="00EC6615">
      <w:pPr>
        <w:pStyle w:val="Nzev"/>
        <w:jc w:val="center"/>
        <w:rPr>
          <w:rStyle w:val="Siln"/>
          <w:rFonts w:ascii="Arial" w:hAnsi="Arial" w:cs="Arial"/>
          <w:sz w:val="24"/>
          <w:szCs w:val="24"/>
        </w:rPr>
      </w:pPr>
      <w:r w:rsidRPr="00EA262D">
        <w:rPr>
          <w:rStyle w:val="Siln"/>
          <w:rFonts w:ascii="Arial" w:hAnsi="Arial" w:cs="Arial"/>
          <w:sz w:val="24"/>
          <w:szCs w:val="24"/>
        </w:rPr>
        <w:t>Obec Švábov</w:t>
      </w:r>
      <w:r w:rsidRPr="00EA262D">
        <w:rPr>
          <w:rStyle w:val="Siln"/>
          <w:rFonts w:ascii="Arial" w:hAnsi="Arial" w:cs="Arial"/>
          <w:sz w:val="24"/>
          <w:szCs w:val="24"/>
        </w:rPr>
        <w:br/>
        <w:t>Zastupitelstvo obce Švábov</w:t>
      </w:r>
    </w:p>
    <w:p w14:paraId="6192841B" w14:textId="77777777" w:rsidR="00EC6615" w:rsidRPr="00EA262D" w:rsidRDefault="00EC6615" w:rsidP="00EC6615">
      <w:pPr>
        <w:rPr>
          <w:rStyle w:val="Siln"/>
          <w:rFonts w:ascii="Arial" w:hAnsi="Arial" w:cs="Arial"/>
          <w:sz w:val="24"/>
          <w:szCs w:val="24"/>
        </w:rPr>
      </w:pPr>
    </w:p>
    <w:p w14:paraId="377F3310" w14:textId="502EA51A" w:rsidR="00EC6615" w:rsidRPr="00EA262D" w:rsidRDefault="00EC6615" w:rsidP="00EC6615">
      <w:pPr>
        <w:pStyle w:val="Nzev"/>
        <w:jc w:val="center"/>
        <w:rPr>
          <w:rStyle w:val="Siln"/>
          <w:rFonts w:ascii="Arial" w:hAnsi="Arial" w:cs="Arial"/>
          <w:sz w:val="24"/>
          <w:szCs w:val="24"/>
        </w:rPr>
      </w:pPr>
      <w:r w:rsidRPr="00EA262D">
        <w:rPr>
          <w:rStyle w:val="Siln"/>
          <w:rFonts w:ascii="Arial" w:hAnsi="Arial" w:cs="Arial"/>
          <w:sz w:val="24"/>
          <w:szCs w:val="24"/>
        </w:rPr>
        <w:t>Obecně závazná vyhláška obce Švábov</w:t>
      </w:r>
      <w:r w:rsidR="00EA262D" w:rsidRPr="00EA262D">
        <w:rPr>
          <w:rStyle w:val="Siln"/>
          <w:rFonts w:ascii="Arial" w:hAnsi="Arial" w:cs="Arial"/>
          <w:sz w:val="24"/>
          <w:szCs w:val="24"/>
        </w:rPr>
        <w:t xml:space="preserve"> č. </w:t>
      </w:r>
      <w:r w:rsidR="00FE319B">
        <w:rPr>
          <w:rStyle w:val="Siln"/>
          <w:rFonts w:ascii="Arial" w:hAnsi="Arial" w:cs="Arial"/>
          <w:sz w:val="24"/>
          <w:szCs w:val="24"/>
        </w:rPr>
        <w:t>1/2014</w:t>
      </w:r>
      <w:r w:rsidRPr="00EA262D">
        <w:rPr>
          <w:rStyle w:val="Siln"/>
          <w:rFonts w:ascii="Arial" w:hAnsi="Arial" w:cs="Arial"/>
          <w:sz w:val="24"/>
          <w:szCs w:val="24"/>
        </w:rPr>
        <w:br/>
      </w:r>
      <w:r w:rsidR="00FE319B" w:rsidRPr="00FE319B">
        <w:rPr>
          <w:rFonts w:ascii="Arial" w:hAnsi="Arial" w:cs="Arial"/>
          <w:b/>
          <w:bCs/>
          <w:sz w:val="24"/>
          <w:szCs w:val="24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 a o ochraně nočního klidu na území obce Švábov.</w:t>
      </w:r>
    </w:p>
    <w:p w14:paraId="2C392659" w14:textId="77777777" w:rsidR="00EC6615" w:rsidRDefault="00EC6615" w:rsidP="00EC6615">
      <w:pPr>
        <w:jc w:val="center"/>
      </w:pPr>
    </w:p>
    <w:p w14:paraId="39CD8ADF" w14:textId="797F0E6A" w:rsidR="00EC6615" w:rsidRDefault="00FE319B" w:rsidP="00EC6615">
      <w:r w:rsidRPr="00FE319B">
        <w:rPr>
          <w:rFonts w:ascii="Arial" w:hAnsi="Arial" w:cs="Arial"/>
        </w:rPr>
        <w:t>Zastupitelstvo obce Švábov se na svém 24. zasedání dne 5. 9. 2014 usnesením č. 24/II/4 usneslo vydat na základě § 10 písm. a) a b), § 84 odst. 2 písm. h) zákona č. 128/2000 Sb., o obcích (obecní zřízení), ve znění pozdějších předpisů a § 47 odst. 3 zákona č. 200/1990 Sb., o přestupcích, ve znění pozdějších předpisů, tuto obecně závaznou vyhlášku:</w:t>
      </w:r>
    </w:p>
    <w:p w14:paraId="13AED6F4" w14:textId="77777777" w:rsidR="00EC6615" w:rsidRDefault="00EC6615" w:rsidP="00EC6615"/>
    <w:p w14:paraId="3612187F" w14:textId="77777777" w:rsidR="00FE319B" w:rsidRDefault="00FE319B" w:rsidP="00FE3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 xml:space="preserve">Čl. 1 </w:t>
      </w:r>
    </w:p>
    <w:p w14:paraId="2AACD031" w14:textId="42BBB4C1" w:rsidR="00FE319B" w:rsidRDefault="00FE319B" w:rsidP="00FE3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>Předmět vyhlášky</w:t>
      </w:r>
    </w:p>
    <w:p w14:paraId="2A4A0FD4" w14:textId="20325A3B" w:rsidR="00EC6615" w:rsidRDefault="00FE319B" w:rsidP="00EC6615">
      <w:r w:rsidRPr="00FE319B">
        <w:rPr>
          <w:rFonts w:ascii="Arial" w:hAnsi="Arial" w:cs="Arial"/>
        </w:rPr>
        <w:t>Touto vyhláškou se stanovují závazné podmínky pro pořádání, průběh a ukončení veřejnosti přístupných sportovních a kulturních podniků, včetně tanečních zábav a diskoték ve venkovním prostoru v rozsahu nezbytném k zajištění veřejného pořádku a podmínky pro ochranu nočního klidu v územním obvodu obce Švábov.</w:t>
      </w:r>
    </w:p>
    <w:p w14:paraId="216390A0" w14:textId="77777777" w:rsidR="00EC6615" w:rsidRDefault="00EC6615" w:rsidP="00EC6615"/>
    <w:p w14:paraId="40BA287C" w14:textId="77777777" w:rsidR="00FE319B" w:rsidRDefault="00FE319B" w:rsidP="00EC66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>Čl. 2</w:t>
      </w:r>
    </w:p>
    <w:p w14:paraId="68B79EC4" w14:textId="6D1E5BF1" w:rsidR="00FE319B" w:rsidRDefault="00FE319B" w:rsidP="00EC66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>Vymezení pojmů</w:t>
      </w:r>
    </w:p>
    <w:p w14:paraId="670E169F" w14:textId="5C097C1C" w:rsidR="00FE319B" w:rsidRPr="00FE319B" w:rsidRDefault="00FE319B" w:rsidP="00FE319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 xml:space="preserve">Veřejnosti přístupným sportovním a kulturním podnikem, včetně tanečních zábav a diskoték se pro účely této vyhlášky rozumí veřejnosti přístupné sportovní a kulturní podniky včetně tanečních zábav, diskoték s živou i reprodukovanou hudbou pořádané ve venkovním prostoru a akce typu </w:t>
      </w:r>
      <w:proofErr w:type="spellStart"/>
      <w:r w:rsidRPr="00FE319B">
        <w:rPr>
          <w:rFonts w:ascii="Arial" w:hAnsi="Arial" w:cs="Arial"/>
        </w:rPr>
        <w:t>technopárty</w:t>
      </w:r>
      <w:proofErr w:type="spellEnd"/>
      <w:r w:rsidRPr="00FE319B">
        <w:rPr>
          <w:rFonts w:ascii="Arial" w:hAnsi="Arial" w:cs="Arial"/>
        </w:rPr>
        <w:t xml:space="preserve"> pořádané ve venkovním prostoru, které mohou narušit veřejný pořádek (dále jen „akce“).</w:t>
      </w:r>
    </w:p>
    <w:p w14:paraId="775F1B4C" w14:textId="64293A67" w:rsidR="00FE319B" w:rsidRPr="00FE319B" w:rsidRDefault="00FE319B" w:rsidP="00FE319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 xml:space="preserve">Akcí typu </w:t>
      </w:r>
      <w:proofErr w:type="spellStart"/>
      <w:r w:rsidRPr="00FE319B">
        <w:rPr>
          <w:rFonts w:ascii="Arial" w:hAnsi="Arial" w:cs="Arial"/>
        </w:rPr>
        <w:t>technopárty</w:t>
      </w:r>
      <w:proofErr w:type="spellEnd"/>
      <w:r w:rsidRPr="00FE319B">
        <w:rPr>
          <w:rFonts w:ascii="Arial" w:hAnsi="Arial" w:cs="Arial"/>
        </w:rPr>
        <w:t xml:space="preserve"> se pro účely této vyhlášky rozumí veřejnosti přístupná hudební produkce pořádaná ve venkovním prostoru vyznačující se hlasitou hudbou, včetně hudby reprodukované, jejímž účelem je zejména poslech této hudby a tanec, která od svého zahájení do svého ukončení, včetně přestávek a přerušení, přesáhne dobu 24 hodin. Tímto ustanovením nejsou dotčeny akce upravené zvláštními právními předpisy.</w:t>
      </w:r>
    </w:p>
    <w:p w14:paraId="69C52FA1" w14:textId="2427E5D1" w:rsidR="00FE319B" w:rsidRPr="00FE319B" w:rsidRDefault="00FE319B" w:rsidP="00FE319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>Venkovním prostorem se rozumí pozemky, na kterých je akce pořádána bez ohledu na vlastnictví k těmto pozemkům.</w:t>
      </w:r>
    </w:p>
    <w:p w14:paraId="1871E7B8" w14:textId="763AC306" w:rsidR="00FE319B" w:rsidRDefault="00FE319B" w:rsidP="00FE319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>Pořadatelem akce se pro potřeby této vyhlášky rozumí fyzická i právnická osoba, která jednorázově uspořádá akci; dále fyzická i právnická osoba, která provozuje tuto činnost soustavně.</w:t>
      </w:r>
    </w:p>
    <w:p w14:paraId="32382C6B" w14:textId="32291075" w:rsidR="00FE319B" w:rsidRDefault="00FE319B" w:rsidP="00FE319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>Veřejným pořádkem se rozumí souhrn pravidel chování na veřejnosti, vycházejících z právních norem i norem morálních a společenských, jejichž zachování je podle obecného přesvědčení v určitém místě a čase nutnou podmínkou spořádaného společenského soužití.</w:t>
      </w:r>
    </w:p>
    <w:p w14:paraId="13D55963" w14:textId="77777777" w:rsidR="00FE319B" w:rsidRDefault="00FE319B" w:rsidP="00FE319B">
      <w:pPr>
        <w:pStyle w:val="Odstavecseseznamem"/>
        <w:rPr>
          <w:rFonts w:ascii="Arial" w:hAnsi="Arial" w:cs="Arial"/>
        </w:rPr>
      </w:pPr>
    </w:p>
    <w:p w14:paraId="0C1470DB" w14:textId="77777777" w:rsidR="00FE319B" w:rsidRPr="00FE319B" w:rsidRDefault="00FE319B" w:rsidP="00FE3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14:paraId="065ECA38" w14:textId="3DCD67D0" w:rsidR="00FE319B" w:rsidRDefault="00FE319B" w:rsidP="00FE3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>Vymezení času pro konání akcí</w:t>
      </w:r>
    </w:p>
    <w:p w14:paraId="31620828" w14:textId="5A7DEA63" w:rsidR="00FE319B" w:rsidRPr="00FE319B" w:rsidRDefault="00FE319B" w:rsidP="00FE319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>Veřejnosti přístupné akce lze provozovat pouze v době od 8.00 do 22.00 hodin.</w:t>
      </w:r>
    </w:p>
    <w:p w14:paraId="1F4543F4" w14:textId="5556F8F0" w:rsidR="00EC6615" w:rsidRDefault="00FE319B" w:rsidP="00FE319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E319B">
        <w:rPr>
          <w:rFonts w:ascii="Arial" w:hAnsi="Arial" w:cs="Arial"/>
        </w:rPr>
        <w:t>Na dobu od 22.00 do 8.00 hodin je organizátor povinen akci přerušit.</w:t>
      </w:r>
    </w:p>
    <w:p w14:paraId="006BBA21" w14:textId="77777777" w:rsidR="00FE319B" w:rsidRDefault="00FE319B" w:rsidP="00FE319B">
      <w:pPr>
        <w:pStyle w:val="Odstavecseseznamem"/>
        <w:rPr>
          <w:rFonts w:ascii="Arial" w:hAnsi="Arial" w:cs="Arial"/>
        </w:rPr>
      </w:pPr>
    </w:p>
    <w:p w14:paraId="32BE7877" w14:textId="77777777" w:rsidR="00FE319B" w:rsidRDefault="00FE319B" w:rsidP="00FE319B">
      <w:pPr>
        <w:pStyle w:val="Odstavecseseznamem"/>
        <w:jc w:val="center"/>
        <w:rPr>
          <w:rFonts w:ascii="Arial" w:hAnsi="Arial" w:cs="Arial"/>
        </w:rPr>
      </w:pPr>
    </w:p>
    <w:p w14:paraId="2041FA42" w14:textId="77777777" w:rsidR="00FE319B" w:rsidRPr="00FE319B" w:rsidRDefault="00FE319B" w:rsidP="00FE3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>Čl. 4</w:t>
      </w:r>
    </w:p>
    <w:p w14:paraId="7E22F3F0" w14:textId="135ADFA2" w:rsidR="00FE319B" w:rsidRDefault="00FE319B" w:rsidP="00FE3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19B">
        <w:rPr>
          <w:rFonts w:ascii="Arial" w:hAnsi="Arial" w:cs="Arial"/>
          <w:b/>
          <w:bCs/>
          <w:sz w:val="24"/>
          <w:szCs w:val="24"/>
        </w:rPr>
        <w:t>Oznamovací povinnost</w:t>
      </w:r>
    </w:p>
    <w:p w14:paraId="28279FB2" w14:textId="456DBF6D" w:rsidR="00FE319B" w:rsidRPr="00FE319B" w:rsidRDefault="00FE319B" w:rsidP="00FE319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Pořadatel akce je povinen doručit oznámení o konání akce nejpozději 5 pracovních dnů a nejdříve 60 dnů před jejím konáním Obecnímu úřadu Švábov.</w:t>
      </w:r>
    </w:p>
    <w:p w14:paraId="06BD8C54" w14:textId="7EE1D85E" w:rsidR="00FE319B" w:rsidRDefault="00FE319B" w:rsidP="00FE319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Oznámení podle odst. 1 musí obsahovat:</w:t>
      </w:r>
    </w:p>
    <w:p w14:paraId="293E6050" w14:textId="55D1297C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24C88F2B" w14:textId="07451900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označení druhu akce (opakujících se akcí), dobu a místo konání včetně údaje o jejím počátku a ukončení,</w:t>
      </w:r>
    </w:p>
    <w:p w14:paraId="5DDCE415" w14:textId="00DCD525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předpokládaný počet účastníků této akce,</w:t>
      </w:r>
    </w:p>
    <w:p w14:paraId="26EC2BC1" w14:textId="32E98C23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počet osob zajišťujících pořadatelskou službu a způsob jejich označení,</w:t>
      </w:r>
    </w:p>
    <w:p w14:paraId="455503AC" w14:textId="44B1EE30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údaje o osobě pověřené pořadatelem akce k osobní spolupráci s orgány veřejné moci,</w:t>
      </w:r>
    </w:p>
    <w:p w14:paraId="18A7132B" w14:textId="790B73C0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údaje o osobách, které poskytly k užívání pozemek nebo stavbu, kde se má akce konat,</w:t>
      </w:r>
    </w:p>
    <w:p w14:paraId="1334B819" w14:textId="476479D8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lhůtu, ve které zajistí úklid místa konání akce, a způsob tohoto úklidu, jde-li o místa, která nejsou určena a zřízena pro pořádání uvedených akcí,</w:t>
      </w:r>
    </w:p>
    <w:p w14:paraId="5AA84601" w14:textId="74A33F4A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způsob zajištění obecných povinností při nakládání s odpady vzniklými při pořádání akce,</w:t>
      </w:r>
    </w:p>
    <w:p w14:paraId="30244F3E" w14:textId="35BFE255" w:rsidR="00FE319B" w:rsidRDefault="00FE319B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E319B">
        <w:rPr>
          <w:rFonts w:ascii="Arial" w:hAnsi="Arial" w:cs="Arial"/>
          <w:sz w:val="24"/>
          <w:szCs w:val="24"/>
        </w:rPr>
        <w:t>způsob zajištění podmínek stanovených zvláštními právními předpisy v oblasti požární ochrany</w:t>
      </w:r>
    </w:p>
    <w:p w14:paraId="3E0390DB" w14:textId="4A3BBB60" w:rsidR="006276C9" w:rsidRDefault="006276C9" w:rsidP="006276C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Pořadatel je v oznámení podle odstavce 1 povinen dále prokázat</w:t>
      </w:r>
    </w:p>
    <w:p w14:paraId="344F3BC6" w14:textId="05757B64" w:rsidR="006276C9" w:rsidRDefault="006276C9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právní důvod užívání pozemku nebo stavby, kde se má akce konat,</w:t>
      </w:r>
    </w:p>
    <w:p w14:paraId="0A1B1686" w14:textId="070B669A" w:rsidR="006276C9" w:rsidRDefault="006276C9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zajištění přístupu k tomuto pozemku či stavbě, včetně právního důvodu opravňujícího pořadatele a účastníky akce k tomuto přístupu,</w:t>
      </w:r>
    </w:p>
    <w:p w14:paraId="461D3F2A" w14:textId="5B6BC90E" w:rsidR="006276C9" w:rsidRDefault="006276C9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zajištění míst pro odstavení vozidel účastníků akce, včetně právního důvodu k užívání nemovitosti určené k odstavení těchto vozidel</w:t>
      </w:r>
      <w:r w:rsidR="007E1B84">
        <w:rPr>
          <w:rFonts w:ascii="Arial" w:hAnsi="Arial" w:cs="Arial"/>
          <w:sz w:val="24"/>
          <w:szCs w:val="24"/>
        </w:rPr>
        <w:t>,</w:t>
      </w:r>
    </w:p>
    <w:p w14:paraId="5159BDC5" w14:textId="510D173F" w:rsidR="006276C9" w:rsidRDefault="006276C9" w:rsidP="007E1B84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rozhodnutí příslušného silničního správního úřadu o povolení ke zvláštnímu užívání pozemních komunikací, koná-li se akce na pozemní komunikaci, k jejímuž užívání je takového rozhodnutí podle zvláštního právního předpisu třeba.</w:t>
      </w:r>
    </w:p>
    <w:p w14:paraId="71747117" w14:textId="77777777" w:rsidR="007E1B84" w:rsidRDefault="006276C9" w:rsidP="006276C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Je-li pořadatelů více, podává oznámení podle předchozích odstavců jimi určená osoba. V takovém případě se v části oznámení podle odstavce 2 písm.</w:t>
      </w:r>
    </w:p>
    <w:p w14:paraId="67F75931" w14:textId="6B107564" w:rsidR="006276C9" w:rsidRPr="006276C9" w:rsidRDefault="006276C9" w:rsidP="007E1B84">
      <w:pPr>
        <w:pStyle w:val="Odstavecseseznamem"/>
        <w:rPr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sz w:val="24"/>
          <w:szCs w:val="24"/>
        </w:rPr>
        <w:t>a) uvedou identifikační údaje o všech pořadatelích.</w:t>
      </w:r>
    </w:p>
    <w:p w14:paraId="7AE756EF" w14:textId="77777777" w:rsidR="00EC6615" w:rsidRPr="00EC6615" w:rsidRDefault="00EC6615" w:rsidP="00EC6615">
      <w:pPr>
        <w:jc w:val="center"/>
        <w:rPr>
          <w:rFonts w:ascii="Arial" w:hAnsi="Arial" w:cs="Arial"/>
        </w:rPr>
      </w:pPr>
    </w:p>
    <w:p w14:paraId="1FE33D06" w14:textId="77777777" w:rsidR="006276C9" w:rsidRPr="006276C9" w:rsidRDefault="006276C9" w:rsidP="00EC6615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6276C9">
        <w:rPr>
          <w:rStyle w:val="Siln"/>
          <w:rFonts w:ascii="Arial" w:hAnsi="Arial" w:cs="Arial"/>
          <w:sz w:val="24"/>
          <w:szCs w:val="24"/>
        </w:rPr>
        <w:t>Čl. 5</w:t>
      </w:r>
    </w:p>
    <w:p w14:paraId="2FE888BE" w14:textId="3FD31541" w:rsidR="00EC6615" w:rsidRDefault="006276C9" w:rsidP="00EC6615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6276C9">
        <w:rPr>
          <w:rStyle w:val="Siln"/>
          <w:rFonts w:ascii="Arial" w:hAnsi="Arial" w:cs="Arial"/>
          <w:sz w:val="24"/>
          <w:szCs w:val="24"/>
        </w:rPr>
        <w:t>Povinnosti při konání akce</w:t>
      </w:r>
    </w:p>
    <w:p w14:paraId="0FA22F0F" w14:textId="3304F00A" w:rsidR="006276C9" w:rsidRPr="006276C9" w:rsidRDefault="006276C9" w:rsidP="006276C9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Organizátor akce je povinen zajistit, aby osoby zajišťující pořadatelskou službu byly v průběhu konání akce označeny viditelným nápisem „Pořadatelská služba“.</w:t>
      </w:r>
    </w:p>
    <w:p w14:paraId="1BB68D7C" w14:textId="79C957F2" w:rsidR="006276C9" w:rsidRPr="006276C9" w:rsidRDefault="006276C9" w:rsidP="006276C9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Organizátor akce je povinen určit osobu pověřenou k osobní spolupráci s orgány veřejné správy. V případě, že takovou osobu neurčí, považuje se za tuto osobu organizátor.</w:t>
      </w:r>
    </w:p>
    <w:p w14:paraId="4BC8629D" w14:textId="2B32DC10" w:rsidR="006276C9" w:rsidRPr="006276C9" w:rsidRDefault="006276C9" w:rsidP="006276C9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Osoba uvedená v odst. 2 je povinna být po celou dobu konání akce přítomna na místě konání této akce nebo v jejím bezprostředním okolí za účelem komunikace s orgány veřejné správy. Tato osoba je povinna poskytovat orgánům veřejné správy potřebnou součinnost a spolupráci k zajišťování veřejného pořádku při konání akce.</w:t>
      </w:r>
    </w:p>
    <w:p w14:paraId="16749D5F" w14:textId="5063A16C" w:rsidR="006276C9" w:rsidRPr="006276C9" w:rsidRDefault="006276C9" w:rsidP="006276C9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Organizátor je povinen umožnit vstup na akci osobám pověřeným obecním úřadem za účelem kontroly dodržování ustanovení této OZV.</w:t>
      </w:r>
    </w:p>
    <w:p w14:paraId="4512A7AF" w14:textId="0D13F8BA" w:rsidR="006276C9" w:rsidRPr="006276C9" w:rsidRDefault="006276C9" w:rsidP="006276C9">
      <w:pPr>
        <w:pStyle w:val="Odstavecseseznamem"/>
        <w:numPr>
          <w:ilvl w:val="0"/>
          <w:numId w:val="9"/>
        </w:numPr>
        <w:rPr>
          <w:rStyle w:val="Siln"/>
          <w:rFonts w:ascii="Arial" w:hAnsi="Arial" w:cs="Arial"/>
          <w:b w:val="0"/>
          <w:bCs w:val="0"/>
        </w:rPr>
      </w:pPr>
      <w:r w:rsidRPr="006276C9">
        <w:rPr>
          <w:rFonts w:ascii="Arial" w:hAnsi="Arial" w:cs="Arial"/>
        </w:rPr>
        <w:t>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</w:t>
      </w:r>
    </w:p>
    <w:p w14:paraId="4509958E" w14:textId="77777777" w:rsidR="006276C9" w:rsidRDefault="006276C9" w:rsidP="00EC6615">
      <w:pPr>
        <w:jc w:val="both"/>
        <w:rPr>
          <w:rFonts w:ascii="Arial" w:hAnsi="Arial" w:cs="Arial"/>
        </w:rPr>
      </w:pPr>
    </w:p>
    <w:p w14:paraId="396ADAC3" w14:textId="77777777" w:rsidR="006276C9" w:rsidRPr="006276C9" w:rsidRDefault="006276C9" w:rsidP="006276C9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6276C9">
        <w:rPr>
          <w:rStyle w:val="Siln"/>
          <w:rFonts w:ascii="Arial" w:hAnsi="Arial" w:cs="Arial"/>
          <w:sz w:val="24"/>
          <w:szCs w:val="24"/>
        </w:rPr>
        <w:t>Čl. 6</w:t>
      </w:r>
    </w:p>
    <w:p w14:paraId="7CC1A0CE" w14:textId="197505C3" w:rsidR="006276C9" w:rsidRPr="006276C9" w:rsidRDefault="006276C9" w:rsidP="006276C9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6276C9">
        <w:rPr>
          <w:rStyle w:val="Siln"/>
          <w:rFonts w:ascii="Arial" w:hAnsi="Arial" w:cs="Arial"/>
          <w:sz w:val="24"/>
          <w:szCs w:val="24"/>
        </w:rPr>
        <w:t>Noční klid</w:t>
      </w:r>
    </w:p>
    <w:p w14:paraId="5BC4414C" w14:textId="3AA27765" w:rsidR="006276C9" w:rsidRPr="006276C9" w:rsidRDefault="006276C9" w:rsidP="006276C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276C9">
        <w:rPr>
          <w:rFonts w:ascii="Arial" w:hAnsi="Arial" w:cs="Arial"/>
        </w:rPr>
        <w:t>Dobou nočního klidu se rozumí doba od 22. do 6. hodiny.</w:t>
      </w:r>
    </w:p>
    <w:p w14:paraId="446452A0" w14:textId="21D2294C" w:rsidR="006276C9" w:rsidRPr="006276C9" w:rsidRDefault="006276C9" w:rsidP="006276C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276C9">
        <w:rPr>
          <w:rFonts w:ascii="Arial" w:hAnsi="Arial" w:cs="Arial"/>
        </w:rPr>
        <w:t>V době nočního klidu je každý povinen zachovávat klid a omezit hlučné projevy.</w:t>
      </w:r>
    </w:p>
    <w:p w14:paraId="5DDA196E" w14:textId="77777777" w:rsidR="006276C9" w:rsidRDefault="006276C9" w:rsidP="00EC6615">
      <w:pPr>
        <w:jc w:val="both"/>
        <w:rPr>
          <w:rFonts w:ascii="Arial" w:hAnsi="Arial" w:cs="Arial"/>
        </w:rPr>
      </w:pPr>
    </w:p>
    <w:p w14:paraId="20C2471B" w14:textId="77777777" w:rsidR="006276C9" w:rsidRPr="006276C9" w:rsidRDefault="006276C9" w:rsidP="006276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76C9">
        <w:rPr>
          <w:rFonts w:ascii="Arial" w:hAnsi="Arial" w:cs="Arial"/>
          <w:b/>
          <w:bCs/>
          <w:sz w:val="24"/>
          <w:szCs w:val="24"/>
        </w:rPr>
        <w:t>Čl. 7</w:t>
      </w:r>
    </w:p>
    <w:p w14:paraId="51B8C70E" w14:textId="0691C1BE" w:rsidR="006276C9" w:rsidRPr="006276C9" w:rsidRDefault="006276C9" w:rsidP="006276C9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b/>
          <w:bCs/>
          <w:sz w:val="24"/>
          <w:szCs w:val="24"/>
        </w:rPr>
        <w:t>Výjimky</w:t>
      </w:r>
    </w:p>
    <w:p w14:paraId="2DAACF0C" w14:textId="77777777" w:rsidR="006276C9" w:rsidRDefault="006276C9" w:rsidP="00EC6615">
      <w:pPr>
        <w:jc w:val="both"/>
        <w:rPr>
          <w:rFonts w:ascii="Arial" w:hAnsi="Arial" w:cs="Arial"/>
        </w:rPr>
      </w:pPr>
    </w:p>
    <w:p w14:paraId="7359D13E" w14:textId="15F59FFF" w:rsidR="006276C9" w:rsidRPr="006276C9" w:rsidRDefault="006276C9" w:rsidP="006276C9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Starosta může na základě žádosti organizátora akce podané nejméně 28 dnů před konáním akce rozhodnutím povolit výjimku z ustanovení čl. 3 této OZV, za předpokladu, že současně s touto žádostí bude řádně podáno oznámení o konání akce podle čl. 4. V rozhodnutí stanoví, v kolik hodin musí být akce ukončena, popř. stanoví, na jakou dobu musí být přerušena.</w:t>
      </w:r>
    </w:p>
    <w:p w14:paraId="01EEF73B" w14:textId="0BF602C8" w:rsidR="006276C9" w:rsidRPr="006276C9" w:rsidRDefault="006276C9" w:rsidP="006276C9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Pro noc z 31. prosince na 1. ledna se stanovuje doba nočního klidu od 1.00 do 6.00 hodin.</w:t>
      </w:r>
    </w:p>
    <w:p w14:paraId="03FE897F" w14:textId="1D60D7ED" w:rsidR="006276C9" w:rsidRPr="006276C9" w:rsidRDefault="006276C9" w:rsidP="006276C9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Starosta může na základě žádosti rozhodnutím stanovit, že se v konkrétním případě doba nočního klidu oproti článku 6 vymezuje dobou kratší nebo žádnou. Žádost musí být podána nejméně 28 dnů přede dnem, na který má být výjimka poskytnuta.</w:t>
      </w:r>
    </w:p>
    <w:p w14:paraId="10EA4E14" w14:textId="5870CD06" w:rsidR="006276C9" w:rsidRPr="006276C9" w:rsidRDefault="006276C9" w:rsidP="006276C9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6276C9">
        <w:rPr>
          <w:rFonts w:ascii="Arial" w:hAnsi="Arial" w:cs="Arial"/>
        </w:rPr>
        <w:t>Pro akce Pouťové oslavy s vyřezáváním a Loučení s prázdninami, které pořádá obec Švábov pro své občany, se stanovuje doba nočního klidu od 3.00 do 6.00 hodin. Na tyto akce se též nevztahuje ustanovení čl. 3 této vyhlášky.</w:t>
      </w:r>
    </w:p>
    <w:p w14:paraId="5E5A2EBD" w14:textId="77777777" w:rsidR="006276C9" w:rsidRDefault="006276C9" w:rsidP="00EC6615">
      <w:pPr>
        <w:jc w:val="both"/>
        <w:rPr>
          <w:rFonts w:ascii="Arial" w:hAnsi="Arial" w:cs="Arial"/>
        </w:rPr>
      </w:pPr>
    </w:p>
    <w:p w14:paraId="1F82E153" w14:textId="77777777" w:rsidR="007E1B84" w:rsidRDefault="007E1B84" w:rsidP="006276C9">
      <w:pPr>
        <w:jc w:val="center"/>
        <w:rPr>
          <w:rFonts w:ascii="Arial" w:hAnsi="Arial" w:cs="Arial"/>
          <w:b/>
          <w:bCs/>
        </w:rPr>
      </w:pPr>
    </w:p>
    <w:p w14:paraId="3C2D63CF" w14:textId="27486622" w:rsidR="006276C9" w:rsidRDefault="006276C9" w:rsidP="006276C9">
      <w:pPr>
        <w:jc w:val="center"/>
        <w:rPr>
          <w:rFonts w:ascii="Arial" w:hAnsi="Arial" w:cs="Arial"/>
          <w:b/>
          <w:bCs/>
        </w:rPr>
      </w:pPr>
      <w:r w:rsidRPr="006276C9">
        <w:rPr>
          <w:rFonts w:ascii="Arial" w:hAnsi="Arial" w:cs="Arial"/>
          <w:b/>
          <w:bCs/>
        </w:rPr>
        <w:lastRenderedPageBreak/>
        <w:t>Čl. 8</w:t>
      </w:r>
    </w:p>
    <w:p w14:paraId="14CDA738" w14:textId="24967C5B" w:rsidR="006276C9" w:rsidRPr="006276C9" w:rsidRDefault="006276C9" w:rsidP="006276C9">
      <w:pPr>
        <w:jc w:val="center"/>
        <w:rPr>
          <w:rStyle w:val="Siln"/>
          <w:rFonts w:ascii="Arial" w:hAnsi="Arial" w:cs="Arial"/>
        </w:rPr>
      </w:pPr>
      <w:r w:rsidRPr="006276C9">
        <w:rPr>
          <w:rFonts w:ascii="Arial" w:hAnsi="Arial" w:cs="Arial"/>
          <w:b/>
          <w:bCs/>
        </w:rPr>
        <w:t>Sankce</w:t>
      </w:r>
    </w:p>
    <w:p w14:paraId="59D417FD" w14:textId="4192C48C" w:rsidR="006276C9" w:rsidRDefault="006276C9" w:rsidP="00EC6615">
      <w:pPr>
        <w:jc w:val="both"/>
        <w:rPr>
          <w:rFonts w:ascii="Arial" w:hAnsi="Arial" w:cs="Arial"/>
        </w:rPr>
      </w:pPr>
      <w:r w:rsidRPr="006276C9">
        <w:rPr>
          <w:rFonts w:ascii="Arial" w:hAnsi="Arial" w:cs="Arial"/>
        </w:rPr>
        <w:t>Porušení povinností stanovených touto vyhlášku bude postihováno podle zvláštních právních předpisů.</w:t>
      </w:r>
    </w:p>
    <w:p w14:paraId="4DB99EA4" w14:textId="77777777" w:rsidR="006276C9" w:rsidRDefault="006276C9" w:rsidP="00EC6615">
      <w:pPr>
        <w:jc w:val="both"/>
        <w:rPr>
          <w:rFonts w:ascii="Arial" w:hAnsi="Arial" w:cs="Arial"/>
        </w:rPr>
      </w:pPr>
    </w:p>
    <w:p w14:paraId="4B2E24B9" w14:textId="77777777" w:rsidR="006276C9" w:rsidRDefault="006276C9" w:rsidP="006276C9">
      <w:pPr>
        <w:pStyle w:val="Nzev"/>
        <w:jc w:val="center"/>
        <w:rPr>
          <w:rFonts w:ascii="Arial" w:hAnsi="Arial" w:cs="Arial"/>
          <w:b/>
          <w:bCs/>
          <w:sz w:val="24"/>
          <w:szCs w:val="24"/>
        </w:rPr>
      </w:pPr>
      <w:r w:rsidRPr="006276C9">
        <w:rPr>
          <w:rFonts w:ascii="Arial" w:hAnsi="Arial" w:cs="Arial"/>
          <w:b/>
          <w:bCs/>
          <w:sz w:val="24"/>
          <w:szCs w:val="24"/>
        </w:rPr>
        <w:t>Čl.9</w:t>
      </w:r>
    </w:p>
    <w:p w14:paraId="1C6A8B65" w14:textId="3B3068B8" w:rsidR="006276C9" w:rsidRPr="006276C9" w:rsidRDefault="006276C9" w:rsidP="006276C9">
      <w:pPr>
        <w:pStyle w:val="Nzev"/>
        <w:jc w:val="center"/>
        <w:rPr>
          <w:rStyle w:val="Siln"/>
          <w:rFonts w:ascii="Arial" w:hAnsi="Arial" w:cs="Arial"/>
          <w:sz w:val="24"/>
          <w:szCs w:val="24"/>
        </w:rPr>
      </w:pPr>
      <w:r w:rsidRPr="006276C9">
        <w:rPr>
          <w:rFonts w:ascii="Arial" w:hAnsi="Arial" w:cs="Arial"/>
          <w:b/>
          <w:bCs/>
          <w:sz w:val="24"/>
          <w:szCs w:val="24"/>
        </w:rPr>
        <w:t>Účinnost</w:t>
      </w:r>
    </w:p>
    <w:p w14:paraId="7AB3659B" w14:textId="77777777" w:rsidR="006276C9" w:rsidRDefault="006276C9" w:rsidP="00EC6615">
      <w:pPr>
        <w:jc w:val="both"/>
        <w:rPr>
          <w:rFonts w:ascii="Arial" w:hAnsi="Arial" w:cs="Arial"/>
        </w:rPr>
      </w:pPr>
    </w:p>
    <w:p w14:paraId="7A14A08F" w14:textId="504D97FC" w:rsidR="006276C9" w:rsidRDefault="006276C9" w:rsidP="006276C9">
      <w:pPr>
        <w:rPr>
          <w:rFonts w:ascii="Arial" w:hAnsi="Arial" w:cs="Arial"/>
        </w:rPr>
      </w:pPr>
      <w:r w:rsidRPr="006276C9">
        <w:rPr>
          <w:rFonts w:ascii="Arial" w:hAnsi="Arial" w:cs="Arial"/>
        </w:rPr>
        <w:t>Tato obecně závazná vyhláška nabývá účinnosti 15. dnem po dni vyhlášení.</w:t>
      </w:r>
    </w:p>
    <w:p w14:paraId="072620C0" w14:textId="77777777" w:rsidR="006276C9" w:rsidRDefault="006276C9" w:rsidP="00EC6615">
      <w:pPr>
        <w:jc w:val="both"/>
        <w:rPr>
          <w:rFonts w:ascii="Arial" w:hAnsi="Arial" w:cs="Arial"/>
        </w:rPr>
      </w:pPr>
    </w:p>
    <w:p w14:paraId="422D48F1" w14:textId="77777777" w:rsidR="006276C9" w:rsidRDefault="006276C9" w:rsidP="00EC6615">
      <w:pPr>
        <w:jc w:val="both"/>
        <w:rPr>
          <w:rFonts w:ascii="Arial" w:hAnsi="Arial" w:cs="Arial"/>
        </w:rPr>
      </w:pPr>
    </w:p>
    <w:p w14:paraId="57FB91F3" w14:textId="77777777" w:rsidR="00672C76" w:rsidRDefault="00672C76" w:rsidP="00EC6615">
      <w:pPr>
        <w:jc w:val="both"/>
        <w:rPr>
          <w:rFonts w:ascii="Arial" w:hAnsi="Arial" w:cs="Arial"/>
        </w:rPr>
      </w:pPr>
    </w:p>
    <w:p w14:paraId="4A7E339D" w14:textId="77777777" w:rsidR="00672C76" w:rsidRDefault="00672C76" w:rsidP="00EC6615">
      <w:pPr>
        <w:jc w:val="both"/>
        <w:rPr>
          <w:rFonts w:ascii="Arial" w:hAnsi="Arial" w:cs="Arial"/>
        </w:rPr>
      </w:pPr>
    </w:p>
    <w:p w14:paraId="11C180CD" w14:textId="77777777" w:rsidR="00672C76" w:rsidRDefault="00672C76" w:rsidP="00EC6615">
      <w:pPr>
        <w:jc w:val="both"/>
        <w:rPr>
          <w:rFonts w:ascii="Arial" w:hAnsi="Arial" w:cs="Arial"/>
        </w:rPr>
      </w:pPr>
    </w:p>
    <w:p w14:paraId="31972D31" w14:textId="2D1AFAF5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 ……………… </w:t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  <w:t>…………………………..</w:t>
      </w:r>
    </w:p>
    <w:p w14:paraId="18B4EDAB" w14:textId="632F6AA4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>Tomáš Štancl</w:t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="006276C9">
        <w:rPr>
          <w:rFonts w:ascii="Arial" w:hAnsi="Arial" w:cs="Arial"/>
        </w:rPr>
        <w:t>Evžen Háva</w:t>
      </w:r>
      <w:r w:rsidRPr="00EC6615">
        <w:rPr>
          <w:rFonts w:ascii="Arial" w:hAnsi="Arial" w:cs="Arial"/>
        </w:rPr>
        <w:t xml:space="preserve"> </w:t>
      </w:r>
    </w:p>
    <w:p w14:paraId="20D517CC" w14:textId="2A5A41C3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místostarosta </w:t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="006276C9">
        <w:rPr>
          <w:rFonts w:ascii="Arial" w:hAnsi="Arial" w:cs="Arial"/>
        </w:rPr>
        <w:t xml:space="preserve">    </w:t>
      </w:r>
      <w:r w:rsidRPr="00EC6615">
        <w:rPr>
          <w:rFonts w:ascii="Arial" w:hAnsi="Arial" w:cs="Arial"/>
        </w:rPr>
        <w:t xml:space="preserve">starosta </w:t>
      </w:r>
    </w:p>
    <w:p w14:paraId="27B201B5" w14:textId="77777777" w:rsidR="00EC6615" w:rsidRDefault="00EC6615" w:rsidP="00EC6615">
      <w:pPr>
        <w:jc w:val="both"/>
        <w:rPr>
          <w:rFonts w:ascii="Arial" w:hAnsi="Arial" w:cs="Arial"/>
        </w:rPr>
      </w:pPr>
    </w:p>
    <w:p w14:paraId="2D74E25D" w14:textId="77777777" w:rsidR="00EC6615" w:rsidRDefault="00EC6615" w:rsidP="00EC6615">
      <w:pPr>
        <w:jc w:val="both"/>
        <w:rPr>
          <w:rFonts w:ascii="Arial" w:hAnsi="Arial" w:cs="Arial"/>
        </w:rPr>
      </w:pPr>
    </w:p>
    <w:p w14:paraId="03980DDE" w14:textId="77777777" w:rsidR="00EC6615" w:rsidRPr="00EC6615" w:rsidRDefault="00EC6615" w:rsidP="00EC6615">
      <w:pPr>
        <w:jc w:val="both"/>
        <w:rPr>
          <w:rFonts w:ascii="Arial" w:hAnsi="Arial" w:cs="Arial"/>
        </w:rPr>
      </w:pPr>
    </w:p>
    <w:p w14:paraId="3BD13A62" w14:textId="77777777" w:rsidR="00EC6615" w:rsidRPr="00EC6615" w:rsidRDefault="00EC6615" w:rsidP="00EC6615">
      <w:pPr>
        <w:jc w:val="both"/>
        <w:rPr>
          <w:rFonts w:ascii="Arial" w:hAnsi="Arial" w:cs="Arial"/>
        </w:rPr>
      </w:pPr>
    </w:p>
    <w:p w14:paraId="3EEC16F7" w14:textId="255EB49C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Vyvěšeno na úřední desce dne: </w:t>
      </w:r>
      <w:r w:rsidR="006276C9">
        <w:rPr>
          <w:rFonts w:ascii="Arial" w:hAnsi="Arial" w:cs="Arial"/>
        </w:rPr>
        <w:t>11</w:t>
      </w:r>
      <w:r w:rsidRPr="00EC6615">
        <w:rPr>
          <w:rFonts w:ascii="Arial" w:hAnsi="Arial" w:cs="Arial"/>
        </w:rPr>
        <w:t>.9.20</w:t>
      </w:r>
      <w:r w:rsidR="006276C9">
        <w:rPr>
          <w:rFonts w:ascii="Arial" w:hAnsi="Arial" w:cs="Arial"/>
        </w:rPr>
        <w:t>14</w:t>
      </w:r>
    </w:p>
    <w:p w14:paraId="5A2166F1" w14:textId="1F33DB6A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Sejmuto z úřední desky dne: </w:t>
      </w:r>
      <w:r w:rsidR="006276C9">
        <w:rPr>
          <w:rFonts w:ascii="Arial" w:hAnsi="Arial" w:cs="Arial"/>
        </w:rPr>
        <w:t>25.9.2014</w:t>
      </w:r>
    </w:p>
    <w:sectPr w:rsidR="00EC6615" w:rsidRPr="00EC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2EA2"/>
    <w:multiLevelType w:val="hybridMultilevel"/>
    <w:tmpl w:val="4E601416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488"/>
    <w:multiLevelType w:val="hybridMultilevel"/>
    <w:tmpl w:val="636EDAEA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3B0D"/>
    <w:multiLevelType w:val="hybridMultilevel"/>
    <w:tmpl w:val="33EE9712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694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11D8"/>
    <w:multiLevelType w:val="hybridMultilevel"/>
    <w:tmpl w:val="70E80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74FA3"/>
    <w:multiLevelType w:val="hybridMultilevel"/>
    <w:tmpl w:val="5B1CBC14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55E4"/>
    <w:multiLevelType w:val="hybridMultilevel"/>
    <w:tmpl w:val="BDBA2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26B40"/>
    <w:multiLevelType w:val="hybridMultilevel"/>
    <w:tmpl w:val="0C30E874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1872"/>
    <w:multiLevelType w:val="hybridMultilevel"/>
    <w:tmpl w:val="3FB46648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E50EE"/>
    <w:multiLevelType w:val="hybridMultilevel"/>
    <w:tmpl w:val="F0FA6EF4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7532"/>
    <w:multiLevelType w:val="hybridMultilevel"/>
    <w:tmpl w:val="B2121492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63751"/>
    <w:multiLevelType w:val="hybridMultilevel"/>
    <w:tmpl w:val="A5D09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B6F41"/>
    <w:multiLevelType w:val="hybridMultilevel"/>
    <w:tmpl w:val="D68A2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166B0"/>
    <w:multiLevelType w:val="hybridMultilevel"/>
    <w:tmpl w:val="59FEC942"/>
    <w:lvl w:ilvl="0" w:tplc="3B20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56391">
    <w:abstractNumId w:val="10"/>
  </w:num>
  <w:num w:numId="2" w16cid:durableId="879631378">
    <w:abstractNumId w:val="6"/>
  </w:num>
  <w:num w:numId="3" w16cid:durableId="857085454">
    <w:abstractNumId w:val="5"/>
  </w:num>
  <w:num w:numId="4" w16cid:durableId="1725719024">
    <w:abstractNumId w:val="11"/>
  </w:num>
  <w:num w:numId="5" w16cid:durableId="1959216843">
    <w:abstractNumId w:val="3"/>
  </w:num>
  <w:num w:numId="6" w16cid:durableId="1459958270">
    <w:abstractNumId w:val="12"/>
  </w:num>
  <w:num w:numId="7" w16cid:durableId="1570655801">
    <w:abstractNumId w:val="1"/>
  </w:num>
  <w:num w:numId="8" w16cid:durableId="2095467591">
    <w:abstractNumId w:val="2"/>
  </w:num>
  <w:num w:numId="9" w16cid:durableId="305278732">
    <w:abstractNumId w:val="4"/>
  </w:num>
  <w:num w:numId="10" w16cid:durableId="1603220678">
    <w:abstractNumId w:val="8"/>
  </w:num>
  <w:num w:numId="11" w16cid:durableId="1609309591">
    <w:abstractNumId w:val="9"/>
  </w:num>
  <w:num w:numId="12" w16cid:durableId="1623880665">
    <w:abstractNumId w:val="0"/>
  </w:num>
  <w:num w:numId="13" w16cid:durableId="649597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15"/>
    <w:rsid w:val="002700C2"/>
    <w:rsid w:val="003B5E04"/>
    <w:rsid w:val="006276C9"/>
    <w:rsid w:val="00672C76"/>
    <w:rsid w:val="007E1B84"/>
    <w:rsid w:val="0087578D"/>
    <w:rsid w:val="00EA262D"/>
    <w:rsid w:val="00EC6615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E1C"/>
  <w15:chartTrackingRefBased/>
  <w15:docId w15:val="{F0577D77-BA6A-4EE4-9E97-4A9946E0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6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6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6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6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6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6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6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66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6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6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61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A2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Svabov</dc:creator>
  <cp:keywords/>
  <dc:description/>
  <cp:lastModifiedBy>OU Svabov</cp:lastModifiedBy>
  <cp:revision>2</cp:revision>
  <dcterms:created xsi:type="dcterms:W3CDTF">2024-12-28T13:39:00Z</dcterms:created>
  <dcterms:modified xsi:type="dcterms:W3CDTF">2024-12-28T13:39:00Z</dcterms:modified>
</cp:coreProperties>
</file>