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1099" w14:textId="77777777" w:rsidR="005220F9" w:rsidRPr="005220F9" w:rsidRDefault="005220F9" w:rsidP="005220F9">
      <w:pPr>
        <w:pBdr>
          <w:bottom w:val="single" w:sz="18" w:space="0" w:color="C3C3C3"/>
        </w:pBdr>
        <w:shd w:val="clear" w:color="auto" w:fill="FFFFFF"/>
        <w:spacing w:before="240" w:after="0" w:line="240" w:lineRule="auto"/>
        <w:outlineLvl w:val="2"/>
        <w:rPr>
          <w:rFonts w:ascii="Raleway" w:eastAsia="Times New Roman" w:hAnsi="Raleway" w:cs="Times New Roman"/>
          <w:color w:val="5C4B4A"/>
          <w:sz w:val="36"/>
          <w:szCs w:val="36"/>
          <w:lang w:eastAsia="cs-CZ"/>
        </w:rPr>
      </w:pPr>
      <w:r w:rsidRPr="005220F9">
        <w:rPr>
          <w:rFonts w:ascii="Raleway" w:eastAsia="Times New Roman" w:hAnsi="Raleway" w:cs="Times New Roman"/>
          <w:color w:val="5C4B4A"/>
          <w:sz w:val="36"/>
          <w:szCs w:val="36"/>
          <w:lang w:eastAsia="cs-CZ"/>
        </w:rPr>
        <w:t>Nařízení 3-</w:t>
      </w:r>
      <w:proofErr w:type="gramStart"/>
      <w:r w:rsidRPr="005220F9">
        <w:rPr>
          <w:rFonts w:ascii="Raleway" w:eastAsia="Times New Roman" w:hAnsi="Raleway" w:cs="Times New Roman"/>
          <w:color w:val="5C4B4A"/>
          <w:sz w:val="36"/>
          <w:szCs w:val="36"/>
          <w:lang w:eastAsia="cs-CZ"/>
        </w:rPr>
        <w:t>02-ochrana</w:t>
      </w:r>
      <w:proofErr w:type="gramEnd"/>
      <w:r w:rsidRPr="005220F9">
        <w:rPr>
          <w:rFonts w:ascii="Raleway" w:eastAsia="Times New Roman" w:hAnsi="Raleway" w:cs="Times New Roman"/>
          <w:color w:val="5C4B4A"/>
          <w:sz w:val="36"/>
          <w:szCs w:val="36"/>
          <w:lang w:eastAsia="cs-CZ"/>
        </w:rPr>
        <w:t xml:space="preserve"> travnatých pásů mezi nemovitostmi</w:t>
      </w:r>
    </w:p>
    <w:p w14:paraId="6402BCE2" w14:textId="77777777" w:rsidR="005220F9" w:rsidRPr="005220F9" w:rsidRDefault="005220F9" w:rsidP="005220F9">
      <w:pPr>
        <w:shd w:val="clear" w:color="auto" w:fill="FFFFFF"/>
        <w:spacing w:after="150" w:line="240" w:lineRule="auto"/>
        <w:rPr>
          <w:rFonts w:ascii="Raleway" w:eastAsia="Times New Roman" w:hAnsi="Raleway" w:cs="Times New Roman"/>
          <w:color w:val="000000"/>
          <w:sz w:val="21"/>
          <w:szCs w:val="21"/>
          <w:lang w:eastAsia="cs-CZ"/>
        </w:rPr>
      </w:pP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Nařízení obce Šťáhlavy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č. 3/2002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Kterým se stanoví podmínky pro ochranu travnatých pásů mezi nemovitostmi a komunikacemi.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Rada obce Šťáhlavy se usnesla dne 16.září 2002 podle §102 odst. 2 </w:t>
      </w:r>
      <w:proofErr w:type="spellStart"/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písm.d</w:t>
      </w:r>
      <w:proofErr w:type="spellEnd"/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 zák. č. 128/2000 Sb. o obcích vydat toto nařízení obce.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Článek 1 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Toto nařízení stanoví na území obce Šťáhlavy včetně její místní části-katastru obce Šťáhlavice podmínky pro ochranu travnatých pásů mezi nemovitostmi a obecními nebo státními komunikacemi.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Článek 2 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Majitelé nemovitostí, kteří udržují travnaté pásy před svými nemovitostmi a ochraňují je zábranami před poškozováním, mohou užívat tyto zábrany jen pro dobu nezbytně nutnou pro vegetaci a </w:t>
      </w:r>
      <w:proofErr w:type="spellStart"/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zpěvnění</w:t>
      </w:r>
      <w:proofErr w:type="spellEnd"/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 těchto pásů.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Článek 3 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Zábrany mohou tvořit jen svislé dřevěné kolíky natřené výraznou barvou, nebo opatřené obrácenými PET-lahvemi bez provazování motouzem, vzdálenost mezi kolíky cca 3m.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Článek 4 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Kolíky musí být zaraženy do země tak, aby při náhodném střetu chůzí či jízdou na kole byly snadno porazitelné a nedocházelo tím ke zranění chodců či cyklistů.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Článek 5 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Porušení povinnosti stanovené tímto nařízením obce lze posuzovat v případě fyzické osoby jako přestupek, za nějž lze uložit pokutu podle zákona o přestupcích (§ 46), nebo v případě fyzických osob majících oprávnění k podnikání a právnických osob, jako správní delikt za nějž lze uložit pokutu podle zákona o obcích (§ 58).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Článek 6 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Toto nařízení obce nabývá účinnosti dnem vyvěšení tj.23.9.2002 z důvodu naléhavosti.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Schváleno Radou obce Šťáhlavy dne 16.9.2002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                                   Ing. Josef Pečený                                                                         Milan Kůla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                                           Starosta                                                                                místostarosta</w:t>
      </w:r>
      <w:r w:rsidRPr="005220F9">
        <w:rPr>
          <w:rFonts w:ascii="Arial" w:eastAsia="Times New Roman" w:hAnsi="Arial" w:cs="Arial"/>
          <w:color w:val="000000"/>
          <w:sz w:val="15"/>
          <w:szCs w:val="15"/>
          <w:lang w:eastAsia="cs-CZ"/>
        </w:rPr>
        <w:br/>
        <w:t>        </w:t>
      </w:r>
    </w:p>
    <w:p w14:paraId="58151B3E" w14:textId="77777777" w:rsidR="005220F9" w:rsidRPr="005220F9" w:rsidRDefault="005220F9" w:rsidP="005220F9">
      <w:pPr>
        <w:shd w:val="clear" w:color="auto" w:fill="FFFFFF"/>
        <w:spacing w:after="150" w:line="240" w:lineRule="auto"/>
        <w:jc w:val="right"/>
        <w:rPr>
          <w:rFonts w:ascii="Raleway" w:eastAsia="Times New Roman" w:hAnsi="Raleway" w:cs="Times New Roman"/>
          <w:b/>
          <w:bCs/>
          <w:color w:val="000000"/>
          <w:sz w:val="21"/>
          <w:szCs w:val="21"/>
          <w:lang w:eastAsia="cs-CZ"/>
        </w:rPr>
      </w:pPr>
      <w:r w:rsidRPr="005220F9">
        <w:rPr>
          <w:rFonts w:ascii="Raleway" w:eastAsia="Times New Roman" w:hAnsi="Raleway" w:cs="Times New Roman"/>
          <w:b/>
          <w:bCs/>
          <w:color w:val="000000"/>
          <w:sz w:val="21"/>
          <w:szCs w:val="21"/>
          <w:lang w:eastAsia="cs-CZ"/>
        </w:rPr>
        <w:t>Vyvěšeno: 23. 9. 2002</w:t>
      </w:r>
    </w:p>
    <w:p w14:paraId="2199089A" w14:textId="77777777" w:rsidR="00944A6A" w:rsidRDefault="00944A6A"/>
    <w:sectPr w:rsidR="00944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F9"/>
    <w:rsid w:val="005220F9"/>
    <w:rsid w:val="0094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7CA"/>
  <w15:chartTrackingRefBased/>
  <w15:docId w15:val="{0B21DF62-F97E-4B71-8F4B-294B95C4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220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220F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2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yveseno">
    <w:name w:val="vyveseno"/>
    <w:basedOn w:val="Normln"/>
    <w:rsid w:val="00522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187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609">
          <w:marLeft w:val="0"/>
          <w:marRight w:val="0"/>
          <w:marTop w:val="0"/>
          <w:marBottom w:val="0"/>
          <w:divBdr>
            <w:top w:val="single" w:sz="6" w:space="4" w:color="C3C3C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Švábková Daniela</dc:creator>
  <cp:keywords/>
  <dc:description/>
  <cp:lastModifiedBy>Švábková Daniela</cp:lastModifiedBy>
  <cp:revision>1</cp:revision>
  <dcterms:created xsi:type="dcterms:W3CDTF">2022-11-29T08:40:00Z</dcterms:created>
  <dcterms:modified xsi:type="dcterms:W3CDTF">2022-11-29T08:42:00Z</dcterms:modified>
</cp:coreProperties>
</file>