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468715336"/>
        <w:docPartObj>
          <w:docPartGallery w:val="Cover Pages"/>
          <w:docPartUnique/>
        </w:docPartObj>
      </w:sdtPr>
      <w:sdtContent>
        <w:p w14:paraId="29FDB6F6" w14:textId="77777777" w:rsidR="0033717D" w:rsidRDefault="0033717D"/>
        <w:p w14:paraId="0560D104" w14:textId="396797BD" w:rsidR="00A301C9" w:rsidRDefault="008857EE" w:rsidP="00A301C9">
          <w:pPr>
            <w:spacing w:line="276" w:lineRule="aut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514B8" wp14:editId="07F5400D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7800975</wp:posOffset>
                    </wp:positionV>
                    <wp:extent cx="5753100" cy="1993265"/>
                    <wp:effectExtent l="0" t="0" r="13335" b="6985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9932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83EFBC" w14:textId="77777777" w:rsidR="008857EE" w:rsidRDefault="008857EE" w:rsidP="008857EE">
                                <w:pPr>
                                  <w:pStyle w:val="Bezmezer"/>
                                  <w:ind w:left="3540" w:firstLine="708"/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Obec </w:t>
                                </w:r>
                                <w:r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černava, černava 80, 362 21 Nejdek</w:t>
                                </w:r>
                              </w:p>
                              <w:p w14:paraId="30E82017" w14:textId="77777777" w:rsidR="008857EE" w:rsidRDefault="008857EE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IČ: 00</w:t>
                                </w:r>
                                <w:r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573205</w:t>
                                </w: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43F1070C" w14:textId="261D5F47" w:rsidR="008857EE" w:rsidRDefault="008857EE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Zpracoval: </w:t>
                                </w:r>
                                <w:r w:rsidR="0056000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Zuzana Šťastná</w:t>
                                </w:r>
                              </w:p>
                              <w:p w14:paraId="383705AB" w14:textId="38A46179" w:rsidR="008857EE" w:rsidRDefault="008857EE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Schváleno v ZO: </w:t>
                                </w:r>
                                <w:r w:rsidR="0056000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1. 10. 2025</w:t>
                                </w:r>
                              </w:p>
                              <w:p w14:paraId="72B6AE32" w14:textId="1176D76E" w:rsidR="008857EE" w:rsidRDefault="008857EE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Datum zpracování: </w:t>
                                </w:r>
                                <w:r w:rsidR="0056000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říjen</w:t>
                                </w: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2025</w:t>
                                </w:r>
                              </w:p>
                              <w:p w14:paraId="20408CC4" w14:textId="1D03D5C2" w:rsidR="008857EE" w:rsidRDefault="008857EE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Účinnost: </w:t>
                                </w:r>
                                <w:r w:rsidR="00466158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01. ledna 2026</w:t>
                                </w:r>
                              </w:p>
                              <w:p w14:paraId="48B10E76" w14:textId="033E76E1" w:rsidR="008857EE" w:rsidRDefault="008857EE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Vyvěšeno: </w:t>
                                </w:r>
                                <w:r w:rsidR="0056000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15. 10. 2025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514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2" o:spid="_x0000_s1026" type="#_x0000_t202" style="position:absolute;left:0;text-align:left;margin-left:89.25pt;margin-top:614.25pt;width:453pt;height:156.95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" filled="f" stroked="f" strokeweight=".5pt">
                    <v:textbox inset="0,0,0,0">
                      <w:txbxContent>
                        <w:p w14:paraId="2C83EFBC" w14:textId="77777777" w:rsidR="008857EE" w:rsidRDefault="008857EE" w:rsidP="008857EE">
                          <w:pPr>
                            <w:pStyle w:val="Bezmezer"/>
                            <w:ind w:left="3540" w:firstLine="708"/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Obec </w:t>
                          </w:r>
                          <w:r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černava, černava 80, 362 21 Nejdek</w:t>
                          </w:r>
                        </w:p>
                        <w:p w14:paraId="30E82017" w14:textId="77777777" w:rsidR="008857EE" w:rsidRDefault="008857EE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IČ: 00</w:t>
                          </w:r>
                          <w:r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573205</w:t>
                          </w: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43F1070C" w14:textId="261D5F47" w:rsidR="008857EE" w:rsidRDefault="008857EE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Zpracoval: </w:t>
                          </w:r>
                          <w:r w:rsidR="0056000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Zuzana Šťastná</w:t>
                          </w:r>
                        </w:p>
                        <w:p w14:paraId="383705AB" w14:textId="38A46179" w:rsidR="008857EE" w:rsidRDefault="008857EE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Schváleno v ZO: </w:t>
                          </w:r>
                          <w:r w:rsidR="0056000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1. 10. 2025</w:t>
                          </w:r>
                        </w:p>
                        <w:p w14:paraId="72B6AE32" w14:textId="1176D76E" w:rsidR="008857EE" w:rsidRDefault="008857EE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Datum zpracování: </w:t>
                          </w:r>
                          <w:r w:rsidR="0056000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říjen</w:t>
                          </w: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2025</w:t>
                          </w:r>
                        </w:p>
                        <w:p w14:paraId="20408CC4" w14:textId="1D03D5C2" w:rsidR="008857EE" w:rsidRDefault="008857EE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Účinnost: </w:t>
                          </w:r>
                          <w:r w:rsidR="00466158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01. ledna 2026</w:t>
                          </w:r>
                        </w:p>
                        <w:p w14:paraId="48B10E76" w14:textId="033E76E1" w:rsidR="008857EE" w:rsidRDefault="008857EE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Vyvěšeno: </w:t>
                          </w:r>
                          <w:r w:rsidR="0056000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15. 10. 2025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F9ABA7" wp14:editId="05E98B16">
                    <wp:simplePos x="0" y="0"/>
                    <wp:positionH relativeFrom="page">
                      <wp:posOffset>1200785</wp:posOffset>
                    </wp:positionH>
                    <wp:positionV relativeFrom="page">
                      <wp:posOffset>3750310</wp:posOffset>
                    </wp:positionV>
                    <wp:extent cx="5753100" cy="525780"/>
                    <wp:effectExtent l="0" t="0" r="10160" b="635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2A1602" w14:textId="2A0B27FA" w:rsidR="0033717D" w:rsidRDefault="0000000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Náze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A34ACC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Obecně závazná Vyhláška</w:t>
                                    </w:r>
                                    <w:r w:rsidR="0056000E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,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28"/>
                                    <w:szCs w:val="28"/>
                                  </w:rPr>
                                  <w:alias w:val="Podtitul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19B0458" w14:textId="03956506" w:rsidR="0033717D" w:rsidRPr="00466158" w:rsidRDefault="00466158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28"/>
                                        <w:szCs w:val="28"/>
                                      </w:rPr>
                                    </w:pPr>
                                    <w:r w:rsidRPr="00466158">
                                      <w:rPr>
                                        <w:smallCaps/>
                                        <w:color w:val="44546A" w:themeColor="text2"/>
                                        <w:sz w:val="28"/>
                                        <w:szCs w:val="28"/>
                                      </w:rPr>
                                      <w:t>o místním poplatku za odkládání komunálního odpadu z nemovité věci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78F9ABA7" id="Textové pole 113" o:spid="_x0000_s1027" type="#_x0000_t202" style="position:absolute;left:0;text-align:left;margin-left:94.55pt;margin-top:295.3pt;width:453pt;height:41.4pt;z-index:251660288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" filled="f" stroked="f" strokeweight=".5pt">
                    <v:textbox inset="0,0,0,0">
                      <w:txbxContent>
                        <w:p w14:paraId="082A1602" w14:textId="2A0B27FA" w:rsidR="0033717D" w:rsidRDefault="00000000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Náze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A34ACC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Obecně závazná Vyhláška</w:t>
                              </w:r>
                              <w:r w:rsidR="0056000E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,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28"/>
                              <w:szCs w:val="28"/>
                            </w:rPr>
                            <w:alias w:val="Podtitul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19B0458" w14:textId="03956506" w:rsidR="0033717D" w:rsidRPr="00466158" w:rsidRDefault="00466158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466158">
                                <w:rPr>
                                  <w:smallCaps/>
                                  <w:color w:val="44546A" w:themeColor="text2"/>
                                  <w:sz w:val="28"/>
                                  <w:szCs w:val="28"/>
                                </w:rPr>
                                <w:t>o místním poplatku za odkládání komunálního odpadu z nemovité věci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33717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45E6030" wp14:editId="7363B4DD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Datum publikování"/>
                                  <w:tag w:val=""/>
                                  <w:id w:val="40095255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10-01T00:00:00Z"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31D4A7D" w14:textId="32A8C9A9" w:rsidR="0033717D" w:rsidRDefault="00466158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>1. října</w:t>
                                    </w:r>
                                    <w:r w:rsidR="00061F31"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 xml:space="preserve"> 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545E6030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Datum publikování"/>
                            <w:tag w:val=""/>
                            <w:id w:val="40095255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10-01T00:00:00Z"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31D4A7D" w14:textId="32A8C9A9" w:rsidR="0033717D" w:rsidRDefault="00466158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>1. října</w:t>
                              </w:r>
                              <w:r w:rsidR="00061F31"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 xml:space="preserve"> 2025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33717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125CDF8" wp14:editId="225B41D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9EF7DBB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 filled="f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" filled="f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33717D">
            <w:br w:type="page"/>
          </w:r>
        </w:p>
      </w:sdtContent>
    </w:sdt>
    <w:p w14:paraId="601993D0" w14:textId="77777777" w:rsidR="004D1998" w:rsidRPr="004D1998" w:rsidRDefault="004D1998" w:rsidP="004D1998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D1998">
        <w:rPr>
          <w:rFonts w:ascii="Arial" w:eastAsia="PingFang SC" w:hAnsi="Arial" w:cs="Arial Unicode MS"/>
          <w:b/>
          <w:bCs/>
          <w:kern w:val="3"/>
          <w:sz w:val="36"/>
          <w:szCs w:val="36"/>
          <w:lang w:eastAsia="zh-CN" w:bidi="hi-IN"/>
        </w:rPr>
        <w:lastRenderedPageBreak/>
        <w:t>Obecně závazná vyhláška obce Černava</w:t>
      </w:r>
      <w:r w:rsidRPr="004D1998">
        <w:rPr>
          <w:rFonts w:ascii="Arial" w:eastAsia="PingFang SC" w:hAnsi="Arial" w:cs="Arial Unicode MS"/>
          <w:b/>
          <w:bCs/>
          <w:kern w:val="3"/>
          <w:sz w:val="36"/>
          <w:szCs w:val="36"/>
          <w:lang w:eastAsia="zh-CN" w:bidi="hi-IN"/>
        </w:rPr>
        <w:br/>
      </w:r>
      <w:bookmarkStart w:id="0" w:name="_Hlk211429424"/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 místním poplatku za odkládání komunálního odpadu z nemovité věci</w:t>
      </w:r>
      <w:bookmarkEnd w:id="0"/>
    </w:p>
    <w:p w14:paraId="50487192" w14:textId="77777777" w:rsidR="004D1998" w:rsidRPr="004D1998" w:rsidRDefault="004D1998" w:rsidP="004D1998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Zastupitelstvo obce Černava se na svém zasedání dne 1. října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639D42C" w14:textId="77777777" w:rsidR="004D1998" w:rsidRPr="004D1998" w:rsidRDefault="004D1998" w:rsidP="004D1998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Úvodní ustanovení</w:t>
      </w:r>
    </w:p>
    <w:p w14:paraId="738D3F33" w14:textId="77777777" w:rsidR="004D1998" w:rsidRPr="004D1998" w:rsidRDefault="004D1998" w:rsidP="004D1998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Obec Černava touto vyhláškou zavádí místní poplatek za odkládání komunálního odpadu z nemovité věci (dále jen „poplatek“).</w:t>
      </w:r>
    </w:p>
    <w:p w14:paraId="0CBE6F9B" w14:textId="77777777" w:rsidR="004D1998" w:rsidRPr="004D1998" w:rsidRDefault="004D1998" w:rsidP="004D1998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Poplatkovým obdobím poplatku je kalendářní rok</w:t>
      </w:r>
      <w:r w:rsidRPr="004D1998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"/>
      </w:r>
      <w:r w:rsidRPr="004D1998">
        <w:rPr>
          <w:rFonts w:ascii="Arial" w:eastAsia="Arial" w:hAnsi="Arial" w:cs="Arial"/>
          <w:kern w:val="3"/>
          <w:lang w:eastAsia="zh-CN" w:bidi="hi-IN"/>
        </w:rPr>
        <w:t>.</w:t>
      </w:r>
    </w:p>
    <w:p w14:paraId="00CC4C54" w14:textId="77777777" w:rsidR="004D1998" w:rsidRPr="004D1998" w:rsidRDefault="004D1998" w:rsidP="004D1998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Správcem poplatku je obecní úřad</w:t>
      </w:r>
      <w:r w:rsidRPr="004D1998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2"/>
      </w:r>
      <w:r w:rsidRPr="004D1998">
        <w:rPr>
          <w:rFonts w:ascii="Arial" w:eastAsia="Arial" w:hAnsi="Arial" w:cs="Arial"/>
          <w:kern w:val="3"/>
          <w:lang w:eastAsia="zh-CN" w:bidi="hi-IN"/>
        </w:rPr>
        <w:t>.</w:t>
      </w:r>
    </w:p>
    <w:p w14:paraId="3898DCC7" w14:textId="77777777" w:rsidR="004D1998" w:rsidRPr="004D1998" w:rsidRDefault="004D1998" w:rsidP="004D1998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Předmět poplatku, poplatník a plátce poplatku</w:t>
      </w:r>
    </w:p>
    <w:p w14:paraId="5B5A82DA" w14:textId="77777777" w:rsidR="004D1998" w:rsidRPr="004D1998" w:rsidRDefault="004D1998" w:rsidP="004D1998">
      <w:pPr>
        <w:numPr>
          <w:ilvl w:val="0"/>
          <w:numId w:val="4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4D1998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3"/>
      </w:r>
      <w:r w:rsidRPr="004D1998">
        <w:rPr>
          <w:rFonts w:ascii="Arial" w:eastAsia="Arial" w:hAnsi="Arial" w:cs="Arial"/>
          <w:kern w:val="3"/>
          <w:lang w:eastAsia="zh-CN" w:bidi="hi-IN"/>
        </w:rPr>
        <w:t>.</w:t>
      </w:r>
    </w:p>
    <w:p w14:paraId="3A5AD237" w14:textId="77777777" w:rsidR="004D1998" w:rsidRPr="004D1998" w:rsidRDefault="004D1998" w:rsidP="004D1998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Poplatníkem poplatku je</w:t>
      </w:r>
      <w:r w:rsidRPr="004D1998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4"/>
      </w:r>
    </w:p>
    <w:p w14:paraId="493F6CD5" w14:textId="77777777" w:rsidR="004D1998" w:rsidRPr="004D1998" w:rsidRDefault="004D1998" w:rsidP="004D1998">
      <w:pPr>
        <w:numPr>
          <w:ilvl w:val="1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fyzická osoba, která má v nemovité věci bydliště,</w:t>
      </w:r>
    </w:p>
    <w:p w14:paraId="213F13F4" w14:textId="77777777" w:rsidR="004D1998" w:rsidRPr="004D1998" w:rsidRDefault="004D1998" w:rsidP="004D1998">
      <w:pPr>
        <w:numPr>
          <w:ilvl w:val="1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nebo vlastník nemovité věci, ve které nemá bydliště žádná fyzická osoba.</w:t>
      </w:r>
    </w:p>
    <w:p w14:paraId="0BED32B0" w14:textId="77777777" w:rsidR="004D1998" w:rsidRPr="004D1998" w:rsidRDefault="004D1998" w:rsidP="004D1998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Plátcem poplatku je</w:t>
      </w:r>
      <w:r w:rsidRPr="004D1998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5"/>
      </w:r>
    </w:p>
    <w:p w14:paraId="25BE4283" w14:textId="77777777" w:rsidR="004D1998" w:rsidRPr="004D1998" w:rsidRDefault="004D1998" w:rsidP="004D1998">
      <w:pPr>
        <w:numPr>
          <w:ilvl w:val="1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společenství vlastníků jednotek, pokud pro dům vzniklo,</w:t>
      </w:r>
    </w:p>
    <w:p w14:paraId="0F0A5464" w14:textId="77777777" w:rsidR="004D1998" w:rsidRPr="004D1998" w:rsidRDefault="004D1998" w:rsidP="004D1998">
      <w:pPr>
        <w:numPr>
          <w:ilvl w:val="1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nebo vlastník nemovité věci v ostatních případech.</w:t>
      </w:r>
    </w:p>
    <w:p w14:paraId="1A5427AB" w14:textId="77777777" w:rsidR="004D1998" w:rsidRPr="004D1998" w:rsidRDefault="004D1998" w:rsidP="004D1998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Plátce poplatku je povinen vybrat poplatek od poplatníka</w:t>
      </w:r>
      <w:r w:rsidRPr="004D1998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6"/>
      </w:r>
      <w:r w:rsidRPr="004D1998">
        <w:rPr>
          <w:rFonts w:ascii="Arial" w:eastAsia="Arial" w:hAnsi="Arial" w:cs="Arial"/>
          <w:kern w:val="3"/>
          <w:lang w:eastAsia="zh-CN" w:bidi="hi-IN"/>
        </w:rPr>
        <w:t>.</w:t>
      </w:r>
    </w:p>
    <w:p w14:paraId="29828C76" w14:textId="77777777" w:rsidR="004D1998" w:rsidRPr="004D1998" w:rsidRDefault="004D1998" w:rsidP="004D1998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Spoluvlastníci nemovité věci zahrnující byt, rodinný dům nebo stavbu pro rodinnou rekreaci jsou povinni plnit poplatkovou povinnost společně a nerozdílně</w:t>
      </w:r>
      <w:r w:rsidRPr="004D1998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7"/>
      </w:r>
      <w:r w:rsidRPr="004D1998">
        <w:rPr>
          <w:rFonts w:ascii="Arial" w:eastAsia="Arial" w:hAnsi="Arial" w:cs="Arial"/>
          <w:kern w:val="3"/>
          <w:lang w:eastAsia="zh-CN" w:bidi="hi-IN"/>
        </w:rPr>
        <w:t>.</w:t>
      </w:r>
    </w:p>
    <w:p w14:paraId="10534D55" w14:textId="77777777" w:rsidR="004D1998" w:rsidRPr="004D1998" w:rsidRDefault="004D1998" w:rsidP="004D1998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lastRenderedPageBreak/>
        <w:t>Čl. 3</w:t>
      </w: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Ohlašovací povinnost</w:t>
      </w:r>
    </w:p>
    <w:p w14:paraId="66CA6DC6" w14:textId="77777777" w:rsidR="004D1998" w:rsidRPr="004D1998" w:rsidRDefault="004D1998" w:rsidP="004D1998">
      <w:pPr>
        <w:numPr>
          <w:ilvl w:val="0"/>
          <w:numId w:val="49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Plátce poplatku je povinen podat správci poplatku ohlášení nejpozději do 30 dnů ode dne, kdy nabyl postavení plátce poplatku; údaje uváděné v ohlášení upravuje zákon</w:t>
      </w:r>
      <w:r w:rsidRPr="004D1998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8"/>
      </w:r>
      <w:r w:rsidRPr="004D1998">
        <w:rPr>
          <w:rFonts w:ascii="Arial" w:eastAsia="Arial" w:hAnsi="Arial" w:cs="Arial"/>
          <w:kern w:val="3"/>
          <w:lang w:eastAsia="zh-CN" w:bidi="hi-IN"/>
        </w:rPr>
        <w:t>.</w:t>
      </w:r>
    </w:p>
    <w:p w14:paraId="7EE23219" w14:textId="77777777" w:rsidR="004D1998" w:rsidRPr="004D1998" w:rsidRDefault="004D1998" w:rsidP="004D1998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Dojde-li ke změně údajů uvedených v ohlášení, je plátce povinen tuto změnu oznámit do 30 dnů ode dne, kdy nastala</w:t>
      </w:r>
      <w:r w:rsidRPr="004D1998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9"/>
      </w:r>
      <w:r w:rsidRPr="004D1998">
        <w:rPr>
          <w:rFonts w:ascii="Arial" w:eastAsia="Arial" w:hAnsi="Arial" w:cs="Arial"/>
          <w:kern w:val="3"/>
          <w:lang w:eastAsia="zh-CN" w:bidi="hi-IN"/>
        </w:rPr>
        <w:t>.</w:t>
      </w:r>
    </w:p>
    <w:p w14:paraId="46A8DBDF" w14:textId="77777777" w:rsidR="004D1998" w:rsidRPr="004D1998" w:rsidRDefault="004D1998" w:rsidP="004D1998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Není-li plátce poplatku, plní ohlašovací povinnost poplatník</w:t>
      </w:r>
      <w:r w:rsidRPr="004D1998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0"/>
      </w:r>
      <w:r w:rsidRPr="004D1998">
        <w:rPr>
          <w:rFonts w:ascii="Arial" w:eastAsia="Arial" w:hAnsi="Arial" w:cs="Arial"/>
          <w:kern w:val="3"/>
          <w:lang w:eastAsia="zh-CN" w:bidi="hi-IN"/>
        </w:rPr>
        <w:t>.</w:t>
      </w:r>
    </w:p>
    <w:p w14:paraId="5707DE57" w14:textId="77777777" w:rsidR="004D1998" w:rsidRPr="004D1998" w:rsidRDefault="004D1998" w:rsidP="004D1998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4</w:t>
      </w: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Základ poplatku</w:t>
      </w:r>
    </w:p>
    <w:p w14:paraId="63E991C2" w14:textId="77777777" w:rsidR="004D1998" w:rsidRPr="004D1998" w:rsidRDefault="004D1998" w:rsidP="004D1998">
      <w:pPr>
        <w:numPr>
          <w:ilvl w:val="0"/>
          <w:numId w:val="5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Základem dílčího poplatku je kapacita soustřeďovacích prostředků pro nemovitou věc na odpad za kalendářní měsíc v litrech připadající na poplatníka</w:t>
      </w:r>
      <w:r w:rsidRPr="004D1998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1"/>
      </w:r>
      <w:r w:rsidRPr="004D1998">
        <w:rPr>
          <w:rFonts w:ascii="Arial" w:eastAsia="Arial" w:hAnsi="Arial" w:cs="Arial"/>
          <w:kern w:val="3"/>
          <w:lang w:eastAsia="zh-CN" w:bidi="hi-IN"/>
        </w:rPr>
        <w:t>.</w:t>
      </w:r>
    </w:p>
    <w:p w14:paraId="1289BDBC" w14:textId="77777777" w:rsidR="004D1998" w:rsidRPr="004D1998" w:rsidRDefault="004D1998" w:rsidP="004D1998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Objednanou kapacitou soustřeďovacích prostředků pro nemovitou věc za kalendářní měsíc připadající na poplatníka je</w:t>
      </w:r>
    </w:p>
    <w:p w14:paraId="49408B3F" w14:textId="77777777" w:rsidR="004D1998" w:rsidRPr="004D1998" w:rsidRDefault="004D1998" w:rsidP="004D1998">
      <w:pPr>
        <w:numPr>
          <w:ilvl w:val="1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C2AC155" w14:textId="77777777" w:rsidR="004D1998" w:rsidRPr="004D1998" w:rsidRDefault="004D1998" w:rsidP="004D1998">
      <w:pPr>
        <w:numPr>
          <w:ilvl w:val="1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nebo kapacita soustřeďovacích prostředků pro tuto nemovitou věc na kalendářní měsíc v případě, že v nemovité věci nemá bydliště žádná fyzická osoba</w:t>
      </w:r>
      <w:r w:rsidRPr="004D1998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2"/>
      </w:r>
      <w:r w:rsidRPr="004D1998">
        <w:rPr>
          <w:rFonts w:ascii="Arial" w:eastAsia="Arial" w:hAnsi="Arial" w:cs="Arial"/>
          <w:kern w:val="3"/>
          <w:lang w:eastAsia="zh-CN" w:bidi="hi-IN"/>
        </w:rPr>
        <w:t>.</w:t>
      </w:r>
    </w:p>
    <w:p w14:paraId="1F47C4BB" w14:textId="77777777" w:rsidR="004D1998" w:rsidRPr="004D1998" w:rsidRDefault="004D1998" w:rsidP="004D1998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Minimální základ dílčího poplatku činí 60 l.</w:t>
      </w:r>
    </w:p>
    <w:p w14:paraId="1F52EE29" w14:textId="77777777" w:rsidR="004D1998" w:rsidRPr="004D1998" w:rsidRDefault="004D1998" w:rsidP="004D1998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5</w:t>
      </w: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Sazba poplatku</w:t>
      </w:r>
    </w:p>
    <w:p w14:paraId="4B876586" w14:textId="77777777" w:rsidR="004D1998" w:rsidRPr="004D1998" w:rsidRDefault="004D1998" w:rsidP="004D1998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 xml:space="preserve">Sazba poplatku činí </w:t>
      </w:r>
      <w:r w:rsidRPr="004D1998">
        <w:rPr>
          <w:rFonts w:ascii="Arial" w:eastAsia="Arial" w:hAnsi="Arial" w:cs="Arial"/>
          <w:b/>
          <w:bCs/>
          <w:kern w:val="3"/>
          <w:lang w:eastAsia="zh-CN" w:bidi="hi-IN"/>
        </w:rPr>
        <w:t>0,80 Kč za l.</w:t>
      </w:r>
    </w:p>
    <w:p w14:paraId="244E9C39" w14:textId="77777777" w:rsidR="004D1998" w:rsidRPr="004D1998" w:rsidRDefault="004D1998" w:rsidP="004D1998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6</w:t>
      </w: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Výpočet poplatku</w:t>
      </w:r>
    </w:p>
    <w:p w14:paraId="76CC08AD" w14:textId="77777777" w:rsidR="004D1998" w:rsidRPr="004D1998" w:rsidRDefault="004D1998" w:rsidP="004D1998">
      <w:pPr>
        <w:numPr>
          <w:ilvl w:val="0"/>
          <w:numId w:val="5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Poplatek se vypočte jako součet dílčích poplatků za jednotlivé kalendářní měsíce, na jejichž konci</w:t>
      </w:r>
    </w:p>
    <w:p w14:paraId="0C75CA1D" w14:textId="77777777" w:rsidR="004D1998" w:rsidRPr="004D1998" w:rsidRDefault="004D1998" w:rsidP="004D1998">
      <w:pPr>
        <w:numPr>
          <w:ilvl w:val="1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měl poplatník v nemovité věci bydliště,</w:t>
      </w:r>
    </w:p>
    <w:p w14:paraId="1DD7785A" w14:textId="77777777" w:rsidR="004D1998" w:rsidRPr="004D1998" w:rsidRDefault="004D1998" w:rsidP="004D1998">
      <w:pPr>
        <w:numPr>
          <w:ilvl w:val="1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nebo neměla v nemovité věci bydliště žádná fyzická osoba v případě, že poplatníkem je vlastník této nemovité věci</w:t>
      </w:r>
      <w:r w:rsidRPr="004D1998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3"/>
      </w:r>
      <w:r w:rsidRPr="004D1998">
        <w:rPr>
          <w:rFonts w:ascii="Arial" w:eastAsia="Arial" w:hAnsi="Arial" w:cs="Arial"/>
          <w:kern w:val="3"/>
          <w:lang w:eastAsia="zh-CN" w:bidi="hi-IN"/>
        </w:rPr>
        <w:t>.</w:t>
      </w:r>
    </w:p>
    <w:p w14:paraId="6E30E8EA" w14:textId="77777777" w:rsidR="004D1998" w:rsidRPr="004D1998" w:rsidRDefault="004D1998" w:rsidP="004D1998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Dílčí poplatek za kalendářní měsíc se vypočte jako součin základu dílčího poplatku zaokrouhleného na celé litry nahoru a sazby pro tento základ</w:t>
      </w:r>
      <w:r w:rsidRPr="004D1998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4"/>
      </w:r>
      <w:r w:rsidRPr="004D1998">
        <w:rPr>
          <w:rFonts w:ascii="Arial" w:eastAsia="Arial" w:hAnsi="Arial" w:cs="Arial"/>
          <w:kern w:val="3"/>
          <w:lang w:eastAsia="zh-CN" w:bidi="hi-IN"/>
        </w:rPr>
        <w:t>.</w:t>
      </w:r>
    </w:p>
    <w:p w14:paraId="65643924" w14:textId="77777777" w:rsidR="004D1998" w:rsidRPr="004D1998" w:rsidRDefault="004D1998" w:rsidP="004D1998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lastRenderedPageBreak/>
        <w:t>Čl. 7</w:t>
      </w: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Splatnost poplatku</w:t>
      </w:r>
    </w:p>
    <w:p w14:paraId="50F0F5B7" w14:textId="77777777" w:rsidR="004D1998" w:rsidRPr="004D1998" w:rsidRDefault="004D1998" w:rsidP="004D1998">
      <w:pPr>
        <w:numPr>
          <w:ilvl w:val="0"/>
          <w:numId w:val="5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Plátce poplatku odvede vybraný poplatek správci poplatku nejpozději do 31. října příslušného kalendářního roku.</w:t>
      </w:r>
    </w:p>
    <w:p w14:paraId="470F4CF0" w14:textId="77777777" w:rsidR="004D1998" w:rsidRPr="004D1998" w:rsidRDefault="004D1998" w:rsidP="004D1998">
      <w:pPr>
        <w:numPr>
          <w:ilvl w:val="0"/>
          <w:numId w:val="5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Plátce poplatku, který nabyl postavení plátce poplatku po datu uvedeném v odstavci 1, odvede vybraný poplatek nejpozději do 31.12. příslušného kalendářního roku.</w:t>
      </w:r>
    </w:p>
    <w:p w14:paraId="31077CC3" w14:textId="77777777" w:rsidR="004D1998" w:rsidRPr="004D1998" w:rsidRDefault="004D1998" w:rsidP="004D1998">
      <w:pPr>
        <w:numPr>
          <w:ilvl w:val="0"/>
          <w:numId w:val="5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Lhůta pro odvedení poplatku neskončí plátci poplatku dříve než lhůta pro podání ohlášení podle čl. 3 odst. 2 této vyhlášky.</w:t>
      </w:r>
    </w:p>
    <w:p w14:paraId="074A1C0F" w14:textId="77777777" w:rsidR="004D1998" w:rsidRPr="004D1998" w:rsidRDefault="004D1998" w:rsidP="004D1998">
      <w:pPr>
        <w:numPr>
          <w:ilvl w:val="0"/>
          <w:numId w:val="5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Není-li plátce poplatku, zaplatí poplatek ve lhůtě podle odstavce 1, 2 nebo 3 poplatník.</w:t>
      </w:r>
      <w:r w:rsidRPr="004D1998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5"/>
      </w:r>
      <w:r w:rsidRPr="004D1998">
        <w:rPr>
          <w:rFonts w:ascii="Arial" w:eastAsia="Arial" w:hAnsi="Arial" w:cs="Arial"/>
          <w:kern w:val="3"/>
          <w:lang w:eastAsia="zh-CN" w:bidi="hi-IN"/>
        </w:rPr>
        <w:t>.</w:t>
      </w:r>
    </w:p>
    <w:p w14:paraId="41232F69" w14:textId="77777777" w:rsidR="004D1998" w:rsidRPr="004D1998" w:rsidRDefault="004D1998" w:rsidP="004D1998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8</w:t>
      </w: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Zrušovací ustanovení</w:t>
      </w:r>
    </w:p>
    <w:p w14:paraId="7DDE9F50" w14:textId="77777777" w:rsidR="004D1998" w:rsidRPr="004D1998" w:rsidRDefault="004D1998" w:rsidP="004D1998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Zrušuje se obecně závazná vyhláška č. 1/2021, o místním poplatku za obecní systém odpadového hospodářství, ze dne 30. června 2021.</w:t>
      </w:r>
    </w:p>
    <w:p w14:paraId="6092CDE6" w14:textId="77777777" w:rsidR="004D1998" w:rsidRPr="004D1998" w:rsidRDefault="004D1998" w:rsidP="004D1998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9</w:t>
      </w:r>
      <w:r w:rsidRPr="004D19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14:paraId="7AF1EAE9" w14:textId="77777777" w:rsidR="004D1998" w:rsidRPr="004D1998" w:rsidRDefault="004D1998" w:rsidP="004D1998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D1998">
        <w:rPr>
          <w:rFonts w:ascii="Arial" w:eastAsia="Arial" w:hAnsi="Arial" w:cs="Arial"/>
          <w:kern w:val="3"/>
          <w:lang w:eastAsia="zh-CN" w:bidi="hi-IN"/>
        </w:rPr>
        <w:t>Tato vyhláška nabývá účinnosti dnem 1. ledna 2026.</w:t>
      </w:r>
    </w:p>
    <w:p w14:paraId="3EA0C58D" w14:textId="77777777" w:rsidR="008857EE" w:rsidRDefault="008857EE" w:rsidP="00061F31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</w:p>
    <w:p w14:paraId="5883686F" w14:textId="77777777" w:rsidR="008857EE" w:rsidRDefault="008857EE" w:rsidP="00061F31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</w:p>
    <w:p w14:paraId="7264B710" w14:textId="77777777" w:rsidR="008857EE" w:rsidRPr="00061F31" w:rsidRDefault="008857EE" w:rsidP="00061F31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</w:p>
    <w:p w14:paraId="25D1CC71" w14:textId="549402E3" w:rsidR="00A301C9" w:rsidRPr="002E0EAD" w:rsidRDefault="00A301C9" w:rsidP="00A301C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E525A9">
        <w:rPr>
          <w:rFonts w:ascii="Arial" w:hAnsi="Arial" w:cs="Arial"/>
          <w:i/>
          <w:sz w:val="22"/>
          <w:szCs w:val="22"/>
        </w:rPr>
        <w:t>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D235D69" w14:textId="75901E99" w:rsidR="00E525A9" w:rsidRDefault="00A301C9" w:rsidP="00A6225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525A9">
        <w:rPr>
          <w:rFonts w:ascii="Arial" w:hAnsi="Arial" w:cs="Arial"/>
          <w:sz w:val="22"/>
          <w:szCs w:val="22"/>
        </w:rPr>
        <w:t>Mgr. Milena Částková</w:t>
      </w:r>
      <w:r w:rsidR="00E525A9">
        <w:rPr>
          <w:rFonts w:ascii="Arial" w:hAnsi="Arial" w:cs="Arial"/>
          <w:sz w:val="22"/>
          <w:szCs w:val="22"/>
        </w:rPr>
        <w:tab/>
        <w:t>Zuzana Šťastná</w:t>
      </w:r>
      <w:r w:rsidR="00E525A9">
        <w:rPr>
          <w:rFonts w:ascii="Arial" w:hAnsi="Arial" w:cs="Arial"/>
          <w:sz w:val="22"/>
          <w:szCs w:val="22"/>
        </w:rPr>
        <w:tab/>
      </w:r>
    </w:p>
    <w:p w14:paraId="66C99571" w14:textId="62A3CE4D" w:rsidR="006E484D" w:rsidRDefault="00E525A9" w:rsidP="00F87CD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225C">
        <w:rPr>
          <w:rFonts w:ascii="Arial" w:hAnsi="Arial" w:cs="Arial"/>
          <w:sz w:val="22"/>
          <w:szCs w:val="22"/>
        </w:rPr>
        <w:t>m</w:t>
      </w:r>
      <w:r w:rsidR="00A301C9" w:rsidRPr="002E0EAD">
        <w:rPr>
          <w:rFonts w:ascii="Arial" w:hAnsi="Arial" w:cs="Arial"/>
          <w:sz w:val="22"/>
          <w:szCs w:val="22"/>
        </w:rPr>
        <w:t>ístostarost</w:t>
      </w:r>
      <w:r w:rsidR="006E484D">
        <w:rPr>
          <w:rFonts w:ascii="Arial" w:hAnsi="Arial" w:cs="Arial"/>
          <w:sz w:val="22"/>
          <w:szCs w:val="22"/>
        </w:rPr>
        <w:t>k</w:t>
      </w:r>
      <w:r w:rsidR="00A301C9" w:rsidRPr="002E0EAD">
        <w:rPr>
          <w:rFonts w:ascii="Arial" w:hAnsi="Arial" w:cs="Arial"/>
          <w:sz w:val="22"/>
          <w:szCs w:val="22"/>
        </w:rPr>
        <w:t>a</w:t>
      </w:r>
      <w:r w:rsidR="00A301C9" w:rsidRPr="002E0EAD">
        <w:rPr>
          <w:rFonts w:ascii="Arial" w:hAnsi="Arial" w:cs="Arial"/>
          <w:sz w:val="22"/>
          <w:szCs w:val="22"/>
        </w:rPr>
        <w:tab/>
        <w:t>starost</w:t>
      </w:r>
      <w:r w:rsidR="00274619">
        <w:rPr>
          <w:rFonts w:ascii="Arial" w:hAnsi="Arial" w:cs="Arial"/>
          <w:sz w:val="22"/>
          <w:szCs w:val="22"/>
        </w:rPr>
        <w:t>k</w:t>
      </w:r>
      <w:r w:rsidR="00A301C9" w:rsidRPr="002E0EAD">
        <w:rPr>
          <w:rFonts w:ascii="Arial" w:hAnsi="Arial" w:cs="Arial"/>
          <w:sz w:val="22"/>
          <w:szCs w:val="22"/>
        </w:rPr>
        <w:t>a</w:t>
      </w:r>
    </w:p>
    <w:p w14:paraId="015D1A2F" w14:textId="77777777" w:rsidR="002179CD" w:rsidRDefault="002179CD" w:rsidP="00F87CD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BEEBB03" w14:textId="77777777" w:rsidR="008857EE" w:rsidRDefault="008857EE" w:rsidP="002179C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BB68F51" w14:textId="77777777" w:rsidR="008857EE" w:rsidRDefault="008857EE" w:rsidP="002179C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05A2B52" w14:textId="77777777" w:rsidR="00466158" w:rsidRDefault="00466158" w:rsidP="002179C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05F502" w14:textId="77777777" w:rsidR="00466158" w:rsidRDefault="00466158" w:rsidP="002179C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A7CC4FD" w14:textId="77777777" w:rsidR="00466158" w:rsidRDefault="00466158" w:rsidP="002179C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0BE268" w14:textId="77777777" w:rsidR="00466158" w:rsidRDefault="00466158" w:rsidP="002179C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DC11C0F" w14:textId="6F9DDBF3" w:rsidR="0033717D" w:rsidRDefault="002179CD" w:rsidP="002179CD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2179CD">
        <w:rPr>
          <w:rFonts w:ascii="Arial" w:hAnsi="Arial" w:cs="Arial"/>
          <w:sz w:val="22"/>
          <w:szCs w:val="22"/>
        </w:rPr>
        <w:t>ID datové zprávy je </w:t>
      </w:r>
    </w:p>
    <w:sectPr w:rsidR="0033717D" w:rsidSect="007A3076">
      <w:pgSz w:w="11906" w:h="16838"/>
      <w:pgMar w:top="1440" w:right="1077" w:bottom="1077" w:left="107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8CA7B" w14:textId="77777777" w:rsidR="00913FA2" w:rsidRDefault="00913FA2" w:rsidP="0033717D">
      <w:pPr>
        <w:spacing w:after="0" w:line="240" w:lineRule="auto"/>
      </w:pPr>
      <w:r>
        <w:separator/>
      </w:r>
    </w:p>
  </w:endnote>
  <w:endnote w:type="continuationSeparator" w:id="0">
    <w:p w14:paraId="742E95AB" w14:textId="77777777" w:rsidR="00913FA2" w:rsidRDefault="00913FA2" w:rsidP="0033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9F6A" w14:textId="77777777" w:rsidR="00913FA2" w:rsidRDefault="00913FA2" w:rsidP="0033717D">
      <w:pPr>
        <w:spacing w:after="0" w:line="240" w:lineRule="auto"/>
      </w:pPr>
      <w:r>
        <w:separator/>
      </w:r>
    </w:p>
  </w:footnote>
  <w:footnote w:type="continuationSeparator" w:id="0">
    <w:p w14:paraId="4592BE47" w14:textId="77777777" w:rsidR="00913FA2" w:rsidRDefault="00913FA2" w:rsidP="0033717D">
      <w:pPr>
        <w:spacing w:after="0" w:line="240" w:lineRule="auto"/>
      </w:pPr>
      <w:r>
        <w:continuationSeparator/>
      </w:r>
    </w:p>
  </w:footnote>
  <w:footnote w:id="1">
    <w:p w14:paraId="7D7EE5B5" w14:textId="2A468F5F" w:rsidR="004D1998" w:rsidRDefault="004D1998" w:rsidP="0046615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A5E225E" w14:textId="70A7D076" w:rsidR="004D1998" w:rsidRDefault="004D1998" w:rsidP="0046615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00830F8" w14:textId="0C6D1CAF" w:rsidR="004D1998" w:rsidRDefault="004D1998" w:rsidP="00466158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C6A7047" w14:textId="74CE8156" w:rsidR="004D1998" w:rsidRDefault="004D1998" w:rsidP="00466158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D0E8B6F" w14:textId="3144C0BF" w:rsidR="004D1998" w:rsidRDefault="004D1998" w:rsidP="00466158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1E83990" w14:textId="4F0E57D0" w:rsidR="004D1998" w:rsidRDefault="004D1998" w:rsidP="00466158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49E75DF" w14:textId="6295FE67" w:rsidR="004D1998" w:rsidRDefault="004D1998" w:rsidP="0046615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3D99A7C" w14:textId="51B39827" w:rsidR="004D1998" w:rsidRDefault="004D1998" w:rsidP="0046615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E905A50" w14:textId="5ACC13ED" w:rsidR="004D1998" w:rsidRDefault="004D1998" w:rsidP="0046615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B6234CC" w14:textId="4C08EEE4" w:rsidR="004D1998" w:rsidRDefault="004D1998" w:rsidP="0046615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EA0C1DD" w14:textId="54C4EA2F" w:rsidR="004D1998" w:rsidRDefault="004D1998" w:rsidP="00466158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BBF5EF6" w14:textId="6EC14116" w:rsidR="004D1998" w:rsidRDefault="004D1998" w:rsidP="00466158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2412DB4B" w14:textId="79E1D8DC" w:rsidR="004D1998" w:rsidRDefault="004D1998" w:rsidP="00466158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27381D3" w14:textId="77777777" w:rsidR="004D1998" w:rsidRDefault="004D1998" w:rsidP="004D1998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7F89FF11" w14:textId="77777777" w:rsidR="004D1998" w:rsidRDefault="004D1998" w:rsidP="004D1998"/>
  </w:footnote>
  <w:footnote w:id="15">
    <w:p w14:paraId="66763D08" w14:textId="64902B19" w:rsidR="004D1998" w:rsidRDefault="004D1998" w:rsidP="0046615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2BE48F"/>
    <w:multiLevelType w:val="multilevel"/>
    <w:tmpl w:val="50ECB2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8E13DD"/>
    <w:multiLevelType w:val="hybridMultilevel"/>
    <w:tmpl w:val="EBFE2708"/>
    <w:lvl w:ilvl="0" w:tplc="3E04A7A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21D90"/>
    <w:multiLevelType w:val="hybridMultilevel"/>
    <w:tmpl w:val="A5B45CE2"/>
    <w:lvl w:ilvl="0" w:tplc="D78CB3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30ABC"/>
    <w:multiLevelType w:val="multilevel"/>
    <w:tmpl w:val="DD3CD7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F8A6A3A6"/>
    <w:lvl w:ilvl="0" w:tplc="668A4F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C66A36"/>
    <w:multiLevelType w:val="multilevel"/>
    <w:tmpl w:val="56E851A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1694B"/>
    <w:multiLevelType w:val="multilevel"/>
    <w:tmpl w:val="29C75D7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4D41412"/>
    <w:multiLevelType w:val="multilevel"/>
    <w:tmpl w:val="5B35B6C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3A1333CB"/>
    <w:multiLevelType w:val="hybridMultilevel"/>
    <w:tmpl w:val="3042CD5A"/>
    <w:lvl w:ilvl="0" w:tplc="95AC8B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CF9FED9"/>
    <w:multiLevelType w:val="multilevel"/>
    <w:tmpl w:val="360E502B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4E159EB0"/>
    <w:multiLevelType w:val="multilevel"/>
    <w:tmpl w:val="4C6B675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2ED244E"/>
    <w:multiLevelType w:val="hybridMultilevel"/>
    <w:tmpl w:val="0E729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5E576A6E"/>
    <w:multiLevelType w:val="multilevel"/>
    <w:tmpl w:val="6C723E7B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43B0877"/>
    <w:multiLevelType w:val="multilevel"/>
    <w:tmpl w:val="E34438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0902306"/>
    <w:multiLevelType w:val="hybridMultilevel"/>
    <w:tmpl w:val="69E4E2C4"/>
    <w:lvl w:ilvl="0" w:tplc="0DA281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3AB2C1F"/>
    <w:multiLevelType w:val="hybridMultilevel"/>
    <w:tmpl w:val="BBD2EB10"/>
    <w:lvl w:ilvl="0" w:tplc="D78CB3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75C2FDD"/>
    <w:multiLevelType w:val="multilevel"/>
    <w:tmpl w:val="1B16305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4" w15:restartNumberingAfterBreak="0">
    <w:nsid w:val="79C37B75"/>
    <w:multiLevelType w:val="hybridMultilevel"/>
    <w:tmpl w:val="25349F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33A5D"/>
    <w:multiLevelType w:val="hybridMultilevel"/>
    <w:tmpl w:val="87BCDC54"/>
    <w:lvl w:ilvl="0" w:tplc="3EACA9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564A9"/>
    <w:multiLevelType w:val="multilevel"/>
    <w:tmpl w:val="3C96DA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CEA02C5"/>
    <w:multiLevelType w:val="multilevel"/>
    <w:tmpl w:val="C680B5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40876671">
    <w:abstractNumId w:val="14"/>
  </w:num>
  <w:num w:numId="2" w16cid:durableId="1824932193">
    <w:abstractNumId w:val="1"/>
  </w:num>
  <w:num w:numId="3" w16cid:durableId="2320349">
    <w:abstractNumId w:val="17"/>
  </w:num>
  <w:num w:numId="4" w16cid:durableId="1127964347">
    <w:abstractNumId w:val="43"/>
  </w:num>
  <w:num w:numId="5" w16cid:durableId="539325490">
    <w:abstractNumId w:val="28"/>
  </w:num>
  <w:num w:numId="6" w16cid:durableId="1428187827">
    <w:abstractNumId w:val="16"/>
  </w:num>
  <w:num w:numId="7" w16cid:durableId="982125940">
    <w:abstractNumId w:val="35"/>
  </w:num>
  <w:num w:numId="8" w16cid:durableId="1029643134">
    <w:abstractNumId w:val="27"/>
  </w:num>
  <w:num w:numId="9" w16cid:durableId="1336565950">
    <w:abstractNumId w:val="47"/>
  </w:num>
  <w:num w:numId="10" w16cid:durableId="647250358">
    <w:abstractNumId w:val="24"/>
  </w:num>
  <w:num w:numId="11" w16cid:durableId="373694375">
    <w:abstractNumId w:val="36"/>
  </w:num>
  <w:num w:numId="12" w16cid:durableId="844052638">
    <w:abstractNumId w:val="42"/>
  </w:num>
  <w:num w:numId="13" w16cid:durableId="1980187501">
    <w:abstractNumId w:val="12"/>
  </w:num>
  <w:num w:numId="14" w16cid:durableId="1392534834">
    <w:abstractNumId w:val="0"/>
  </w:num>
  <w:num w:numId="15" w16cid:durableId="338582474">
    <w:abstractNumId w:val="25"/>
  </w:num>
  <w:num w:numId="16" w16cid:durableId="593779709">
    <w:abstractNumId w:val="11"/>
  </w:num>
  <w:num w:numId="17" w16cid:durableId="1052726871">
    <w:abstractNumId w:val="30"/>
  </w:num>
  <w:num w:numId="18" w16cid:durableId="178393618">
    <w:abstractNumId w:val="29"/>
  </w:num>
  <w:num w:numId="19" w16cid:durableId="1325935524">
    <w:abstractNumId w:val="20"/>
  </w:num>
  <w:num w:numId="20" w16cid:durableId="2007857352">
    <w:abstractNumId w:val="38"/>
  </w:num>
  <w:num w:numId="21" w16cid:durableId="889538270">
    <w:abstractNumId w:val="22"/>
  </w:num>
  <w:num w:numId="22" w16cid:durableId="1919242695">
    <w:abstractNumId w:val="46"/>
  </w:num>
  <w:num w:numId="23" w16cid:durableId="615600681">
    <w:abstractNumId w:val="26"/>
  </w:num>
  <w:num w:numId="24" w16cid:durableId="1997145425">
    <w:abstractNumId w:val="23"/>
  </w:num>
  <w:num w:numId="25" w16cid:durableId="1944799131">
    <w:abstractNumId w:val="19"/>
  </w:num>
  <w:num w:numId="26" w16cid:durableId="1989236601">
    <w:abstractNumId w:val="40"/>
  </w:num>
  <w:num w:numId="27" w16cid:durableId="1958364253">
    <w:abstractNumId w:val="10"/>
  </w:num>
  <w:num w:numId="28" w16cid:durableId="1756320202">
    <w:abstractNumId w:val="34"/>
  </w:num>
  <w:num w:numId="29" w16cid:durableId="358169116">
    <w:abstractNumId w:val="3"/>
  </w:num>
  <w:num w:numId="30" w16cid:durableId="430055678">
    <w:abstractNumId w:val="33"/>
  </w:num>
  <w:num w:numId="31" w16cid:durableId="655843722">
    <w:abstractNumId w:val="13"/>
  </w:num>
  <w:num w:numId="32" w16cid:durableId="671831577">
    <w:abstractNumId w:val="4"/>
  </w:num>
  <w:num w:numId="33" w16cid:durableId="1503398571">
    <w:abstractNumId w:val="32"/>
  </w:num>
  <w:num w:numId="34" w16cid:durableId="475688070">
    <w:abstractNumId w:val="18"/>
  </w:num>
  <w:num w:numId="35" w16cid:durableId="1336960781">
    <w:abstractNumId w:val="7"/>
  </w:num>
  <w:num w:numId="36" w16cid:durableId="1351764033">
    <w:abstractNumId w:val="2"/>
  </w:num>
  <w:num w:numId="37" w16cid:durableId="1381438638">
    <w:abstractNumId w:val="8"/>
  </w:num>
  <w:num w:numId="38" w16cid:durableId="1178813570">
    <w:abstractNumId w:val="21"/>
  </w:num>
  <w:num w:numId="39" w16cid:durableId="1056396243">
    <w:abstractNumId w:val="39"/>
  </w:num>
  <w:num w:numId="40" w16cid:durableId="1213661366">
    <w:abstractNumId w:val="44"/>
  </w:num>
  <w:num w:numId="41" w16cid:durableId="1891573765">
    <w:abstractNumId w:val="15"/>
  </w:num>
  <w:num w:numId="42" w16cid:durableId="1438022784">
    <w:abstractNumId w:val="45"/>
  </w:num>
  <w:num w:numId="43" w16cid:durableId="604313116">
    <w:abstractNumId w:val="31"/>
  </w:num>
  <w:num w:numId="44" w16cid:durableId="641154666">
    <w:abstractNumId w:val="5"/>
  </w:num>
  <w:num w:numId="45" w16cid:durableId="1932425516">
    <w:abstractNumId w:val="6"/>
  </w:num>
  <w:num w:numId="46" w16cid:durableId="47652494">
    <w:abstractNumId w:val="41"/>
  </w:num>
  <w:num w:numId="47" w16cid:durableId="596595734">
    <w:abstractNumId w:val="9"/>
  </w:num>
  <w:num w:numId="48" w16cid:durableId="835851175">
    <w:abstractNumId w:val="9"/>
    <w:lvlOverride w:ilvl="0">
      <w:startOverride w:val="1"/>
    </w:lvlOverride>
  </w:num>
  <w:num w:numId="49" w16cid:durableId="1372613826">
    <w:abstractNumId w:val="9"/>
    <w:lvlOverride w:ilvl="0">
      <w:startOverride w:val="1"/>
    </w:lvlOverride>
  </w:num>
  <w:num w:numId="50" w16cid:durableId="1264874383">
    <w:abstractNumId w:val="9"/>
    <w:lvlOverride w:ilvl="0">
      <w:startOverride w:val="1"/>
    </w:lvlOverride>
  </w:num>
  <w:num w:numId="51" w16cid:durableId="1932811780">
    <w:abstractNumId w:val="9"/>
    <w:lvlOverride w:ilvl="0">
      <w:startOverride w:val="1"/>
    </w:lvlOverride>
  </w:num>
  <w:num w:numId="52" w16cid:durableId="4857498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7D"/>
    <w:rsid w:val="00016290"/>
    <w:rsid w:val="00061F31"/>
    <w:rsid w:val="00070D5B"/>
    <w:rsid w:val="00073F9D"/>
    <w:rsid w:val="000E5D0B"/>
    <w:rsid w:val="000E5D75"/>
    <w:rsid w:val="001A4029"/>
    <w:rsid w:val="00201656"/>
    <w:rsid w:val="002179CD"/>
    <w:rsid w:val="00254465"/>
    <w:rsid w:val="00274619"/>
    <w:rsid w:val="002858E1"/>
    <w:rsid w:val="002A76A4"/>
    <w:rsid w:val="00332282"/>
    <w:rsid w:val="0033717D"/>
    <w:rsid w:val="0036282F"/>
    <w:rsid w:val="0038026A"/>
    <w:rsid w:val="0039017F"/>
    <w:rsid w:val="003A628D"/>
    <w:rsid w:val="003B7333"/>
    <w:rsid w:val="003E2A86"/>
    <w:rsid w:val="004576DC"/>
    <w:rsid w:val="00466158"/>
    <w:rsid w:val="004763C2"/>
    <w:rsid w:val="0049048E"/>
    <w:rsid w:val="00494F3B"/>
    <w:rsid w:val="00497908"/>
    <w:rsid w:val="004D1998"/>
    <w:rsid w:val="004E2AEA"/>
    <w:rsid w:val="00516B4C"/>
    <w:rsid w:val="00520C26"/>
    <w:rsid w:val="0056000E"/>
    <w:rsid w:val="0059105B"/>
    <w:rsid w:val="005E2AE8"/>
    <w:rsid w:val="005E755F"/>
    <w:rsid w:val="00625F75"/>
    <w:rsid w:val="006930CB"/>
    <w:rsid w:val="006A743E"/>
    <w:rsid w:val="006B59BB"/>
    <w:rsid w:val="006D75C6"/>
    <w:rsid w:val="006E484D"/>
    <w:rsid w:val="006E519B"/>
    <w:rsid w:val="007273A0"/>
    <w:rsid w:val="007821D8"/>
    <w:rsid w:val="00783F75"/>
    <w:rsid w:val="007A3076"/>
    <w:rsid w:val="007B0702"/>
    <w:rsid w:val="00813017"/>
    <w:rsid w:val="008857EE"/>
    <w:rsid w:val="008A6109"/>
    <w:rsid w:val="008D3C25"/>
    <w:rsid w:val="00913FA2"/>
    <w:rsid w:val="00964065"/>
    <w:rsid w:val="00A228A2"/>
    <w:rsid w:val="00A301C9"/>
    <w:rsid w:val="00A32683"/>
    <w:rsid w:val="00A34ACC"/>
    <w:rsid w:val="00A6225C"/>
    <w:rsid w:val="00A90872"/>
    <w:rsid w:val="00AA0AB2"/>
    <w:rsid w:val="00B173B9"/>
    <w:rsid w:val="00B2740B"/>
    <w:rsid w:val="00B27F43"/>
    <w:rsid w:val="00B57293"/>
    <w:rsid w:val="00BB0568"/>
    <w:rsid w:val="00BF68EE"/>
    <w:rsid w:val="00D10EA3"/>
    <w:rsid w:val="00D25AC5"/>
    <w:rsid w:val="00D71688"/>
    <w:rsid w:val="00DC1159"/>
    <w:rsid w:val="00DD1E11"/>
    <w:rsid w:val="00DD395C"/>
    <w:rsid w:val="00DE25FA"/>
    <w:rsid w:val="00E00590"/>
    <w:rsid w:val="00E26F01"/>
    <w:rsid w:val="00E34FA9"/>
    <w:rsid w:val="00E37D36"/>
    <w:rsid w:val="00E525A9"/>
    <w:rsid w:val="00E56C38"/>
    <w:rsid w:val="00F11F0B"/>
    <w:rsid w:val="00F83545"/>
    <w:rsid w:val="00F87CDC"/>
    <w:rsid w:val="00FB5FD3"/>
    <w:rsid w:val="00FC6854"/>
    <w:rsid w:val="00FC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BF68"/>
  <w15:chartTrackingRefBased/>
  <w15:docId w15:val="{CFCF31A1-1EEF-4031-9854-64A08E15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00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3268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371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3717D"/>
    <w:rPr>
      <w:rFonts w:eastAsiaTheme="minorEastAsia"/>
      <w:lang w:eastAsia="cs-CZ"/>
    </w:rPr>
  </w:style>
  <w:style w:type="paragraph" w:customStyle="1" w:styleId="Standard">
    <w:name w:val="Standard"/>
    <w:rsid w:val="00337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Zkladntext">
    <w:name w:val="Body Text"/>
    <w:basedOn w:val="Normln"/>
    <w:link w:val="ZkladntextChar"/>
    <w:rsid w:val="003371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371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3717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3717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3717D"/>
    <w:rPr>
      <w:vertAlign w:val="superscript"/>
    </w:rPr>
  </w:style>
  <w:style w:type="paragraph" w:customStyle="1" w:styleId="slalnk">
    <w:name w:val="Čísla článků"/>
    <w:basedOn w:val="Normln"/>
    <w:rsid w:val="0033717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3717D"/>
    <w:pPr>
      <w:spacing w:before="60" w:after="160"/>
    </w:pPr>
  </w:style>
  <w:style w:type="paragraph" w:styleId="Odstavecseseznamem">
    <w:name w:val="List Paragraph"/>
    <w:basedOn w:val="Normln"/>
    <w:uiPriority w:val="99"/>
    <w:qFormat/>
    <w:rsid w:val="00DE25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F0B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01C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01C9"/>
  </w:style>
  <w:style w:type="paragraph" w:customStyle="1" w:styleId="nzevzkona">
    <w:name w:val="název zákona"/>
    <w:basedOn w:val="Nzev"/>
    <w:rsid w:val="00A301C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Oddstavcevlncch">
    <w:name w:val="Oddstavce v článcích"/>
    <w:basedOn w:val="Normln"/>
    <w:next w:val="Normln"/>
    <w:rsid w:val="00A301C9"/>
    <w:pPr>
      <w:keepLines/>
      <w:numPr>
        <w:numId w:val="19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01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5E2A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3268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32683"/>
  </w:style>
  <w:style w:type="character" w:customStyle="1" w:styleId="Nadpis2Char">
    <w:name w:val="Nadpis 2 Char"/>
    <w:basedOn w:val="Standardnpsmoodstavce"/>
    <w:link w:val="Nadpis2"/>
    <w:rsid w:val="00A3268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A326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A3268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268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E5D7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60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ootnote">
    <w:name w:val="Footnote"/>
    <w:basedOn w:val="Standard"/>
    <w:rsid w:val="004D1998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2025-10-01T00:00:00</PublishDate>
  <Abstract/>
  <CompanyAddress>Černava 80, 362 23 Černava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C6358F-00F3-474B-A27C-E74EFAE4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Vyhláška,</vt:lpstr>
    </vt:vector>
  </TitlesOfParts>
  <Company>Obec Černava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Vyhláška,</dc:title>
  <dc:subject>o místním poplatku za odkládání komunálního odpadu z nemovité věci</dc:subject>
  <dc:creator>Helena Plasová</dc:creator>
  <cp:keywords/>
  <dc:description/>
  <cp:lastModifiedBy>Helena Plasová</cp:lastModifiedBy>
  <cp:revision>2</cp:revision>
  <cp:lastPrinted>2025-10-09T11:21:00Z</cp:lastPrinted>
  <dcterms:created xsi:type="dcterms:W3CDTF">2025-10-15T12:09:00Z</dcterms:created>
  <dcterms:modified xsi:type="dcterms:W3CDTF">2025-10-15T12:09:00Z</dcterms:modified>
</cp:coreProperties>
</file>