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BA2" w:rsidRPr="00BA2F28" w:rsidRDefault="004809EA" w:rsidP="00EC0BA2">
      <w:pPr>
        <w:pStyle w:val="Nzev"/>
        <w:pBdr>
          <w:bottom w:val="none" w:sz="0" w:space="0" w:color="auto"/>
        </w:pBdr>
        <w:jc w:val="center"/>
        <w:rPr>
          <w:rFonts w:ascii="Arial Narrow" w:hAnsi="Arial Narrow"/>
        </w:rPr>
      </w:pPr>
      <w:sdt>
        <w:sdtPr>
          <w:rPr>
            <w:rFonts w:ascii="Arial Narrow" w:hAnsi="Arial Narrow"/>
            <w:sz w:val="32"/>
          </w:rPr>
          <w:alias w:val="Předmět"/>
          <w:id w:val="102588986"/>
          <w:placeholder>
            <w:docPart w:val="D8555C6E12FE4C1EA3C697DA4D2B912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C0BA2" w:rsidRPr="00881636">
            <w:rPr>
              <w:rFonts w:ascii="Arial Narrow" w:hAnsi="Arial Narrow"/>
              <w:sz w:val="32"/>
            </w:rPr>
            <w:t>OBECNĚ ZÁVAZNÁ VYHLÁŠKA</w:t>
          </w:r>
        </w:sdtContent>
      </w:sdt>
    </w:p>
    <w:bookmarkStart w:id="0" w:name="_GoBack"/>
    <w:p w:rsidR="00EC0BA2" w:rsidRPr="00BA2F28" w:rsidRDefault="004809EA" w:rsidP="00EC0BA2">
      <w:pPr>
        <w:pStyle w:val="Podnadpis"/>
        <w:jc w:val="center"/>
        <w:rPr>
          <w:rStyle w:val="Zdraznn"/>
          <w:rFonts w:ascii="Arial Narrow" w:hAnsi="Arial Narrow"/>
          <w:i w:val="0"/>
          <w:iCs/>
        </w:rPr>
      </w:pPr>
      <w:sdt>
        <w:sdtPr>
          <w:rPr>
            <w:rFonts w:ascii="Arial Narrow" w:hAnsi="Arial Narrow"/>
            <w:i/>
            <w:iCs w:val="0"/>
            <w:sz w:val="24"/>
          </w:rPr>
          <w:alias w:val="Název"/>
          <w:id w:val="5335538"/>
          <w:placeholder>
            <w:docPart w:val="258A6633EB364805BE8F04CA688A3D9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C0BA2" w:rsidRPr="00EC0BA2">
            <w:rPr>
              <w:rFonts w:ascii="Arial Narrow" w:hAnsi="Arial Narrow"/>
              <w:i/>
              <w:sz w:val="24"/>
            </w:rPr>
            <w:t xml:space="preserve">kterou se mění Obecně závazná vyhláška č. </w:t>
          </w:r>
          <w:r w:rsidR="00EC0BA2">
            <w:rPr>
              <w:rFonts w:ascii="Arial Narrow" w:hAnsi="Arial Narrow"/>
              <w:i/>
              <w:sz w:val="24"/>
            </w:rPr>
            <w:t>6</w:t>
          </w:r>
          <w:r w:rsidR="00EC0BA2" w:rsidRPr="00EC0BA2">
            <w:rPr>
              <w:rFonts w:ascii="Arial Narrow" w:hAnsi="Arial Narrow"/>
              <w:i/>
              <w:sz w:val="24"/>
            </w:rPr>
            <w:t>/20</w:t>
          </w:r>
          <w:r w:rsidR="00EC0BA2">
            <w:rPr>
              <w:rFonts w:ascii="Arial Narrow" w:hAnsi="Arial Narrow"/>
              <w:i/>
              <w:sz w:val="24"/>
            </w:rPr>
            <w:t>2</w:t>
          </w:r>
          <w:r w:rsidR="00EC0BA2" w:rsidRPr="00EC0BA2">
            <w:rPr>
              <w:rFonts w:ascii="Arial Narrow" w:hAnsi="Arial Narrow"/>
              <w:i/>
              <w:sz w:val="24"/>
            </w:rPr>
            <w:t>1, o místním poplatku z</w:t>
          </w:r>
          <w:r w:rsidR="00EC0BA2">
            <w:rPr>
              <w:rFonts w:ascii="Arial Narrow" w:hAnsi="Arial Narrow"/>
              <w:i/>
              <w:sz w:val="24"/>
            </w:rPr>
            <w:t>a užívání veřejného prostranství na území města Karviné</w:t>
          </w:r>
        </w:sdtContent>
      </w:sdt>
      <w:bookmarkEnd w:id="0"/>
    </w:p>
    <w:p w:rsidR="00EC0BA2" w:rsidRDefault="00EC0BA2" w:rsidP="00EC0BA2">
      <w:r>
        <w:t xml:space="preserve">Zastupitelstvo města Karviné na svém zasedání dne </w:t>
      </w:r>
      <w:sdt>
        <w:sdtPr>
          <w:id w:val="1048578332"/>
          <w:placeholder>
            <w:docPart w:val="680EA5398D2643D19AB89EADB4DB40ED"/>
          </w:placeholder>
          <w:date w:fullDate="2023-12-1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>
            <w:t>11.12.2023</w:t>
          </w:r>
          <w:proofErr w:type="gramEnd"/>
        </w:sdtContent>
      </w:sdt>
      <w:r>
        <w:t xml:space="preserve"> vydalo v souladu s § 10 písm. </w:t>
      </w:r>
      <w:sdt>
        <w:sdtPr>
          <w:id w:val="1220326308"/>
          <w:placeholder>
            <w:docPart w:val="39C20AB4CF6A4561BE3FFD0457CB061B"/>
          </w:placeholder>
          <w:text/>
        </w:sdtPr>
        <w:sdtEndPr/>
        <w:sdtContent>
          <w:r>
            <w:t>d</w:t>
          </w:r>
        </w:sdtContent>
      </w:sdt>
      <w:r>
        <w:t xml:space="preserve">) a § 84 odst. 2 písm. h) zákona č. 128/2000 Sb., o obcích (obecní zřízení) ve znění pozdějších předpisů, k uplatnění ustanovení § </w:t>
      </w:r>
      <w:sdt>
        <w:sdtPr>
          <w:id w:val="316697094"/>
          <w:placeholder>
            <w:docPart w:val="9058969036344C319EB33C58F45F6E69"/>
          </w:placeholder>
          <w:text/>
        </w:sdtPr>
        <w:sdtEndPr/>
        <w:sdtContent>
          <w:r>
            <w:t>14</w:t>
          </w:r>
        </w:sdtContent>
      </w:sdt>
      <w:r>
        <w:t xml:space="preserve"> zákona č. </w:t>
      </w:r>
      <w:sdt>
        <w:sdtPr>
          <w:id w:val="1280369020"/>
          <w:placeholder>
            <w:docPart w:val="6248CFDFA8944E9EBF869CA3DD846F67"/>
          </w:placeholder>
          <w:text/>
        </w:sdtPr>
        <w:sdtEndPr/>
        <w:sdtContent>
          <w:r>
            <w:t>565/1990</w:t>
          </w:r>
        </w:sdtContent>
      </w:sdt>
      <w:r>
        <w:t xml:space="preserve"> Sb., </w:t>
      </w:r>
      <w:sdt>
        <w:sdtPr>
          <w:id w:val="73243973"/>
          <w:placeholder>
            <w:docPart w:val="6248CFDFA8944E9EBF869CA3DD846F67"/>
          </w:placeholder>
          <w:text/>
        </w:sdtPr>
        <w:sdtEndPr/>
        <w:sdtContent>
          <w:r>
            <w:t>o místních poplatcích</w:t>
          </w:r>
        </w:sdtContent>
      </w:sdt>
      <w:r>
        <w:t xml:space="preserve"> ve znění pozdějších předpisů, tuto obecně závaznou vyhlášku, </w:t>
      </w:r>
      <w:r w:rsidRPr="00F60F15">
        <w:t>kterou se mění obecně zá</w:t>
      </w:r>
      <w:r>
        <w:t>vazná vyhláška č. 6/2021</w:t>
      </w:r>
      <w:r w:rsidR="007C2546">
        <w:t>, o místním poplatku za užívání veřejného prostranství na území města Karviné</w:t>
      </w:r>
      <w:r>
        <w:t xml:space="preserve"> takto:</w:t>
      </w:r>
    </w:p>
    <w:p w:rsidR="00EC0BA2" w:rsidRPr="00913CE2" w:rsidRDefault="00EC0BA2" w:rsidP="00EC0BA2">
      <w:pPr>
        <w:pStyle w:val="lnek"/>
        <w:rPr>
          <w:rStyle w:val="Nzevknihy"/>
        </w:rPr>
      </w:pPr>
    </w:p>
    <w:p w:rsidR="00EC0BA2" w:rsidRDefault="00EC0BA2" w:rsidP="00EC0BA2">
      <w:pPr>
        <w:pStyle w:val="Nzevlnku"/>
      </w:pPr>
      <w:r>
        <w:t>Úvodní ustanovení</w:t>
      </w:r>
    </w:p>
    <w:p w:rsidR="00EC0BA2" w:rsidRDefault="00C11058" w:rsidP="00EC0BA2">
      <w:pPr>
        <w:pStyle w:val="rove1"/>
        <w:rPr>
          <w:lang w:bidi="ar-SA"/>
        </w:rPr>
      </w:pPr>
      <w:r>
        <w:rPr>
          <w:lang w:bidi="ar-SA"/>
        </w:rPr>
        <w:t>Č</w:t>
      </w:r>
      <w:r w:rsidR="00EC0BA2">
        <w:rPr>
          <w:lang w:bidi="ar-SA"/>
        </w:rPr>
        <w:t>lán</w:t>
      </w:r>
      <w:r>
        <w:rPr>
          <w:lang w:bidi="ar-SA"/>
        </w:rPr>
        <w:t>e</w:t>
      </w:r>
      <w:r w:rsidR="00EC0BA2">
        <w:rPr>
          <w:lang w:bidi="ar-SA"/>
        </w:rPr>
        <w:t>k 9 včetně poznámek pod čarou 8) a 9)</w:t>
      </w:r>
      <w:r>
        <w:rPr>
          <w:lang w:bidi="ar-SA"/>
        </w:rPr>
        <w:t xml:space="preserve"> se zrušuje</w:t>
      </w:r>
      <w:r w:rsidR="00EC0BA2">
        <w:rPr>
          <w:lang w:bidi="ar-SA"/>
        </w:rPr>
        <w:t>.</w:t>
      </w:r>
    </w:p>
    <w:p w:rsidR="00EC0BA2" w:rsidRDefault="00EC0BA2" w:rsidP="00EC0BA2">
      <w:pPr>
        <w:pStyle w:val="rove1"/>
        <w:rPr>
          <w:lang w:bidi="ar-SA"/>
        </w:rPr>
      </w:pPr>
      <w:r>
        <w:rPr>
          <w:lang w:bidi="ar-SA"/>
        </w:rPr>
        <w:t>Článek 10 se označuje jako článek 9, bod 10.1 se označuje jako bod 9.1, bod 10.2 se označuje jako bod 9.2.</w:t>
      </w:r>
    </w:p>
    <w:p w:rsidR="00EC0BA2" w:rsidRDefault="00EC0BA2" w:rsidP="00EC0BA2">
      <w:pPr>
        <w:pStyle w:val="rove1"/>
        <w:numPr>
          <w:ilvl w:val="0"/>
          <w:numId w:val="0"/>
        </w:numPr>
        <w:ind w:left="567"/>
        <w:rPr>
          <w:lang w:bidi="ar-SA"/>
        </w:rPr>
      </w:pPr>
    </w:p>
    <w:p w:rsidR="00EC0BA2" w:rsidRDefault="00EC0BA2" w:rsidP="00EC0BA2">
      <w:pPr>
        <w:pStyle w:val="rove1"/>
        <w:numPr>
          <w:ilvl w:val="0"/>
          <w:numId w:val="0"/>
        </w:numPr>
        <w:ind w:left="567"/>
        <w:rPr>
          <w:lang w:bidi="ar-SA"/>
        </w:rPr>
      </w:pPr>
    </w:p>
    <w:p w:rsidR="00EC0BA2" w:rsidRPr="004D6398" w:rsidRDefault="00EC0BA2" w:rsidP="00EC0BA2">
      <w:pPr>
        <w:pStyle w:val="rove1"/>
        <w:numPr>
          <w:ilvl w:val="0"/>
          <w:numId w:val="0"/>
        </w:numPr>
        <w:ind w:left="567"/>
        <w:jc w:val="center"/>
        <w:rPr>
          <w:b/>
          <w:lang w:bidi="ar-SA"/>
        </w:rPr>
      </w:pPr>
      <w:r w:rsidRPr="004D6398">
        <w:rPr>
          <w:b/>
          <w:lang w:bidi="ar-SA"/>
        </w:rPr>
        <w:t>Článek 2</w:t>
      </w:r>
    </w:p>
    <w:p w:rsidR="00EC0BA2" w:rsidRPr="004D6398" w:rsidRDefault="00EC0BA2" w:rsidP="00EC0BA2">
      <w:pPr>
        <w:pStyle w:val="rove1"/>
        <w:numPr>
          <w:ilvl w:val="0"/>
          <w:numId w:val="0"/>
        </w:numPr>
        <w:ind w:left="567" w:hanging="567"/>
        <w:jc w:val="center"/>
        <w:rPr>
          <w:b/>
          <w:lang w:bidi="ar-SA"/>
        </w:rPr>
      </w:pPr>
      <w:r>
        <w:rPr>
          <w:b/>
          <w:lang w:bidi="ar-SA"/>
        </w:rPr>
        <w:t xml:space="preserve">     </w:t>
      </w:r>
      <w:r w:rsidRPr="004D6398">
        <w:rPr>
          <w:b/>
          <w:lang w:bidi="ar-SA"/>
        </w:rPr>
        <w:t>Závěrečná ustanovení</w:t>
      </w:r>
    </w:p>
    <w:p w:rsidR="00EC0BA2" w:rsidRDefault="00EC0BA2" w:rsidP="00EC0BA2">
      <w:pPr>
        <w:pStyle w:val="rove1"/>
        <w:numPr>
          <w:ilvl w:val="0"/>
          <w:numId w:val="0"/>
        </w:numPr>
        <w:ind w:left="567" w:hanging="567"/>
        <w:rPr>
          <w:lang w:bidi="ar-SA"/>
        </w:rPr>
      </w:pPr>
      <w:r>
        <w:rPr>
          <w:lang w:bidi="ar-SA"/>
        </w:rPr>
        <w:t xml:space="preserve">2.1 </w:t>
      </w:r>
      <w:r>
        <w:rPr>
          <w:lang w:bidi="ar-SA"/>
        </w:rPr>
        <w:tab/>
        <w:t>Tato obecně závazná vyhláška byla schválena Zastupitelstv</w:t>
      </w:r>
      <w:r w:rsidR="008F7EEF">
        <w:rPr>
          <w:lang w:bidi="ar-SA"/>
        </w:rPr>
        <w:t>em města Karviné usnesením č. 208</w:t>
      </w:r>
      <w:r>
        <w:rPr>
          <w:lang w:bidi="ar-SA"/>
        </w:rPr>
        <w:t xml:space="preserve"> ze dne 11. 12. 2023 a nabývá účinnosti dne 01. 01. 2024.</w:t>
      </w:r>
    </w:p>
    <w:p w:rsidR="00EC0BA2" w:rsidRDefault="00EC0BA2" w:rsidP="00EC0BA2">
      <w:pPr>
        <w:rPr>
          <w:lang w:bidi="ar-SA"/>
        </w:rPr>
      </w:pPr>
    </w:p>
    <w:p w:rsidR="00EC0BA2" w:rsidRDefault="00EC0BA2" w:rsidP="00EC0BA2">
      <w:pPr>
        <w:pStyle w:val="Bezmezer"/>
        <w:jc w:val="center"/>
        <w:rPr>
          <w:lang w:bidi="ar-SA"/>
        </w:rPr>
      </w:pPr>
      <w:r>
        <w:rPr>
          <w:lang w:bidi="ar-SA"/>
        </w:rPr>
        <w:t>Ing. Jan Wolf v. r.</w:t>
      </w:r>
    </w:p>
    <w:p w:rsidR="00EC0BA2" w:rsidRDefault="00EC0BA2" w:rsidP="00EC0BA2">
      <w:pPr>
        <w:pStyle w:val="Bezmezer"/>
        <w:jc w:val="center"/>
        <w:rPr>
          <w:lang w:bidi="ar-SA"/>
        </w:rPr>
      </w:pPr>
      <w:r>
        <w:rPr>
          <w:lang w:bidi="ar-SA"/>
        </w:rPr>
        <w:t>primátor</w:t>
      </w:r>
    </w:p>
    <w:p w:rsidR="00EC0BA2" w:rsidRDefault="00EC0BA2" w:rsidP="00EC0BA2">
      <w:pPr>
        <w:pStyle w:val="Bezmezer"/>
        <w:jc w:val="center"/>
        <w:rPr>
          <w:lang w:bidi="ar-SA"/>
        </w:rPr>
      </w:pPr>
    </w:p>
    <w:p w:rsidR="00EC0BA2" w:rsidRDefault="00EC0BA2" w:rsidP="00EC0BA2">
      <w:pPr>
        <w:pStyle w:val="Bezmezer"/>
        <w:rPr>
          <w:lang w:bidi="ar-SA"/>
        </w:rPr>
      </w:pPr>
    </w:p>
    <w:p w:rsidR="00EC0BA2" w:rsidRDefault="00EC0BA2" w:rsidP="00EC0BA2">
      <w:pPr>
        <w:pStyle w:val="Bezmezer"/>
        <w:jc w:val="center"/>
        <w:rPr>
          <w:lang w:bidi="ar-SA"/>
        </w:rPr>
      </w:pPr>
      <w:r>
        <w:rPr>
          <w:lang w:bidi="ar-SA"/>
        </w:rPr>
        <w:t>Ing. Lukáš Raszyk v. r.</w:t>
      </w:r>
    </w:p>
    <w:p w:rsidR="00EC0BA2" w:rsidRDefault="00EC0BA2" w:rsidP="00EC0BA2">
      <w:pPr>
        <w:pStyle w:val="Bezmezer"/>
        <w:jc w:val="center"/>
        <w:rPr>
          <w:lang w:bidi="ar-SA"/>
        </w:rPr>
      </w:pPr>
      <w:r>
        <w:rPr>
          <w:lang w:bidi="ar-SA"/>
        </w:rPr>
        <w:t>náměstek primátora</w:t>
      </w:r>
    </w:p>
    <w:p w:rsidR="00EC0BA2" w:rsidRPr="00B368BA" w:rsidRDefault="00EC0BA2" w:rsidP="00EC0BA2">
      <w:pPr>
        <w:jc w:val="left"/>
        <w:rPr>
          <w:lang w:bidi="ar-SA"/>
        </w:rPr>
      </w:pPr>
    </w:p>
    <w:p w:rsidR="00EC0BA2" w:rsidRDefault="00EC0BA2" w:rsidP="00EC0BA2"/>
    <w:p w:rsidR="00234B6B" w:rsidRDefault="00234B6B"/>
    <w:sectPr w:rsidR="00234B6B" w:rsidSect="007B30B9">
      <w:footerReference w:type="default" r:id="rId7"/>
      <w:headerReference w:type="first" r:id="rId8"/>
      <w:footerReference w:type="first" r:id="rId9"/>
      <w:pgSz w:w="11906" w:h="16838"/>
      <w:pgMar w:top="851" w:right="1418" w:bottom="1418" w:left="1418" w:header="39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F70" w:rsidRDefault="00C11058">
      <w:pPr>
        <w:spacing w:after="0" w:line="240" w:lineRule="auto"/>
      </w:pPr>
      <w:r>
        <w:separator/>
      </w:r>
    </w:p>
  </w:endnote>
  <w:endnote w:type="continuationSeparator" w:id="0">
    <w:p w:rsidR="00877F70" w:rsidRDefault="00C11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F28" w:rsidRPr="00BA2F28" w:rsidRDefault="00EC0BA2" w:rsidP="00BA2F28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>
      <w:rPr>
        <w:rFonts w:ascii="Arial Narrow" w:hAnsi="Arial Narrow"/>
        <w:b/>
        <w:bCs/>
        <w:noProof/>
        <w:sz w:val="18"/>
        <w:szCs w:val="18"/>
      </w:rPr>
      <w:t>2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4809EA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:rsidR="007B30B9" w:rsidRPr="00BA2F28" w:rsidRDefault="004809EA" w:rsidP="00BA2F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0E1" w:rsidRPr="00BA2F28" w:rsidRDefault="00EC0BA2" w:rsidP="006E50E1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4809EA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4809EA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:rsidR="00D81323" w:rsidRPr="006E50E1" w:rsidRDefault="004809EA" w:rsidP="006E50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F70" w:rsidRDefault="00C11058">
      <w:pPr>
        <w:spacing w:after="0" w:line="240" w:lineRule="auto"/>
      </w:pPr>
      <w:r>
        <w:separator/>
      </w:r>
    </w:p>
  </w:footnote>
  <w:footnote w:type="continuationSeparator" w:id="0">
    <w:p w:rsidR="00877F70" w:rsidRDefault="00C11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0B9" w:rsidRPr="004D6398" w:rsidRDefault="00EC0BA2" w:rsidP="004D6398">
    <w:pPr>
      <w:pStyle w:val="Zhlav"/>
      <w:tabs>
        <w:tab w:val="clear" w:pos="4536"/>
        <w:tab w:val="center" w:pos="4535"/>
        <w:tab w:val="left" w:pos="6804"/>
      </w:tabs>
      <w:jc w:val="left"/>
      <w:rPr>
        <w:color w:val="FF0000"/>
      </w:rPr>
    </w:pPr>
    <w:r>
      <w:rPr>
        <w:b/>
      </w:rPr>
      <w:tab/>
    </w:r>
    <w:r>
      <w:rPr>
        <w:noProof/>
        <w:lang w:eastAsia="cs-CZ" w:bidi="ar-SA"/>
      </w:rPr>
      <w:drawing>
        <wp:inline distT="0" distB="0" distL="0" distR="0" wp14:anchorId="2D01501E" wp14:editId="266B5DA6">
          <wp:extent cx="620313" cy="767726"/>
          <wp:effectExtent l="0" t="0" r="0" b="0"/>
          <wp:docPr id="1" name="Obrázek 1" descr="D:\Users\jarema\AppData\Local\Microsoft\Windows\INetCache\Content.Word\Heraldicky znak Karv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Users\jarema\AppData\Local\Microsoft\Windows\INetCache\Content.Word\Heraldicky znak Karv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554" cy="77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tab/>
    </w:r>
  </w:p>
  <w:p w:rsidR="007B30B9" w:rsidRDefault="004809EA" w:rsidP="007B30B9">
    <w:pPr>
      <w:pStyle w:val="Zhlav"/>
      <w:rPr>
        <w:b/>
      </w:rPr>
    </w:pPr>
  </w:p>
  <w:p w:rsidR="007B30B9" w:rsidRPr="00BA2F28" w:rsidRDefault="00EC0BA2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BA2F28">
      <w:rPr>
        <w:rFonts w:ascii="Arial Narrow" w:hAnsi="Arial Narrow"/>
        <w:b/>
        <w:sz w:val="22"/>
      </w:rPr>
      <w:t>STATUTÁRNÍ MĚSTO</w:t>
    </w:r>
  </w:p>
  <w:p w:rsidR="007B30B9" w:rsidRDefault="00EC0BA2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BA2F28">
      <w:rPr>
        <w:rFonts w:ascii="Arial Narrow" w:hAnsi="Arial Narrow"/>
        <w:b/>
        <w:sz w:val="22"/>
      </w:rPr>
      <w:t>KARVINÁ</w:t>
    </w:r>
  </w:p>
  <w:p w:rsidR="004D6398" w:rsidRDefault="004809EA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</w:p>
  <w:p w:rsidR="004D6398" w:rsidRPr="00BA2F28" w:rsidRDefault="00EC0BA2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>
      <w:rPr>
        <w:rFonts w:ascii="Arial Narrow" w:hAnsi="Arial Narrow"/>
        <w:b/>
        <w:sz w:val="22"/>
      </w:rPr>
      <w:t>ZASTUPITELSTVO MĚSTA KARVINÉ</w:t>
    </w:r>
  </w:p>
  <w:p w:rsidR="007B30B9" w:rsidRDefault="004809EA" w:rsidP="007B30B9">
    <w:pPr>
      <w:pStyle w:val="Zhlav"/>
    </w:pPr>
  </w:p>
  <w:p w:rsidR="007B30B9" w:rsidRDefault="004809EA" w:rsidP="007B30B9">
    <w:pPr>
      <w:pStyle w:val="Zhlav"/>
    </w:pPr>
  </w:p>
  <w:p w:rsidR="007B30B9" w:rsidRDefault="00EC0BA2" w:rsidP="007B30B9">
    <w:pPr>
      <w:pStyle w:val="Zhlav"/>
      <w:tabs>
        <w:tab w:val="clear" w:pos="4536"/>
        <w:tab w:val="clear" w:pos="9072"/>
        <w:tab w:val="left" w:pos="1834"/>
      </w:tabs>
    </w:pPr>
    <w:r>
      <w:tab/>
    </w:r>
  </w:p>
  <w:p w:rsidR="00D81323" w:rsidRPr="007B30B9" w:rsidRDefault="004809EA" w:rsidP="007B30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04046"/>
    <w:multiLevelType w:val="multilevel"/>
    <w:tmpl w:val="EB40A1CC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BA2"/>
    <w:rsid w:val="001E3F14"/>
    <w:rsid w:val="00234B6B"/>
    <w:rsid w:val="002C76D8"/>
    <w:rsid w:val="002E570B"/>
    <w:rsid w:val="00363FDA"/>
    <w:rsid w:val="004809EA"/>
    <w:rsid w:val="007C2546"/>
    <w:rsid w:val="00877F70"/>
    <w:rsid w:val="008F7EEF"/>
    <w:rsid w:val="00AD1448"/>
    <w:rsid w:val="00C11058"/>
    <w:rsid w:val="00CB5F8F"/>
    <w:rsid w:val="00EC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71030"/>
  <w15:chartTrackingRefBased/>
  <w15:docId w15:val="{36F19943-2A15-4BA9-A802-40FAB37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0BA2"/>
    <w:pPr>
      <w:spacing w:after="200" w:line="276" w:lineRule="auto"/>
      <w:jc w:val="both"/>
    </w:pPr>
    <w:rPr>
      <w:rFonts w:ascii="Arial" w:eastAsiaTheme="minorEastAsia" w:hAnsi="Arial"/>
      <w:sz w:val="20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rsid w:val="00EC0BA2"/>
    <w:pPr>
      <w:pBdr>
        <w:bottom w:val="single" w:sz="8" w:space="4" w:color="5B9BD5" w:themeColor="accent1"/>
      </w:pBdr>
      <w:spacing w:after="120" w:line="240" w:lineRule="auto"/>
      <w:contextualSpacing/>
    </w:pPr>
    <w:rPr>
      <w:rFonts w:eastAsiaTheme="majorEastAsia" w:cstheme="majorBidi"/>
      <w:b/>
      <w:color w:val="44546A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C0BA2"/>
    <w:rPr>
      <w:rFonts w:ascii="Arial" w:eastAsiaTheme="majorEastAsia" w:hAnsi="Arial" w:cstheme="majorBidi"/>
      <w:b/>
      <w:color w:val="44546A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rsid w:val="00EC0BA2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EC0BA2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draznn">
    <w:name w:val="Emphasis"/>
    <w:basedOn w:val="Standardnpsmoodstavce"/>
    <w:rsid w:val="00EC0BA2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EC0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0BA2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EC0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0BA2"/>
    <w:rPr>
      <w:rFonts w:ascii="Arial" w:eastAsiaTheme="minorEastAsia" w:hAnsi="Arial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EC0BA2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EC0BA2"/>
    <w:pPr>
      <w:numPr>
        <w:ilvl w:val="1"/>
        <w:numId w:val="1"/>
      </w:numPr>
      <w:spacing w:after="80"/>
      <w:ind w:left="567" w:hanging="567"/>
    </w:pPr>
  </w:style>
  <w:style w:type="paragraph" w:customStyle="1" w:styleId="rove2">
    <w:name w:val="Úroveň 2"/>
    <w:basedOn w:val="Normln"/>
    <w:qFormat/>
    <w:rsid w:val="00EC0BA2"/>
    <w:pPr>
      <w:numPr>
        <w:ilvl w:val="2"/>
        <w:numId w:val="1"/>
      </w:numPr>
      <w:spacing w:after="80"/>
      <w:ind w:left="1304" w:hanging="737"/>
    </w:pPr>
  </w:style>
  <w:style w:type="paragraph" w:customStyle="1" w:styleId="rove3">
    <w:name w:val="Úroveň 3"/>
    <w:basedOn w:val="Normln"/>
    <w:qFormat/>
    <w:rsid w:val="00EC0BA2"/>
    <w:pPr>
      <w:numPr>
        <w:ilvl w:val="3"/>
        <w:numId w:val="1"/>
      </w:numPr>
      <w:spacing w:after="40"/>
      <w:ind w:left="1661" w:hanging="357"/>
    </w:pPr>
  </w:style>
  <w:style w:type="character" w:styleId="Nzevknihy">
    <w:name w:val="Book Title"/>
    <w:basedOn w:val="Standardnpsmoodstavce"/>
    <w:uiPriority w:val="33"/>
    <w:rsid w:val="00EC0BA2"/>
    <w:rPr>
      <w:b/>
      <w:bCs/>
      <w:smallCaps/>
      <w:spacing w:val="5"/>
    </w:rPr>
  </w:style>
  <w:style w:type="paragraph" w:customStyle="1" w:styleId="Nzevlnku">
    <w:name w:val="Název článku"/>
    <w:basedOn w:val="Normln"/>
    <w:next w:val="rove1"/>
    <w:qFormat/>
    <w:rsid w:val="00EC0BA2"/>
    <w:pPr>
      <w:jc w:val="center"/>
    </w:pPr>
    <w:rPr>
      <w:b/>
    </w:rPr>
  </w:style>
  <w:style w:type="paragraph" w:styleId="Bezmezer">
    <w:name w:val="No Spacing"/>
    <w:uiPriority w:val="1"/>
    <w:qFormat/>
    <w:rsid w:val="00EC0BA2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character" w:styleId="Zstupntext">
    <w:name w:val="Placeholder Text"/>
    <w:basedOn w:val="Standardnpsmoodstavce"/>
    <w:uiPriority w:val="99"/>
    <w:semiHidden/>
    <w:rsid w:val="00EC0BA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3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F14"/>
    <w:rPr>
      <w:rFonts w:ascii="Segoe UI" w:eastAsiaTheme="minorEastAsia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8555C6E12FE4C1EA3C697DA4D2B91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8D4232-9478-4060-9C68-4D665B4A4500}"/>
      </w:docPartPr>
      <w:docPartBody>
        <w:p w:rsidR="00134A34" w:rsidRDefault="00BF2776" w:rsidP="00BF2776">
          <w:pPr>
            <w:pStyle w:val="D8555C6E12FE4C1EA3C697DA4D2B912B"/>
          </w:pPr>
          <w:r w:rsidRPr="00CC2412">
            <w:rPr>
              <w:rStyle w:val="Zstupntext"/>
            </w:rPr>
            <w:t>[Předmět]</w:t>
          </w:r>
        </w:p>
      </w:docPartBody>
    </w:docPart>
    <w:docPart>
      <w:docPartPr>
        <w:name w:val="258A6633EB364805BE8F04CA688A3D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73CB64-D48D-4995-AA48-E556C483BFAA}"/>
      </w:docPartPr>
      <w:docPartBody>
        <w:p w:rsidR="00134A34" w:rsidRDefault="00BF2776" w:rsidP="00BF2776">
          <w:pPr>
            <w:pStyle w:val="258A6633EB364805BE8F04CA688A3D9F"/>
          </w:pPr>
          <w:r w:rsidRPr="0019439D">
            <w:rPr>
              <w:rStyle w:val="Zstupntext"/>
            </w:rPr>
            <w:t>[Název]</w:t>
          </w:r>
        </w:p>
      </w:docPartBody>
    </w:docPart>
    <w:docPart>
      <w:docPartPr>
        <w:name w:val="680EA5398D2643D19AB89EADB4DB40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4C0853-1C87-4B9E-A52C-F5146B88E282}"/>
      </w:docPartPr>
      <w:docPartBody>
        <w:p w:rsidR="00134A34" w:rsidRDefault="00BF2776" w:rsidP="00BF2776">
          <w:pPr>
            <w:pStyle w:val="680EA5398D2643D19AB89EADB4DB40ED"/>
          </w:pPr>
          <w:r w:rsidRPr="00D956CA">
            <w:rPr>
              <w:rStyle w:val="Zstupntext"/>
              <w:color w:val="FF0000"/>
            </w:rPr>
            <w:t>Zadejte datum</w:t>
          </w:r>
        </w:p>
      </w:docPartBody>
    </w:docPart>
    <w:docPart>
      <w:docPartPr>
        <w:name w:val="39C20AB4CF6A4561BE3FFD0457CB06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321D9D-0074-4A4D-AAA3-3A24DC8E6721}"/>
      </w:docPartPr>
      <w:docPartBody>
        <w:p w:rsidR="00134A34" w:rsidRDefault="00BF2776" w:rsidP="00BF2776">
          <w:pPr>
            <w:pStyle w:val="39C20AB4CF6A4561BE3FFD0457CB061B"/>
          </w:pPr>
          <w:r w:rsidRPr="00D956CA">
            <w:rPr>
              <w:rStyle w:val="Zstupntext"/>
              <w:color w:val="FF0000"/>
            </w:rPr>
            <w:t>doplnit</w:t>
          </w:r>
        </w:p>
      </w:docPartBody>
    </w:docPart>
    <w:docPart>
      <w:docPartPr>
        <w:name w:val="9058969036344C319EB33C58F45F6E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DFC4D-BE3A-4BE5-B837-F00804DF1336}"/>
      </w:docPartPr>
      <w:docPartBody>
        <w:p w:rsidR="00134A34" w:rsidRDefault="00BF2776" w:rsidP="00BF2776">
          <w:pPr>
            <w:pStyle w:val="9058969036344C319EB33C58F45F6E69"/>
          </w:pPr>
          <w:r w:rsidRPr="00D956CA">
            <w:rPr>
              <w:rStyle w:val="Zstupntext"/>
              <w:color w:val="FF0000"/>
            </w:rPr>
            <w:t>doplnit</w:t>
          </w:r>
        </w:p>
      </w:docPartBody>
    </w:docPart>
    <w:docPart>
      <w:docPartPr>
        <w:name w:val="6248CFDFA8944E9EBF869CA3DD846F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7F899-9114-4FD0-BAA3-7A3CB5A75AD5}"/>
      </w:docPartPr>
      <w:docPartBody>
        <w:p w:rsidR="00134A34" w:rsidRDefault="00BF2776" w:rsidP="00BF2776">
          <w:pPr>
            <w:pStyle w:val="6248CFDFA8944E9EBF869CA3DD846F67"/>
          </w:pPr>
          <w:r w:rsidRPr="00AD17A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76"/>
    <w:rsid w:val="00134A34"/>
    <w:rsid w:val="00BF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F2776"/>
    <w:rPr>
      <w:color w:val="808080"/>
    </w:rPr>
  </w:style>
  <w:style w:type="paragraph" w:customStyle="1" w:styleId="D8555C6E12FE4C1EA3C697DA4D2B912B">
    <w:name w:val="D8555C6E12FE4C1EA3C697DA4D2B912B"/>
    <w:rsid w:val="00BF2776"/>
  </w:style>
  <w:style w:type="paragraph" w:customStyle="1" w:styleId="258A6633EB364805BE8F04CA688A3D9F">
    <w:name w:val="258A6633EB364805BE8F04CA688A3D9F"/>
    <w:rsid w:val="00BF2776"/>
  </w:style>
  <w:style w:type="paragraph" w:customStyle="1" w:styleId="680EA5398D2643D19AB89EADB4DB40ED">
    <w:name w:val="680EA5398D2643D19AB89EADB4DB40ED"/>
    <w:rsid w:val="00BF2776"/>
  </w:style>
  <w:style w:type="paragraph" w:customStyle="1" w:styleId="39C20AB4CF6A4561BE3FFD0457CB061B">
    <w:name w:val="39C20AB4CF6A4561BE3FFD0457CB061B"/>
    <w:rsid w:val="00BF2776"/>
  </w:style>
  <w:style w:type="paragraph" w:customStyle="1" w:styleId="9058969036344C319EB33C58F45F6E69">
    <w:name w:val="9058969036344C319EB33C58F45F6E69"/>
    <w:rsid w:val="00BF2776"/>
  </w:style>
  <w:style w:type="paragraph" w:customStyle="1" w:styleId="6248CFDFA8944E9EBF869CA3DD846F67">
    <w:name w:val="6248CFDFA8944E9EBF869CA3DD846F67"/>
    <w:rsid w:val="00BF27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kterou se mění Obecně závazná vyhláška č. 6/2021, o místním poplatku za užívání veřejného prostranství na území města Karviné</vt:lpstr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kterou se mění Obecně závazná vyhláška č. 6/2021, o místním poplatku za užívání veřejného prostranství na území města Karviné</dc:title>
  <dc:subject>OBECNĚ ZÁVAZNÁ VYHLÁŠKA</dc:subject>
  <dc:creator>Piskorzová Leona</dc:creator>
  <cp:keywords/>
  <dc:description/>
  <cp:lastModifiedBy>Šmídová Silvie</cp:lastModifiedBy>
  <cp:revision>4</cp:revision>
  <cp:lastPrinted>2023-12-12T07:20:00Z</cp:lastPrinted>
  <dcterms:created xsi:type="dcterms:W3CDTF">2023-12-11T06:29:00Z</dcterms:created>
  <dcterms:modified xsi:type="dcterms:W3CDTF">2023-12-12T07:35:00Z</dcterms:modified>
</cp:coreProperties>
</file>