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D5" w:rsidRPr="00F84889" w:rsidRDefault="00082AD5" w:rsidP="000F0EB8">
      <w:pPr>
        <w:pStyle w:val="Nadpis1"/>
        <w:keepNext w:val="0"/>
        <w:rPr>
          <w:szCs w:val="24"/>
        </w:rPr>
      </w:pPr>
      <w:bookmarkStart w:id="0" w:name="_GoBack"/>
      <w:bookmarkEnd w:id="0"/>
      <w:r>
        <w:rPr>
          <w:szCs w:val="24"/>
        </w:rPr>
        <w:t>U S N E S E N Í</w:t>
      </w:r>
    </w:p>
    <w:p w:rsidR="00082AD5" w:rsidRPr="00FC7C50" w:rsidRDefault="00082AD5" w:rsidP="000F0EB8">
      <w:pPr>
        <w:pStyle w:val="Nadpis1"/>
        <w:keepNext w:val="0"/>
        <w:rPr>
          <w:szCs w:val="24"/>
        </w:rPr>
      </w:pPr>
      <w:r w:rsidRPr="00FC7C50">
        <w:rPr>
          <w:szCs w:val="24"/>
        </w:rPr>
        <w:t>Ústavního soudu</w:t>
      </w:r>
    </w:p>
    <w:p w:rsidR="00082AD5" w:rsidRDefault="00082AD5" w:rsidP="000F0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AD5" w:rsidRPr="003322BF" w:rsidRDefault="00E55FF6" w:rsidP="000F0E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DFD">
        <w:rPr>
          <w:rFonts w:ascii="Times New Roman" w:hAnsi="Times New Roman" w:cs="Times New Roman"/>
          <w:sz w:val="24"/>
          <w:szCs w:val="24"/>
        </w:rPr>
        <w:t xml:space="preserve">Ústavní soud rozhodl </w:t>
      </w:r>
      <w:r w:rsidR="00082AD5">
        <w:rPr>
          <w:rFonts w:ascii="Times New Roman" w:hAnsi="Times New Roman" w:cs="Times New Roman"/>
          <w:sz w:val="24"/>
          <w:szCs w:val="24"/>
        </w:rPr>
        <w:t xml:space="preserve">pod sp. zn. Pl. ÚS 29/22 dne 17. ledna 2023 </w:t>
      </w:r>
      <w:r w:rsidRPr="00CE0DFD">
        <w:rPr>
          <w:rFonts w:ascii="Times New Roman" w:hAnsi="Times New Roman" w:cs="Times New Roman"/>
          <w:sz w:val="24"/>
          <w:szCs w:val="24"/>
        </w:rPr>
        <w:t>v plénu složeném z</w:t>
      </w:r>
      <w:r w:rsidR="000E4676">
        <w:rPr>
          <w:rFonts w:ascii="Times New Roman" w:hAnsi="Times New Roman" w:cs="Times New Roman"/>
          <w:sz w:val="24"/>
          <w:szCs w:val="24"/>
        </w:rPr>
        <w:t xml:space="preserve"> místopředsedkyně </w:t>
      </w:r>
      <w:r w:rsidR="00082AD5">
        <w:rPr>
          <w:rFonts w:ascii="Times New Roman" w:hAnsi="Times New Roman" w:cs="Times New Roman"/>
          <w:sz w:val="24"/>
          <w:szCs w:val="24"/>
        </w:rPr>
        <w:t xml:space="preserve">soudu </w:t>
      </w:r>
      <w:r w:rsidR="000E4676">
        <w:rPr>
          <w:rFonts w:ascii="Times New Roman" w:hAnsi="Times New Roman" w:cs="Times New Roman"/>
          <w:sz w:val="24"/>
          <w:szCs w:val="24"/>
        </w:rPr>
        <w:t xml:space="preserve">Milady Tomkové </w:t>
      </w:r>
      <w:r w:rsidR="00834695">
        <w:rPr>
          <w:rFonts w:ascii="Times New Roman" w:hAnsi="Times New Roman" w:cs="Times New Roman"/>
          <w:sz w:val="24"/>
          <w:szCs w:val="24"/>
        </w:rPr>
        <w:t xml:space="preserve">a </w:t>
      </w:r>
      <w:r w:rsidRPr="00CE0DFD">
        <w:rPr>
          <w:rFonts w:ascii="Times New Roman" w:hAnsi="Times New Roman" w:cs="Times New Roman"/>
          <w:sz w:val="24"/>
          <w:szCs w:val="24"/>
        </w:rPr>
        <w:t>soudců Ludvíka Davida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DFD">
        <w:rPr>
          <w:rFonts w:ascii="Times New Roman" w:hAnsi="Times New Roman" w:cs="Times New Roman"/>
          <w:sz w:val="24"/>
          <w:szCs w:val="24"/>
        </w:rPr>
        <w:t>(soudce zpravodaj), Josefa Fialy, Jana Filipa, Jaromíra Jirsy, Tomáše Lichovníka, Vladimíra Sládečka,</w:t>
      </w:r>
      <w:r>
        <w:rPr>
          <w:rFonts w:ascii="Times New Roman" w:hAnsi="Times New Roman" w:cs="Times New Roman"/>
          <w:sz w:val="24"/>
          <w:szCs w:val="24"/>
        </w:rPr>
        <w:t xml:space="preserve"> Radovana Suchánka,</w:t>
      </w:r>
      <w:r w:rsidRPr="00CE0DFD">
        <w:rPr>
          <w:rFonts w:ascii="Times New Roman" w:hAnsi="Times New Roman" w:cs="Times New Roman"/>
          <w:sz w:val="24"/>
          <w:szCs w:val="24"/>
        </w:rPr>
        <w:t xml:space="preserve"> Pavla Šámala, Vojtěcha Šimíčka, Davida Uhlíře a Jiřího </w:t>
      </w:r>
      <w:r w:rsidRPr="003322BF">
        <w:rPr>
          <w:rFonts w:ascii="Times New Roman" w:hAnsi="Times New Roman" w:cs="Times New Roman"/>
          <w:sz w:val="24"/>
          <w:szCs w:val="24"/>
        </w:rPr>
        <w:t xml:space="preserve">Zemánka o návrhu </w:t>
      </w:r>
      <w:r w:rsidRPr="003322BF">
        <w:rPr>
          <w:rFonts w:ascii="Times New Roman" w:hAnsi="Times New Roman" w:cs="Times New Roman"/>
          <w:bCs/>
          <w:sz w:val="24"/>
          <w:szCs w:val="24"/>
        </w:rPr>
        <w:t>Ministerstva vnitra,</w:t>
      </w:r>
      <w:r w:rsidRPr="00332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695" w:rsidRPr="003322BF">
        <w:rPr>
          <w:rFonts w:ascii="Times New Roman" w:hAnsi="Times New Roman" w:cs="Times New Roman"/>
          <w:bCs/>
          <w:sz w:val="24"/>
          <w:szCs w:val="24"/>
        </w:rPr>
        <w:t>se</w:t>
      </w:r>
      <w:r w:rsidR="00834695" w:rsidRPr="00332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BF">
        <w:rPr>
          <w:rFonts w:ascii="Times New Roman" w:hAnsi="Times New Roman" w:cs="Times New Roman"/>
          <w:sz w:val="24"/>
          <w:szCs w:val="24"/>
        </w:rPr>
        <w:t xml:space="preserve">sídlem v Praze, Nad Štolou 936/3, na zrušení čl. 7 obecně závazné vyhlášky města Klecany č. 2/2021 o místním poplatku za obecní systém odpadového hospodářství, </w:t>
      </w:r>
    </w:p>
    <w:p w:rsidR="00082AD5" w:rsidRPr="003322BF" w:rsidRDefault="00082AD5" w:rsidP="000F0E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5FF6" w:rsidRPr="003322BF" w:rsidRDefault="00E55FF6" w:rsidP="000F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2BF">
        <w:rPr>
          <w:rFonts w:ascii="Times New Roman" w:hAnsi="Times New Roman" w:cs="Times New Roman"/>
          <w:sz w:val="24"/>
          <w:szCs w:val="24"/>
        </w:rPr>
        <w:t>takto:</w:t>
      </w:r>
    </w:p>
    <w:p w:rsidR="00E55FF6" w:rsidRDefault="00E55FF6" w:rsidP="000F0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4E3" w:rsidRPr="003322BF" w:rsidRDefault="000E74E3" w:rsidP="000F0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FF6" w:rsidRPr="003322BF" w:rsidRDefault="00E55FF6" w:rsidP="000F0E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2BF">
        <w:rPr>
          <w:rFonts w:ascii="Times New Roman" w:hAnsi="Times New Roman" w:cs="Times New Roman"/>
          <w:b/>
          <w:bCs/>
          <w:sz w:val="24"/>
          <w:szCs w:val="24"/>
        </w:rPr>
        <w:t>Řízení se zastavuje.</w:t>
      </w:r>
    </w:p>
    <w:p w:rsidR="00E55FF6" w:rsidRDefault="00E55FF6" w:rsidP="000F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4E3" w:rsidRPr="003322BF" w:rsidRDefault="000E74E3" w:rsidP="000F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F6" w:rsidRPr="003322BF" w:rsidRDefault="00E55FF6" w:rsidP="000F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2BF">
        <w:rPr>
          <w:rFonts w:ascii="Times New Roman" w:hAnsi="Times New Roman" w:cs="Times New Roman"/>
          <w:sz w:val="24"/>
          <w:szCs w:val="24"/>
        </w:rPr>
        <w:t>Odůvodnění</w:t>
      </w:r>
    </w:p>
    <w:p w:rsidR="00E55FF6" w:rsidRPr="003322BF" w:rsidRDefault="00E55FF6" w:rsidP="000F0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637" w:rsidRPr="003322BF" w:rsidRDefault="00BE5637" w:rsidP="000F0EB8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BF">
        <w:rPr>
          <w:rFonts w:ascii="Times New Roman" w:hAnsi="Times New Roman" w:cs="Times New Roman"/>
          <w:sz w:val="24"/>
          <w:szCs w:val="24"/>
        </w:rPr>
        <w:t>1. Návrhem podle čl. 87 odst. 1 písm. b) Ústavy České republiky a podle § 64 odst. 2 písm. g) zákona č. 182/1993 Sb., o Ústavním soudu, ve znění pozdějších předpisů</w:t>
      </w:r>
      <w:r w:rsidR="00F15BF5" w:rsidRPr="003322BF">
        <w:rPr>
          <w:rFonts w:ascii="Times New Roman" w:hAnsi="Times New Roman" w:cs="Times New Roman"/>
          <w:sz w:val="24"/>
          <w:szCs w:val="24"/>
        </w:rPr>
        <w:t>,</w:t>
      </w:r>
      <w:r w:rsidRPr="003322BF">
        <w:rPr>
          <w:rFonts w:ascii="Times New Roman" w:hAnsi="Times New Roman" w:cs="Times New Roman"/>
          <w:sz w:val="24"/>
          <w:szCs w:val="24"/>
        </w:rPr>
        <w:t xml:space="preserve"> (dále jen „zákon o Ústavním soudu“), doručeným Ústavnímu soudu dne 3. 10. 2022, se Ministerstvo vnitra domáhalo zrušení čl. 7 obecně závazné vyhlášky města Klecany č. 2/2021 o místním poplatku za obecní systém odpadového hospodářství.</w:t>
      </w:r>
    </w:p>
    <w:p w:rsidR="00BE5637" w:rsidRPr="003322BF" w:rsidRDefault="00BE5637" w:rsidP="000F0EB8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BF">
        <w:rPr>
          <w:rFonts w:ascii="Times New Roman" w:hAnsi="Times New Roman" w:cs="Times New Roman"/>
          <w:sz w:val="24"/>
          <w:szCs w:val="24"/>
        </w:rPr>
        <w:t>2. Napadená vyhláška města Klecany byla přijata dne 9. 12. 2021 a vyhlášena dne 16.</w:t>
      </w:r>
      <w:r w:rsidR="00B6019F" w:rsidRPr="003322BF">
        <w:rPr>
          <w:rFonts w:ascii="Times New Roman" w:hAnsi="Times New Roman" w:cs="Times New Roman"/>
          <w:sz w:val="24"/>
          <w:szCs w:val="24"/>
        </w:rPr>
        <w:t> </w:t>
      </w:r>
      <w:r w:rsidRPr="003322BF">
        <w:rPr>
          <w:rFonts w:ascii="Times New Roman" w:hAnsi="Times New Roman" w:cs="Times New Roman"/>
          <w:sz w:val="24"/>
          <w:szCs w:val="24"/>
        </w:rPr>
        <w:t>12. 2021.</w:t>
      </w:r>
    </w:p>
    <w:p w:rsidR="00BE5637" w:rsidRPr="003322BF" w:rsidRDefault="00BE5637" w:rsidP="000F0EB8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BF">
        <w:rPr>
          <w:rFonts w:ascii="Times New Roman" w:hAnsi="Times New Roman" w:cs="Times New Roman"/>
          <w:sz w:val="24"/>
          <w:szCs w:val="24"/>
        </w:rPr>
        <w:t>3. Ministerstvo vnitra přezkoumalo vyhlášku obce Klecany a shledalo ji v čl. 7 v rozporu se zákonem. O této skutečnosti Ministerstvo vnitra informovalo město Klecany dopisem ze dne 16. 3. 2022 č. j. MV-29227-2/ODK-2022 a ještě před podáním návrhu Ústavnímu soudu je vyzvalo ke zjednání nápravy.</w:t>
      </w:r>
    </w:p>
    <w:p w:rsidR="00BE5637" w:rsidRPr="003322BF" w:rsidRDefault="00BE5637" w:rsidP="000F0EB8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BF">
        <w:rPr>
          <w:rFonts w:ascii="Times New Roman" w:hAnsi="Times New Roman" w:cs="Times New Roman"/>
          <w:sz w:val="24"/>
          <w:szCs w:val="24"/>
        </w:rPr>
        <w:t>4. K výzvě Ústavního soudu město Klecany ve vyjádření k návrhu ze dne 1. 11. 2022 uvedlo, že v mezidobí dne 15. 9. 2022 přijalo obecně závaznou vyhlášku č. 4/2022, kterou se mění jeho vyhláška č. 2/2021 tak, že se její čl. 7 ruší s účinností k 15. dni po vyhlášení ve Sbírce právních předpisů územních samosprávných celků a některých správních úřadů.</w:t>
      </w:r>
    </w:p>
    <w:p w:rsidR="00BE5637" w:rsidRPr="003322BF" w:rsidRDefault="00BE5637" w:rsidP="000F0EB8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BF">
        <w:rPr>
          <w:rFonts w:ascii="Times New Roman" w:hAnsi="Times New Roman" w:cs="Times New Roman"/>
          <w:sz w:val="24"/>
          <w:szCs w:val="24"/>
        </w:rPr>
        <w:t>5. Vyhláška města Klecany č. 4/2022 byla řádně přijata a zveřejněna ve Sbírce právních předpisů územních samosprávných celků a některých správních úřadů dne 23. 9. 2022 s</w:t>
      </w:r>
      <w:r w:rsidR="00B6019F" w:rsidRPr="003322BF">
        <w:rPr>
          <w:rFonts w:ascii="Times New Roman" w:hAnsi="Times New Roman" w:cs="Times New Roman"/>
          <w:sz w:val="24"/>
          <w:szCs w:val="24"/>
        </w:rPr>
        <w:t> </w:t>
      </w:r>
      <w:r w:rsidRPr="003322BF">
        <w:rPr>
          <w:rFonts w:ascii="Times New Roman" w:hAnsi="Times New Roman" w:cs="Times New Roman"/>
          <w:sz w:val="24"/>
          <w:szCs w:val="24"/>
        </w:rPr>
        <w:t>nabytím účinnosti publikace dne 8. 10. 2022.</w:t>
      </w:r>
    </w:p>
    <w:p w:rsidR="00BE5637" w:rsidRPr="003322BF" w:rsidRDefault="00BE5637" w:rsidP="000F0EB8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BF">
        <w:rPr>
          <w:rFonts w:ascii="Times New Roman" w:hAnsi="Times New Roman" w:cs="Times New Roman"/>
          <w:sz w:val="24"/>
          <w:szCs w:val="24"/>
        </w:rPr>
        <w:t xml:space="preserve">6. K výzvě Ústavního soudu uvedlo Ministerstvo vnitra ve vyjádření ze dne 23. 11. 2022, že se zastavením řízení o svém návrhu, projednávaném Ústavním soudem, souhlasí. </w:t>
      </w:r>
    </w:p>
    <w:p w:rsidR="00082AD5" w:rsidRDefault="00BE5637" w:rsidP="000F0EB8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2BF">
        <w:rPr>
          <w:rFonts w:ascii="Times New Roman" w:hAnsi="Times New Roman" w:cs="Times New Roman"/>
          <w:sz w:val="24"/>
          <w:szCs w:val="24"/>
        </w:rPr>
        <w:t>7. Podle § 67 odst. 1 zákona o Ústavním soudu se řízení zastaví, jestliže zákon, jiný právní předpis nebo jejich jednotlivá ustanovení, jejichž zrušení je navrhováno, pozbudou platnosti před skončením řízení před Ústavním soudem. Jelikož byl předmětným návrhem</w:t>
      </w:r>
      <w:r w:rsidR="00492B6C" w:rsidRPr="003322BF">
        <w:rPr>
          <w:rFonts w:ascii="Times New Roman" w:hAnsi="Times New Roman" w:cs="Times New Roman"/>
          <w:sz w:val="24"/>
          <w:szCs w:val="24"/>
        </w:rPr>
        <w:t xml:space="preserve"> </w:t>
      </w:r>
      <w:r w:rsidRPr="003322BF">
        <w:rPr>
          <w:rFonts w:ascii="Times New Roman" w:hAnsi="Times New Roman" w:cs="Times New Roman"/>
          <w:sz w:val="24"/>
          <w:szCs w:val="24"/>
        </w:rPr>
        <w:t>napadený čl. 7 obecně závazné vyhlášky města Klecany č. 2/2021 o místním poplatku za obecní systém odpadového hospodářství zrušen, Ústavní soud řízení o návrhu zastavil.</w:t>
      </w:r>
    </w:p>
    <w:p w:rsidR="000F0EB8" w:rsidRDefault="000F0EB8" w:rsidP="000F0EB8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0682" w:rsidRDefault="00610682" w:rsidP="000F0EB8">
      <w:pPr>
        <w:pStyle w:val="Bezmezer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2AD5" w:rsidRPr="00082AD5" w:rsidRDefault="00082AD5" w:rsidP="000F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2AD5">
        <w:rPr>
          <w:rFonts w:ascii="Times New Roman" w:eastAsia="Times New Roman" w:hAnsi="Times New Roman" w:cs="Times New Roman"/>
          <w:sz w:val="24"/>
          <w:szCs w:val="24"/>
        </w:rPr>
        <w:t>Předseda Ústavního soudu:</w:t>
      </w:r>
    </w:p>
    <w:p w:rsidR="00082AD5" w:rsidRPr="00082AD5" w:rsidRDefault="00082AD5" w:rsidP="000F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2AD5">
        <w:rPr>
          <w:rFonts w:ascii="Times New Roman" w:eastAsia="Times New Roman" w:hAnsi="Times New Roman" w:cs="Times New Roman"/>
          <w:sz w:val="24"/>
          <w:szCs w:val="24"/>
        </w:rPr>
        <w:t>v z. JUDr. Tomková v. r.</w:t>
      </w:r>
    </w:p>
    <w:p w:rsidR="00E55FF6" w:rsidRPr="004A10A4" w:rsidRDefault="00082AD5" w:rsidP="000F0EB8">
      <w:pPr>
        <w:spacing w:after="0" w:line="240" w:lineRule="auto"/>
        <w:jc w:val="center"/>
        <w:rPr>
          <w:rFonts w:ascii="MingLiU" w:eastAsia="MingLiU" w:hAnsi="MingLiU" w:cs="MingLiU"/>
          <w:sz w:val="24"/>
          <w:szCs w:val="24"/>
        </w:rPr>
      </w:pPr>
      <w:r w:rsidRPr="00082AD5">
        <w:rPr>
          <w:rFonts w:ascii="Times New Roman" w:eastAsia="Times New Roman" w:hAnsi="Times New Roman" w:cs="Times New Roman"/>
          <w:sz w:val="24"/>
          <w:szCs w:val="24"/>
        </w:rPr>
        <w:t>místopředsedkyně</w:t>
      </w:r>
    </w:p>
    <w:sectPr w:rsidR="00E55FF6" w:rsidRPr="004A10A4" w:rsidSect="000F0EB8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919" w:rsidRDefault="00D72919">
      <w:r>
        <w:separator/>
      </w:r>
    </w:p>
  </w:endnote>
  <w:endnote w:type="continuationSeparator" w:id="0">
    <w:p w:rsidR="00D72919" w:rsidRDefault="00D7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Microsoft JhengHei"/>
    <w:panose1 w:val="02010609000101010101"/>
    <w:charset w:val="88"/>
    <w:family w:val="modern"/>
    <w:pitch w:val="fixed"/>
    <w:sig w:usb0="00000010" w:usb1="28CFFCFA" w:usb2="00000016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7A" w:rsidRDefault="00106D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6D7A" w:rsidRDefault="00106D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7A" w:rsidRPr="00E55FF6" w:rsidRDefault="00106D7A">
    <w:pPr>
      <w:pStyle w:val="Zpat"/>
      <w:framePr w:wrap="around" w:vAnchor="text" w:hAnchor="page" w:x="5918" w:y="-43"/>
      <w:rPr>
        <w:rStyle w:val="slostrnky"/>
        <w:rFonts w:ascii="Times New Roman" w:hAnsi="Times New Roman" w:cs="Times New Roman"/>
        <w:sz w:val="24"/>
        <w:szCs w:val="24"/>
      </w:rPr>
    </w:pPr>
    <w:r w:rsidRPr="00E55FF6">
      <w:rPr>
        <w:rStyle w:val="slostrnky"/>
        <w:rFonts w:ascii="Times New Roman" w:hAnsi="Times New Roman" w:cs="Times New Roman"/>
        <w:sz w:val="24"/>
        <w:szCs w:val="24"/>
      </w:rPr>
      <w:fldChar w:fldCharType="begin"/>
    </w:r>
    <w:r w:rsidRPr="00E55FF6">
      <w:rPr>
        <w:rStyle w:val="slostrnky"/>
        <w:rFonts w:ascii="Times New Roman" w:hAnsi="Times New Roman" w:cs="Times New Roman"/>
        <w:sz w:val="24"/>
        <w:szCs w:val="24"/>
      </w:rPr>
      <w:instrText xml:space="preserve">PAGE  </w:instrText>
    </w:r>
    <w:r w:rsidRPr="00E55FF6">
      <w:rPr>
        <w:rStyle w:val="slostrnky"/>
        <w:rFonts w:ascii="Times New Roman" w:hAnsi="Times New Roman" w:cs="Times New Roman"/>
        <w:sz w:val="24"/>
        <w:szCs w:val="24"/>
      </w:rPr>
      <w:fldChar w:fldCharType="separate"/>
    </w:r>
    <w:r w:rsidR="000F0EB8">
      <w:rPr>
        <w:rStyle w:val="slostrnky"/>
        <w:rFonts w:ascii="Times New Roman" w:hAnsi="Times New Roman" w:cs="Times New Roman"/>
        <w:noProof/>
        <w:sz w:val="24"/>
        <w:szCs w:val="24"/>
      </w:rPr>
      <w:t>2</w:t>
    </w:r>
    <w:r w:rsidRPr="00E55FF6">
      <w:rPr>
        <w:rStyle w:val="slostrnky"/>
        <w:rFonts w:ascii="Times New Roman" w:hAnsi="Times New Roman" w:cs="Times New Roman"/>
        <w:sz w:val="24"/>
        <w:szCs w:val="24"/>
      </w:rPr>
      <w:fldChar w:fldCharType="end"/>
    </w:r>
  </w:p>
  <w:p w:rsidR="00106D7A" w:rsidRDefault="00106D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919" w:rsidRDefault="00D72919">
      <w:r>
        <w:separator/>
      </w:r>
    </w:p>
  </w:footnote>
  <w:footnote w:type="continuationSeparator" w:id="0">
    <w:p w:rsidR="00D72919" w:rsidRDefault="00D72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7A" w:rsidRPr="00E55FF6" w:rsidRDefault="00E55FF6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E55FF6">
      <w:rPr>
        <w:rFonts w:ascii="Times New Roman" w:hAnsi="Times New Roman" w:cs="Times New Roman"/>
        <w:sz w:val="24"/>
        <w:szCs w:val="24"/>
      </w:rPr>
      <w:t>Pl. ÚS 29/22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604D"/>
    <w:multiLevelType w:val="hybridMultilevel"/>
    <w:tmpl w:val="54C2FE8A"/>
    <w:lvl w:ilvl="0" w:tplc="2BB6375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528C8"/>
    <w:multiLevelType w:val="hybridMultilevel"/>
    <w:tmpl w:val="EF900E94"/>
    <w:lvl w:ilvl="0" w:tplc="415A7F00">
      <w:start w:val="1"/>
      <w:numFmt w:val="upperRoman"/>
      <w:lvlText w:val="%1."/>
      <w:lvlJc w:val="right"/>
      <w:pPr>
        <w:tabs>
          <w:tab w:val="num" w:pos="794"/>
        </w:tabs>
        <w:ind w:left="794" w:hanging="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F6"/>
    <w:rsid w:val="000513EB"/>
    <w:rsid w:val="00082AD5"/>
    <w:rsid w:val="0008568E"/>
    <w:rsid w:val="000E2803"/>
    <w:rsid w:val="000E4676"/>
    <w:rsid w:val="000E74E3"/>
    <w:rsid w:val="000F0EB8"/>
    <w:rsid w:val="00106D7A"/>
    <w:rsid w:val="001378F6"/>
    <w:rsid w:val="00176367"/>
    <w:rsid w:val="001F26B5"/>
    <w:rsid w:val="002664C9"/>
    <w:rsid w:val="00297637"/>
    <w:rsid w:val="002F782E"/>
    <w:rsid w:val="0033106E"/>
    <w:rsid w:val="003322BF"/>
    <w:rsid w:val="0034278C"/>
    <w:rsid w:val="00363951"/>
    <w:rsid w:val="00386AAA"/>
    <w:rsid w:val="003913B4"/>
    <w:rsid w:val="003A13AE"/>
    <w:rsid w:val="003B6912"/>
    <w:rsid w:val="003C1B7E"/>
    <w:rsid w:val="003E7AF9"/>
    <w:rsid w:val="00420B38"/>
    <w:rsid w:val="0045354A"/>
    <w:rsid w:val="00456465"/>
    <w:rsid w:val="0047595D"/>
    <w:rsid w:val="00482004"/>
    <w:rsid w:val="00492B6C"/>
    <w:rsid w:val="00536C22"/>
    <w:rsid w:val="00554CB6"/>
    <w:rsid w:val="005D1815"/>
    <w:rsid w:val="005E7E89"/>
    <w:rsid w:val="005F2C8F"/>
    <w:rsid w:val="00610682"/>
    <w:rsid w:val="00634534"/>
    <w:rsid w:val="006A0547"/>
    <w:rsid w:val="006B0EA7"/>
    <w:rsid w:val="0076567B"/>
    <w:rsid w:val="00765D63"/>
    <w:rsid w:val="007C23D4"/>
    <w:rsid w:val="007E0D4F"/>
    <w:rsid w:val="0082636F"/>
    <w:rsid w:val="00834695"/>
    <w:rsid w:val="00941CE7"/>
    <w:rsid w:val="00946AC8"/>
    <w:rsid w:val="00950663"/>
    <w:rsid w:val="00982815"/>
    <w:rsid w:val="009B5A20"/>
    <w:rsid w:val="00A11EF5"/>
    <w:rsid w:val="00A652EA"/>
    <w:rsid w:val="00A751E6"/>
    <w:rsid w:val="00A932E1"/>
    <w:rsid w:val="00AF3286"/>
    <w:rsid w:val="00B307E3"/>
    <w:rsid w:val="00B6019F"/>
    <w:rsid w:val="00B76694"/>
    <w:rsid w:val="00B96D87"/>
    <w:rsid w:val="00BC50DA"/>
    <w:rsid w:val="00BE5637"/>
    <w:rsid w:val="00BF2CFF"/>
    <w:rsid w:val="00C27019"/>
    <w:rsid w:val="00C277F3"/>
    <w:rsid w:val="00C323DC"/>
    <w:rsid w:val="00C3260C"/>
    <w:rsid w:val="00C53D1C"/>
    <w:rsid w:val="00C7345A"/>
    <w:rsid w:val="00CA23BC"/>
    <w:rsid w:val="00CA70CB"/>
    <w:rsid w:val="00CD1D72"/>
    <w:rsid w:val="00D129BC"/>
    <w:rsid w:val="00D61A66"/>
    <w:rsid w:val="00D71E62"/>
    <w:rsid w:val="00D72919"/>
    <w:rsid w:val="00D80576"/>
    <w:rsid w:val="00DD0B9A"/>
    <w:rsid w:val="00DD55BD"/>
    <w:rsid w:val="00DF7310"/>
    <w:rsid w:val="00E177F4"/>
    <w:rsid w:val="00E55FF6"/>
    <w:rsid w:val="00E911D2"/>
    <w:rsid w:val="00ED3E30"/>
    <w:rsid w:val="00EE7E1B"/>
    <w:rsid w:val="00F01B77"/>
    <w:rsid w:val="00F051A1"/>
    <w:rsid w:val="00F15BF5"/>
    <w:rsid w:val="00F20CE7"/>
    <w:rsid w:val="00F5572C"/>
    <w:rsid w:val="00F86F9B"/>
    <w:rsid w:val="00FA008B"/>
    <w:rsid w:val="00F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23DA71-5B7D-437B-93BB-59C9D3A5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F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82AD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F26B5"/>
    <w:pPr>
      <w:autoSpaceDE w:val="0"/>
      <w:autoSpaceDN w:val="0"/>
      <w:adjustRightInd w:val="0"/>
      <w:ind w:firstLine="708"/>
      <w:jc w:val="both"/>
    </w:pPr>
  </w:style>
  <w:style w:type="paragraph" w:styleId="Zpat">
    <w:name w:val="footer"/>
    <w:basedOn w:val="Normln"/>
    <w:rsid w:val="001F26B5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hlav">
    <w:name w:val="header"/>
    <w:basedOn w:val="Normln"/>
    <w:rsid w:val="001F26B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F26B5"/>
  </w:style>
  <w:style w:type="paragraph" w:styleId="Textbubliny">
    <w:name w:val="Balloon Text"/>
    <w:basedOn w:val="Normln"/>
    <w:semiHidden/>
    <w:rsid w:val="006B0EA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55FF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082AD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36\AppData\Roaming\Microsoft\&#352;ablony\&#352;ablony%20&#218;S%20&#268;R\VZOR%201-B%20usnesen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F4B1-D0C9-4851-84CC-1AC543D0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1-B usnesení.dotx</Template>
  <TotalTime>1</TotalTime>
  <Pages>1</Pages>
  <Words>417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Ústavní soud rozhodl v senátě složeném z předsedy JUDr</vt:lpstr>
    </vt:vector>
  </TitlesOfParts>
  <Company>Ustavni soud CR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Ústavní soud rozhodl v senátě složeném z předsedy JUDr</dc:title>
  <dc:subject/>
  <dc:creator>Šmerdová Ivana</dc:creator>
  <cp:keywords/>
  <dc:description/>
  <cp:lastModifiedBy>Chmelová Jitka</cp:lastModifiedBy>
  <cp:revision>2</cp:revision>
  <cp:lastPrinted>2023-01-31T08:54:00Z</cp:lastPrinted>
  <dcterms:created xsi:type="dcterms:W3CDTF">2023-02-03T08:15:00Z</dcterms:created>
  <dcterms:modified xsi:type="dcterms:W3CDTF">2023-02-03T08:15:00Z</dcterms:modified>
</cp:coreProperties>
</file>