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FB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Pr="003B6125" w:rsidRDefault="001F60FB" w:rsidP="001F60FB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B6125">
        <w:rPr>
          <w:rFonts w:ascii="Arial" w:hAnsi="Arial" w:cs="Arial"/>
          <w:b/>
          <w:sz w:val="36"/>
          <w:szCs w:val="36"/>
        </w:rPr>
        <w:t>Obec Miřetice</w:t>
      </w:r>
    </w:p>
    <w:p w:rsidR="001F60FB" w:rsidRPr="003B6125" w:rsidRDefault="001F60FB" w:rsidP="001F60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F60FB" w:rsidRPr="003B6125" w:rsidRDefault="001F60FB" w:rsidP="001F60FB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3B6125">
        <w:rPr>
          <w:rFonts w:ascii="Arial" w:hAnsi="Arial" w:cs="Arial"/>
          <w:b/>
          <w:spacing w:val="20"/>
          <w:sz w:val="28"/>
          <w:szCs w:val="28"/>
        </w:rPr>
        <w:t xml:space="preserve">Obecně závazná vyhláška č. </w:t>
      </w:r>
      <w:r>
        <w:rPr>
          <w:rFonts w:ascii="Arial" w:hAnsi="Arial" w:cs="Arial"/>
          <w:b/>
          <w:spacing w:val="20"/>
          <w:sz w:val="28"/>
          <w:szCs w:val="28"/>
        </w:rPr>
        <w:t>4</w:t>
      </w:r>
      <w:r w:rsidRPr="003B6125">
        <w:rPr>
          <w:rFonts w:ascii="Arial" w:hAnsi="Arial" w:cs="Arial"/>
          <w:b/>
          <w:spacing w:val="20"/>
          <w:sz w:val="28"/>
          <w:szCs w:val="28"/>
        </w:rPr>
        <w:t>/2016,</w:t>
      </w:r>
    </w:p>
    <w:p w:rsidR="001F60FB" w:rsidRPr="003B6125" w:rsidRDefault="001F60FB" w:rsidP="001F60FB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3B6125">
        <w:rPr>
          <w:rFonts w:ascii="Arial" w:hAnsi="Arial" w:cs="Arial"/>
          <w:b/>
          <w:spacing w:val="20"/>
          <w:sz w:val="28"/>
          <w:szCs w:val="28"/>
        </w:rPr>
        <w:t xml:space="preserve">o stanovení koeficientu pro výpočet daně z nemovitých věcí u </w:t>
      </w:r>
      <w:r>
        <w:rPr>
          <w:rFonts w:ascii="Arial" w:hAnsi="Arial" w:cs="Arial"/>
          <w:b/>
          <w:spacing w:val="20"/>
          <w:sz w:val="28"/>
          <w:szCs w:val="28"/>
        </w:rPr>
        <w:t>pozemků</w:t>
      </w:r>
    </w:p>
    <w:p w:rsidR="001F60FB" w:rsidRPr="003B6125" w:rsidRDefault="001F60FB" w:rsidP="001F60F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F60FB" w:rsidRPr="003B6125" w:rsidRDefault="001F60FB" w:rsidP="001F60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125">
        <w:rPr>
          <w:rFonts w:ascii="Arial" w:hAnsi="Arial" w:cs="Arial"/>
          <w:sz w:val="24"/>
          <w:szCs w:val="24"/>
        </w:rPr>
        <w:t xml:space="preserve">Zastupitelstvo obce Miřetice se na svém zasedání dne 29. srpna 2016 usnesením č. 19/6/2016 usneslo vydat na základě § </w:t>
      </w:r>
      <w:r>
        <w:rPr>
          <w:rFonts w:ascii="Arial" w:hAnsi="Arial" w:cs="Arial"/>
          <w:sz w:val="24"/>
          <w:szCs w:val="24"/>
        </w:rPr>
        <w:t>6</w:t>
      </w:r>
      <w:r w:rsidRPr="003B6125">
        <w:rPr>
          <w:rFonts w:ascii="Arial" w:hAnsi="Arial" w:cs="Arial"/>
          <w:sz w:val="24"/>
          <w:szCs w:val="24"/>
        </w:rPr>
        <w:t xml:space="preserve"> odst. </w:t>
      </w:r>
      <w:r>
        <w:rPr>
          <w:rFonts w:ascii="Arial" w:hAnsi="Arial" w:cs="Arial"/>
          <w:sz w:val="24"/>
          <w:szCs w:val="24"/>
        </w:rPr>
        <w:t>4</w:t>
      </w:r>
      <w:r w:rsidRPr="003B6125">
        <w:rPr>
          <w:rFonts w:ascii="Arial" w:hAnsi="Arial" w:cs="Arial"/>
          <w:sz w:val="24"/>
          <w:szCs w:val="24"/>
        </w:rPr>
        <w:t xml:space="preserve"> písm. b) zákona č. 338/199</w:t>
      </w:r>
      <w:r>
        <w:rPr>
          <w:rFonts w:ascii="Arial" w:hAnsi="Arial" w:cs="Arial"/>
          <w:sz w:val="24"/>
          <w:szCs w:val="24"/>
        </w:rPr>
        <w:t>2 Sb., o dani z nemovitých věcí</w:t>
      </w:r>
      <w:r w:rsidRPr="003B6125">
        <w:rPr>
          <w:rFonts w:ascii="Arial" w:hAnsi="Arial" w:cs="Arial"/>
          <w:sz w:val="24"/>
          <w:szCs w:val="24"/>
        </w:rPr>
        <w:t xml:space="preserve">, ve znění pozdějších předpisů (dále jen „zákon o dani z nemovitých věcí“), a v souladu s § 10 písm. d) a § 84 odst. 2 písm. h) zákona č. 128/2000 Sb., o obcích (obecní zřízení), ve znění pozdějších předpisů, tuto obecně závaznou vyhlášku (dále jen „vyhláška“): </w:t>
      </w:r>
    </w:p>
    <w:p w:rsidR="001F60FB" w:rsidRPr="003B6125" w:rsidRDefault="001F60FB" w:rsidP="001F60FB">
      <w:pPr>
        <w:pStyle w:val="slalnk"/>
        <w:spacing w:before="48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Čl. 1</w:t>
      </w:r>
    </w:p>
    <w:p w:rsidR="001F60FB" w:rsidRPr="003B6125" w:rsidRDefault="001F60FB" w:rsidP="001F60FB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Stanovení koeficientu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U </w:t>
      </w:r>
      <w:r>
        <w:rPr>
          <w:rFonts w:ascii="Arial" w:hAnsi="Arial" w:cs="Arial"/>
          <w:b w:val="0"/>
          <w:szCs w:val="24"/>
        </w:rPr>
        <w:t>pozemků</w:t>
      </w:r>
      <w:r w:rsidRPr="003B6125">
        <w:rPr>
          <w:rFonts w:ascii="Arial" w:hAnsi="Arial" w:cs="Arial"/>
          <w:b w:val="0"/>
          <w:szCs w:val="24"/>
        </w:rPr>
        <w:t xml:space="preserve"> uvedených v § </w:t>
      </w:r>
      <w:r>
        <w:rPr>
          <w:rFonts w:ascii="Arial" w:hAnsi="Arial" w:cs="Arial"/>
          <w:b w:val="0"/>
          <w:szCs w:val="24"/>
        </w:rPr>
        <w:t>6</w:t>
      </w:r>
      <w:r w:rsidRPr="003B6125">
        <w:rPr>
          <w:rFonts w:ascii="Arial" w:hAnsi="Arial" w:cs="Arial"/>
          <w:b w:val="0"/>
          <w:szCs w:val="24"/>
        </w:rPr>
        <w:t xml:space="preserve"> odst. </w:t>
      </w:r>
      <w:r>
        <w:rPr>
          <w:rFonts w:ascii="Arial" w:hAnsi="Arial" w:cs="Arial"/>
          <w:b w:val="0"/>
          <w:szCs w:val="24"/>
        </w:rPr>
        <w:t>2 písm. b)</w:t>
      </w:r>
      <w:r w:rsidRPr="003B6125">
        <w:rPr>
          <w:rFonts w:ascii="Arial" w:hAnsi="Arial" w:cs="Arial"/>
          <w:b w:val="0"/>
          <w:szCs w:val="24"/>
        </w:rPr>
        <w:t xml:space="preserve"> zákona </w:t>
      </w:r>
      <w:r>
        <w:rPr>
          <w:rFonts w:ascii="Arial" w:hAnsi="Arial" w:cs="Arial"/>
          <w:b w:val="0"/>
          <w:szCs w:val="24"/>
        </w:rPr>
        <w:t>o dani z nemovitých věcí</w:t>
      </w:r>
      <w:r w:rsidRPr="003B6125">
        <w:rPr>
          <w:rFonts w:ascii="Arial" w:hAnsi="Arial" w:cs="Arial"/>
          <w:b w:val="0"/>
          <w:szCs w:val="24"/>
        </w:rPr>
        <w:t xml:space="preserve"> se stanovuje koeficient, kterým se násobí základní sazba daně</w:t>
      </w:r>
      <w:r>
        <w:rPr>
          <w:rFonts w:ascii="Arial" w:hAnsi="Arial" w:cs="Arial"/>
          <w:b w:val="0"/>
          <w:szCs w:val="24"/>
        </w:rPr>
        <w:t xml:space="preserve">, případně sazba daně zvýšená podle § 11 odst. 2 zákona o dani z nemovitých </w:t>
      </w:r>
      <w:proofErr w:type="gramStart"/>
      <w:r>
        <w:rPr>
          <w:rFonts w:ascii="Arial" w:hAnsi="Arial" w:cs="Arial"/>
          <w:b w:val="0"/>
          <w:szCs w:val="24"/>
        </w:rPr>
        <w:t>věcí,</w:t>
      </w:r>
      <w:r w:rsidRPr="003B6125">
        <w:rPr>
          <w:rFonts w:ascii="Arial" w:hAnsi="Arial" w:cs="Arial"/>
          <w:b w:val="0"/>
          <w:szCs w:val="24"/>
        </w:rPr>
        <w:t xml:space="preserve">  ve</w:t>
      </w:r>
      <w:proofErr w:type="gramEnd"/>
      <w:r w:rsidRPr="003B6125">
        <w:rPr>
          <w:rFonts w:ascii="Arial" w:hAnsi="Arial" w:cs="Arial"/>
          <w:b w:val="0"/>
          <w:szCs w:val="24"/>
        </w:rPr>
        <w:t xml:space="preserve"> výši 1.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1F60FB" w:rsidRPr="003B6125" w:rsidRDefault="001F60FB" w:rsidP="001F60FB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Čl. 2</w:t>
      </w:r>
    </w:p>
    <w:p w:rsidR="001F60FB" w:rsidRPr="003B6125" w:rsidRDefault="001F60FB" w:rsidP="001F60FB">
      <w:pPr>
        <w:pStyle w:val="slalnk"/>
        <w:spacing w:before="0" w:after="0"/>
        <w:rPr>
          <w:rFonts w:ascii="Arial" w:hAnsi="Arial" w:cs="Arial"/>
          <w:szCs w:val="24"/>
        </w:rPr>
      </w:pPr>
      <w:r w:rsidRPr="003B6125">
        <w:rPr>
          <w:rFonts w:ascii="Arial" w:hAnsi="Arial" w:cs="Arial"/>
          <w:szCs w:val="24"/>
        </w:rPr>
        <w:t>Účinnost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Tato obecně závazná vyhláška nabývá účinnosti dnem </w:t>
      </w:r>
      <w:proofErr w:type="gramStart"/>
      <w:r w:rsidRPr="003B6125">
        <w:rPr>
          <w:rFonts w:ascii="Arial" w:hAnsi="Arial" w:cs="Arial"/>
          <w:b w:val="0"/>
          <w:szCs w:val="24"/>
        </w:rPr>
        <w:t>1</w:t>
      </w:r>
      <w:r>
        <w:rPr>
          <w:rFonts w:ascii="Arial" w:hAnsi="Arial" w:cs="Arial"/>
          <w:b w:val="0"/>
          <w:szCs w:val="24"/>
        </w:rPr>
        <w:t>.1.2017</w:t>
      </w:r>
      <w:proofErr w:type="gramEnd"/>
      <w:r w:rsidRPr="003B6125">
        <w:rPr>
          <w:rFonts w:ascii="Arial" w:hAnsi="Arial" w:cs="Arial"/>
          <w:b w:val="0"/>
          <w:szCs w:val="24"/>
        </w:rPr>
        <w:t>.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 xml:space="preserve">Dnem účinnosti této obecně závazné vyhlášky se ruší Obecně závazná vyhláška obce Miřetice č. </w:t>
      </w:r>
      <w:r>
        <w:rPr>
          <w:rFonts w:ascii="Arial" w:hAnsi="Arial" w:cs="Arial"/>
          <w:b w:val="0"/>
          <w:szCs w:val="24"/>
        </w:rPr>
        <w:t>2</w:t>
      </w:r>
      <w:r w:rsidRPr="003B6125">
        <w:rPr>
          <w:rFonts w:ascii="Arial" w:hAnsi="Arial" w:cs="Arial"/>
          <w:b w:val="0"/>
          <w:szCs w:val="24"/>
        </w:rPr>
        <w:t xml:space="preserve">/2009 o stanovení koeficientu pro výpočet daně z nemovitostí u </w:t>
      </w:r>
      <w:r>
        <w:rPr>
          <w:rFonts w:ascii="Arial" w:hAnsi="Arial" w:cs="Arial"/>
          <w:b w:val="0"/>
          <w:szCs w:val="24"/>
        </w:rPr>
        <w:t>pozemků</w:t>
      </w:r>
      <w:r w:rsidRPr="003B6125">
        <w:rPr>
          <w:rFonts w:ascii="Arial" w:hAnsi="Arial" w:cs="Arial"/>
          <w:b w:val="0"/>
          <w:szCs w:val="24"/>
        </w:rPr>
        <w:t xml:space="preserve"> ze dne </w:t>
      </w:r>
      <w:proofErr w:type="gramStart"/>
      <w:r w:rsidRPr="003B6125">
        <w:rPr>
          <w:rFonts w:ascii="Arial" w:hAnsi="Arial" w:cs="Arial"/>
          <w:b w:val="0"/>
          <w:szCs w:val="24"/>
        </w:rPr>
        <w:t>22.6.2009</w:t>
      </w:r>
      <w:proofErr w:type="gramEnd"/>
      <w:r w:rsidRPr="003B6125">
        <w:rPr>
          <w:rFonts w:ascii="Arial" w:hAnsi="Arial" w:cs="Arial"/>
          <w:b w:val="0"/>
          <w:szCs w:val="24"/>
        </w:rPr>
        <w:t>.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 w:rsidRPr="003B6125">
        <w:rPr>
          <w:rFonts w:ascii="Arial" w:hAnsi="Arial" w:cs="Arial"/>
          <w:b w:val="0"/>
          <w:szCs w:val="24"/>
        </w:rPr>
        <w:t>________________________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  <w:t>______________________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</w:t>
      </w:r>
      <w:r w:rsidRPr="003B6125">
        <w:rPr>
          <w:rFonts w:ascii="Arial" w:hAnsi="Arial" w:cs="Arial"/>
          <w:b w:val="0"/>
          <w:szCs w:val="24"/>
        </w:rPr>
        <w:t>Jaroslav Chour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 xml:space="preserve">         </w:t>
      </w:r>
      <w:r w:rsidRPr="003B6125">
        <w:rPr>
          <w:rFonts w:ascii="Arial" w:hAnsi="Arial" w:cs="Arial"/>
          <w:b w:val="0"/>
          <w:szCs w:val="24"/>
        </w:rPr>
        <w:t>Jarmila Alinčová</w:t>
      </w:r>
    </w:p>
    <w:p w:rsidR="001F60FB" w:rsidRPr="003B6125" w:rsidRDefault="001F60FB" w:rsidP="001F60FB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</w:t>
      </w:r>
      <w:r w:rsidRPr="003B6125">
        <w:rPr>
          <w:rFonts w:ascii="Arial" w:hAnsi="Arial" w:cs="Arial"/>
          <w:b w:val="0"/>
          <w:szCs w:val="24"/>
        </w:rPr>
        <w:t xml:space="preserve">starosta                                                   </w:t>
      </w:r>
      <w:r w:rsidRPr="003B6125">
        <w:rPr>
          <w:rFonts w:ascii="Arial" w:hAnsi="Arial" w:cs="Arial"/>
          <w:b w:val="0"/>
          <w:szCs w:val="24"/>
        </w:rPr>
        <w:tab/>
      </w:r>
      <w:r w:rsidRPr="003B6125">
        <w:rPr>
          <w:rFonts w:ascii="Arial" w:hAnsi="Arial" w:cs="Arial"/>
          <w:b w:val="0"/>
          <w:szCs w:val="24"/>
        </w:rPr>
        <w:tab/>
        <w:t>místostarostka</w:t>
      </w:r>
    </w:p>
    <w:p w:rsidR="001F60FB" w:rsidRPr="003B6125" w:rsidRDefault="001F60FB" w:rsidP="001F6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60FB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Pr="007C609F" w:rsidRDefault="001F60FB" w:rsidP="001F60FB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30.8.2016</w:t>
      </w:r>
      <w:proofErr w:type="gramEnd"/>
    </w:p>
    <w:p w:rsidR="001F60FB" w:rsidRPr="007C609F" w:rsidRDefault="001F60FB" w:rsidP="001F60FB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Sejmuto z úřední desky dne: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14.9.2016</w:t>
      </w:r>
      <w:proofErr w:type="gramEnd"/>
    </w:p>
    <w:p w:rsidR="001F60FB" w:rsidRPr="007C609F" w:rsidRDefault="001F60FB" w:rsidP="001F60FB">
      <w:pPr>
        <w:spacing w:line="360" w:lineRule="auto"/>
        <w:rPr>
          <w:sz w:val="20"/>
          <w:szCs w:val="20"/>
        </w:rPr>
      </w:pPr>
      <w:r w:rsidRPr="007C609F">
        <w:rPr>
          <w:rFonts w:ascii="Arial" w:hAnsi="Arial" w:cs="Arial"/>
          <w:sz w:val="20"/>
          <w:szCs w:val="20"/>
        </w:rPr>
        <w:t>Zveřejnění vyhlášky bylo shodně provedeno na elektronické úřední desce.</w:t>
      </w:r>
    </w:p>
    <w:p w:rsidR="001F60FB" w:rsidRPr="003B6125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0FB" w:rsidRPr="003B6125" w:rsidRDefault="001F60FB" w:rsidP="001F6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F60FB"/>
    <w:sectPr w:rsidR="00000000" w:rsidSect="00E8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60FB"/>
    <w:rsid w:val="001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F60F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1F60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60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2016-09-19T08:21:00Z</dcterms:created>
  <dcterms:modified xsi:type="dcterms:W3CDTF">2016-09-19T08:21:00Z</dcterms:modified>
</cp:coreProperties>
</file>