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F67E3" w14:textId="77777777" w:rsidR="00AF301D" w:rsidRDefault="00000000">
      <w:pPr>
        <w:pStyle w:val="Nzev"/>
      </w:pPr>
      <w:r>
        <w:t>Obec Račice</w:t>
      </w:r>
      <w:r>
        <w:br/>
        <w:t>Zastupitelstvo obce Račice</w:t>
      </w:r>
    </w:p>
    <w:p w14:paraId="445126E9" w14:textId="77777777" w:rsidR="00AF301D" w:rsidRDefault="00000000">
      <w:pPr>
        <w:pStyle w:val="Nadpis1"/>
      </w:pPr>
      <w:r>
        <w:t>Obecně závazná vyhláška obce Račice</w:t>
      </w:r>
      <w:r>
        <w:br/>
        <w:t>o stanovení koeficientu daně z nemovitých věcí</w:t>
      </w:r>
    </w:p>
    <w:p w14:paraId="784EA25E" w14:textId="77777777" w:rsidR="00AF301D" w:rsidRDefault="00000000">
      <w:pPr>
        <w:pStyle w:val="UvodniVeta"/>
      </w:pPr>
      <w:r>
        <w:t>Zastupitelstvo obce Račice se na svém zasedání dne 7. září 2026 usneslo vydat na základě § 12 odst. 1 písm. a) bod 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7BB7D54C" w14:textId="77777777" w:rsidR="00AF301D" w:rsidRDefault="00000000">
      <w:pPr>
        <w:pStyle w:val="Nadpis2"/>
      </w:pPr>
      <w:r>
        <w:t>Čl. 1</w:t>
      </w:r>
      <w:r>
        <w:br/>
        <w:t>Úvodní ustanovení</w:t>
      </w:r>
    </w:p>
    <w:p w14:paraId="567ECD34" w14:textId="77777777" w:rsidR="00AF301D" w:rsidRDefault="00000000">
      <w:pPr>
        <w:pStyle w:val="Odstavec"/>
      </w:pPr>
      <w:r>
        <w:t>Obec Račice touto vyhláškou stanovuje místní koeficient pro jednotlivou skupinu nemovitých věcí.</w:t>
      </w:r>
    </w:p>
    <w:p w14:paraId="599322D3" w14:textId="77777777" w:rsidR="00AF301D" w:rsidRDefault="00000000">
      <w:pPr>
        <w:pStyle w:val="Nadpis2"/>
      </w:pPr>
      <w:r>
        <w:t>Čl. 2</w:t>
      </w:r>
      <w:r>
        <w:br/>
        <w:t>Místní koeficient pro jednotlivou skupinu nemovitých věcí</w:t>
      </w:r>
    </w:p>
    <w:p w14:paraId="7CABD7CF" w14:textId="77777777" w:rsidR="00AF301D" w:rsidRDefault="00000000">
      <w:pPr>
        <w:pStyle w:val="Odstavec"/>
        <w:numPr>
          <w:ilvl w:val="0"/>
          <w:numId w:val="3"/>
        </w:numPr>
      </w:pPr>
      <w:r>
        <w:t xml:space="preserve">Obec Račice stanovuje místní koeficient pro jednotlivou skupinu staveb dle § 10a odst. 1 zákona o dani z nemovitých věcí, a to pro rekreační budovy </w:t>
      </w:r>
      <w:r w:rsidRPr="001030F6">
        <w:rPr>
          <w:b/>
          <w:bCs/>
        </w:rPr>
        <w:t>ve výši 3</w:t>
      </w:r>
      <w:r>
        <w:t>.</w:t>
      </w:r>
    </w:p>
    <w:p w14:paraId="67831443" w14:textId="77777777" w:rsidR="00AF301D" w:rsidRDefault="00000000">
      <w:pPr>
        <w:pStyle w:val="Odstavec"/>
        <w:numPr>
          <w:ilvl w:val="0"/>
          <w:numId w:val="2"/>
        </w:numPr>
      </w:pPr>
      <w:r>
        <w:t>Místní koeficient pro jednotlivou skupinu nemovitých věcí se vztahuje na všechny nemovité věci dané skupiny nemovitých věcí na území celé obce Račice</w:t>
      </w:r>
      <w:r>
        <w:rPr>
          <w:rStyle w:val="Znakapoznpodarou"/>
        </w:rPr>
        <w:footnoteReference w:id="1"/>
      </w:r>
      <w:r>
        <w:t>.</w:t>
      </w:r>
    </w:p>
    <w:p w14:paraId="2AAD361E" w14:textId="77777777" w:rsidR="00AF301D" w:rsidRDefault="00000000">
      <w:pPr>
        <w:pStyle w:val="Nadpis2"/>
      </w:pPr>
      <w:r>
        <w:t>Čl. 3</w:t>
      </w:r>
      <w:r>
        <w:br/>
        <w:t>Zrušovací ustanovení</w:t>
      </w:r>
    </w:p>
    <w:p w14:paraId="5201E654" w14:textId="77777777" w:rsidR="00AF301D" w:rsidRDefault="00000000">
      <w:pPr>
        <w:pStyle w:val="Odstavec"/>
      </w:pPr>
      <w:r>
        <w:t>Zrušuje se obecně závazná vyhláška č. 2/2024, o stanovení místního koeficientu pro jednotlivé skupiny nemovitých věcí, ze dne 6. května 2024.</w:t>
      </w:r>
    </w:p>
    <w:p w14:paraId="2DEDFEA8" w14:textId="77777777" w:rsidR="00AF301D" w:rsidRDefault="00000000">
      <w:pPr>
        <w:pStyle w:val="Nadpis2"/>
      </w:pPr>
      <w:r>
        <w:t>Čl. 4</w:t>
      </w:r>
      <w:r>
        <w:br/>
        <w:t>Účinnost</w:t>
      </w:r>
    </w:p>
    <w:p w14:paraId="1E4F3A37" w14:textId="77777777" w:rsidR="00AF301D" w:rsidRDefault="00000000">
      <w:pPr>
        <w:pStyle w:val="Odstavec"/>
      </w:pPr>
      <w:r>
        <w:t>Tato vyhláška nabývá účinnosti dnem 1. ledna 2027.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AF301D" w14:paraId="7C5AF177" w14:textId="77777777" w:rsidTr="00646B1C">
        <w:trPr>
          <w:trHeight w:hRule="exact" w:val="1660"/>
        </w:trPr>
        <w:tc>
          <w:tcPr>
            <w:tcW w:w="4820" w:type="dxa"/>
            <w:vAlign w:val="bottom"/>
          </w:tcPr>
          <w:p w14:paraId="4E63D700" w14:textId="77777777" w:rsidR="00646B1C" w:rsidRDefault="00646B1C">
            <w:pPr>
              <w:pStyle w:val="PodpisovePole"/>
              <w:keepNext/>
            </w:pPr>
          </w:p>
          <w:p w14:paraId="03A81CB6" w14:textId="77777777" w:rsidR="00646B1C" w:rsidRDefault="00646B1C">
            <w:pPr>
              <w:pStyle w:val="PodpisovePole"/>
              <w:keepNext/>
            </w:pPr>
          </w:p>
          <w:p w14:paraId="462F5691" w14:textId="77777777" w:rsidR="00646B1C" w:rsidRDefault="00646B1C">
            <w:pPr>
              <w:pStyle w:val="PodpisovePole"/>
              <w:keepNext/>
            </w:pPr>
          </w:p>
          <w:p w14:paraId="607918E2" w14:textId="63621E40" w:rsidR="00AF301D" w:rsidRDefault="00000000">
            <w:pPr>
              <w:pStyle w:val="PodpisovePole"/>
              <w:keepNext/>
            </w:pPr>
            <w:r>
              <w:t>Bc. Tomáš Kohout v. r.</w:t>
            </w:r>
            <w:r>
              <w:br/>
              <w:t xml:space="preserve"> starosta </w:t>
            </w:r>
          </w:p>
        </w:tc>
        <w:tc>
          <w:tcPr>
            <w:tcW w:w="4821" w:type="dxa"/>
            <w:vAlign w:val="bottom"/>
          </w:tcPr>
          <w:p w14:paraId="20BC8C31" w14:textId="3BCFFC81" w:rsidR="00AF301D" w:rsidRDefault="00000000" w:rsidP="00646B1C">
            <w:pPr>
              <w:pStyle w:val="PodpisovePole"/>
            </w:pPr>
            <w:r>
              <w:t>Jiří Svoboda v. r.</w:t>
            </w:r>
            <w:r>
              <w:br/>
              <w:t xml:space="preserve">místostarosta </w:t>
            </w:r>
          </w:p>
        </w:tc>
      </w:tr>
      <w:tr w:rsidR="00AF301D" w14:paraId="7CB8934D" w14:textId="77777777">
        <w:trPr>
          <w:trHeight w:hRule="exact" w:val="1134"/>
        </w:trPr>
        <w:tc>
          <w:tcPr>
            <w:tcW w:w="4820" w:type="dxa"/>
            <w:vAlign w:val="bottom"/>
          </w:tcPr>
          <w:p w14:paraId="47EE4EE0" w14:textId="77777777" w:rsidR="00AF301D" w:rsidRDefault="00AF301D">
            <w:pPr>
              <w:pStyle w:val="PodpisovePole"/>
            </w:pPr>
          </w:p>
        </w:tc>
        <w:tc>
          <w:tcPr>
            <w:tcW w:w="4821" w:type="dxa"/>
            <w:vAlign w:val="bottom"/>
          </w:tcPr>
          <w:p w14:paraId="1C54CFE7" w14:textId="77777777" w:rsidR="00AF301D" w:rsidRDefault="00AF301D">
            <w:pPr>
              <w:pStyle w:val="PodpisovePole"/>
            </w:pPr>
          </w:p>
        </w:tc>
      </w:tr>
    </w:tbl>
    <w:p w14:paraId="4FF7EEA0" w14:textId="77777777" w:rsidR="00AF301D" w:rsidRDefault="00AF301D"/>
    <w:sectPr w:rsidR="00AF301D"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14D7D" w14:textId="77777777" w:rsidR="008B3330" w:rsidRDefault="008B3330">
      <w:r>
        <w:separator/>
      </w:r>
    </w:p>
  </w:endnote>
  <w:endnote w:type="continuationSeparator" w:id="0">
    <w:p w14:paraId="3A0A5833" w14:textId="77777777" w:rsidR="008B3330" w:rsidRDefault="008B3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2D5E5" w14:textId="77777777" w:rsidR="008B3330" w:rsidRDefault="008B3330">
      <w:pPr>
        <w:rPr>
          <w:sz w:val="12"/>
        </w:rPr>
      </w:pPr>
      <w:r>
        <w:separator/>
      </w:r>
    </w:p>
  </w:footnote>
  <w:footnote w:type="continuationSeparator" w:id="0">
    <w:p w14:paraId="02578E91" w14:textId="77777777" w:rsidR="008B3330" w:rsidRDefault="008B3330">
      <w:pPr>
        <w:rPr>
          <w:sz w:val="12"/>
        </w:rPr>
      </w:pPr>
      <w:r>
        <w:continuationSeparator/>
      </w:r>
    </w:p>
  </w:footnote>
  <w:footnote w:id="1">
    <w:p w14:paraId="5D5DC262" w14:textId="77777777" w:rsidR="00AF301D" w:rsidRDefault="00000000">
      <w:pPr>
        <w:pStyle w:val="Textpoznpodarou"/>
      </w:pPr>
      <w:r>
        <w:rPr>
          <w:rStyle w:val="Znakypropoznmkupodarou"/>
        </w:rPr>
        <w:footnoteRef/>
      </w:r>
      <w:r>
        <w:tab/>
        <w:t>§ 12ab odst. 4 zákona o dani z nemovitých věcí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621AF"/>
    <w:multiLevelType w:val="multilevel"/>
    <w:tmpl w:val="FF34266E"/>
    <w:lvl w:ilvl="0">
      <w:start w:val="1"/>
      <w:numFmt w:val="none"/>
      <w:pStyle w:val="Nadpis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35731B"/>
    <w:multiLevelType w:val="multilevel"/>
    <w:tmpl w:val="6B6C9C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num w:numId="1" w16cid:durableId="507260186">
    <w:abstractNumId w:val="0"/>
  </w:num>
  <w:num w:numId="2" w16cid:durableId="897202027">
    <w:abstractNumId w:val="1"/>
  </w:num>
  <w:num w:numId="3" w16cid:durableId="9787284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01D"/>
    <w:rsid w:val="001030F6"/>
    <w:rsid w:val="0039628A"/>
    <w:rsid w:val="00397A31"/>
    <w:rsid w:val="00646B1C"/>
    <w:rsid w:val="008B3330"/>
    <w:rsid w:val="009936BB"/>
    <w:rsid w:val="00AF301D"/>
    <w:rsid w:val="00B46946"/>
    <w:rsid w:val="00C1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8BEF"/>
  <w15:docId w15:val="{5BB2B0DE-CF94-4A31-9D93-C69D7C59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"/>
    <w:next w:val="Zkladntext"/>
    <w:uiPriority w:val="9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uiPriority w:val="9"/>
    <w:unhideWhenUsed/>
    <w:qFormat/>
    <w:pPr>
      <w:numPr>
        <w:ilvl w:val="1"/>
        <w:numId w:val="1"/>
      </w:num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hAnsi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Kinkalova</dc:creator>
  <dc:description/>
  <cp:lastModifiedBy>Jitka Kinkalova</cp:lastModifiedBy>
  <cp:revision>2</cp:revision>
  <dcterms:created xsi:type="dcterms:W3CDTF">2026-09-11T07:11:00Z</dcterms:created>
  <dcterms:modified xsi:type="dcterms:W3CDTF">2026-09-11T07:11:00Z</dcterms:modified>
  <dc:language>cs-CZ</dc:language>
</cp:coreProperties>
</file>