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60988D2" w14:textId="77777777" w:rsidR="0000066F" w:rsidRPr="00363F52" w:rsidRDefault="0000066F" w:rsidP="00047A48">
      <w:pPr>
        <w:contextualSpacing/>
        <w:jc w:val="center"/>
        <w:rPr>
          <w:rFonts w:ascii="Arial" w:hAnsi="Arial" w:cs="Arial"/>
          <w:b/>
        </w:rPr>
      </w:pPr>
      <w:r w:rsidRPr="00363F52">
        <w:rPr>
          <w:rFonts w:ascii="Arial" w:hAnsi="Arial" w:cs="Arial"/>
          <w:b/>
        </w:rPr>
        <w:t>Obec</w:t>
      </w:r>
      <w:r w:rsidR="00AF6319" w:rsidRPr="00363F52">
        <w:rPr>
          <w:rFonts w:ascii="Arial" w:hAnsi="Arial" w:cs="Arial"/>
          <w:b/>
        </w:rPr>
        <w:t xml:space="preserve"> </w:t>
      </w:r>
      <w:r w:rsidR="00DB06A7" w:rsidRPr="00363F52">
        <w:rPr>
          <w:rFonts w:ascii="Arial" w:hAnsi="Arial" w:cs="Arial"/>
          <w:b/>
        </w:rPr>
        <w:t>Nítkovice</w:t>
      </w:r>
    </w:p>
    <w:p w14:paraId="16D2BF27" w14:textId="77777777" w:rsidR="0000066F" w:rsidRPr="00363F52" w:rsidRDefault="0000066F" w:rsidP="00047A48">
      <w:pPr>
        <w:contextualSpacing/>
        <w:jc w:val="center"/>
        <w:rPr>
          <w:rFonts w:ascii="Arial" w:hAnsi="Arial" w:cs="Arial"/>
          <w:b/>
        </w:rPr>
      </w:pPr>
    </w:p>
    <w:p w14:paraId="2DFBECFF" w14:textId="77777777" w:rsidR="0000066F" w:rsidRPr="00363F52" w:rsidRDefault="00965747" w:rsidP="00047A48">
      <w:pPr>
        <w:contextualSpacing/>
        <w:jc w:val="center"/>
        <w:rPr>
          <w:rFonts w:ascii="Arial" w:hAnsi="Arial" w:cs="Arial"/>
          <w:b/>
        </w:rPr>
      </w:pPr>
      <w:r w:rsidRPr="00363F52">
        <w:rPr>
          <w:rFonts w:ascii="Arial" w:hAnsi="Arial" w:cs="Arial"/>
          <w:b/>
        </w:rPr>
        <w:t>Zastupitelstvo obce</w:t>
      </w:r>
      <w:r w:rsidR="00AF6319" w:rsidRPr="00363F52">
        <w:rPr>
          <w:rFonts w:ascii="Arial" w:hAnsi="Arial" w:cs="Arial"/>
          <w:b/>
        </w:rPr>
        <w:t xml:space="preserve"> </w:t>
      </w:r>
      <w:r w:rsidR="00DB06A7" w:rsidRPr="00363F52">
        <w:rPr>
          <w:rFonts w:ascii="Arial" w:hAnsi="Arial" w:cs="Arial"/>
          <w:b/>
        </w:rPr>
        <w:t>Nítkovice</w:t>
      </w:r>
    </w:p>
    <w:p w14:paraId="34BFC476" w14:textId="77777777" w:rsidR="0000066F" w:rsidRPr="00363F52" w:rsidRDefault="0000066F">
      <w:pPr>
        <w:jc w:val="center"/>
        <w:rPr>
          <w:rFonts w:ascii="Arial" w:hAnsi="Arial" w:cs="Arial"/>
        </w:rPr>
      </w:pPr>
    </w:p>
    <w:p w14:paraId="3BE0A3D5" w14:textId="77777777" w:rsidR="0000066F" w:rsidRPr="00363F52" w:rsidRDefault="0000066F">
      <w:pPr>
        <w:jc w:val="center"/>
        <w:rPr>
          <w:rFonts w:ascii="Arial" w:hAnsi="Arial" w:cs="Arial"/>
          <w:b/>
          <w:bCs/>
        </w:rPr>
      </w:pPr>
    </w:p>
    <w:p w14:paraId="1554044A" w14:textId="68E5ABBD" w:rsidR="0000066F" w:rsidRPr="00363F52" w:rsidRDefault="0000066F">
      <w:pPr>
        <w:jc w:val="center"/>
        <w:rPr>
          <w:rFonts w:ascii="Arial" w:hAnsi="Arial" w:cs="Arial"/>
          <w:b/>
          <w:bCs/>
        </w:rPr>
      </w:pPr>
      <w:r w:rsidRPr="00363F52">
        <w:rPr>
          <w:rFonts w:ascii="Arial" w:hAnsi="Arial" w:cs="Arial"/>
          <w:b/>
          <w:bCs/>
        </w:rPr>
        <w:t>Obecně závazná vyhláška</w:t>
      </w:r>
      <w:r w:rsidR="00363F52">
        <w:rPr>
          <w:rFonts w:ascii="Arial" w:hAnsi="Arial" w:cs="Arial"/>
          <w:b/>
          <w:bCs/>
        </w:rPr>
        <w:t xml:space="preserve"> </w:t>
      </w:r>
      <w:r w:rsidRPr="00363F52">
        <w:rPr>
          <w:rFonts w:ascii="Arial" w:hAnsi="Arial" w:cs="Arial"/>
          <w:b/>
          <w:bCs/>
        </w:rPr>
        <w:t xml:space="preserve">obce </w:t>
      </w:r>
      <w:r w:rsidR="00DB06A7" w:rsidRPr="00363F52">
        <w:rPr>
          <w:rFonts w:ascii="Arial" w:hAnsi="Arial" w:cs="Arial"/>
          <w:b/>
          <w:bCs/>
        </w:rPr>
        <w:t>Nítkovice</w:t>
      </w:r>
      <w:r w:rsidR="00363F52" w:rsidRPr="00363F52">
        <w:rPr>
          <w:rFonts w:ascii="Arial" w:hAnsi="Arial" w:cs="Arial"/>
          <w:b/>
          <w:bCs/>
        </w:rPr>
        <w:t>,</w:t>
      </w:r>
    </w:p>
    <w:p w14:paraId="3F43E2F6" w14:textId="348557B4" w:rsidR="0000066F" w:rsidRPr="00363F52" w:rsidRDefault="0000066F">
      <w:pPr>
        <w:jc w:val="center"/>
        <w:rPr>
          <w:rFonts w:ascii="Arial" w:hAnsi="Arial" w:cs="Arial"/>
          <w:b/>
          <w:bCs/>
        </w:rPr>
      </w:pPr>
      <w:r w:rsidRPr="00363F52">
        <w:rPr>
          <w:rFonts w:ascii="Arial" w:hAnsi="Arial" w:cs="Arial"/>
          <w:b/>
          <w:bCs/>
        </w:rPr>
        <w:t>kterou se zrušuj</w:t>
      </w:r>
      <w:r w:rsidR="006F3566" w:rsidRPr="00363F52">
        <w:rPr>
          <w:rFonts w:ascii="Arial" w:hAnsi="Arial" w:cs="Arial"/>
          <w:b/>
          <w:bCs/>
        </w:rPr>
        <w:t>e</w:t>
      </w:r>
      <w:r w:rsidR="00D47273" w:rsidRPr="00363F52">
        <w:rPr>
          <w:rFonts w:ascii="Arial" w:hAnsi="Arial" w:cs="Arial"/>
          <w:b/>
          <w:bCs/>
        </w:rPr>
        <w:t xml:space="preserve"> </w:t>
      </w:r>
      <w:r w:rsidRPr="00363F52">
        <w:rPr>
          <w:rFonts w:ascii="Arial" w:hAnsi="Arial" w:cs="Arial"/>
          <w:b/>
          <w:bCs/>
        </w:rPr>
        <w:t>obecně závaz</w:t>
      </w:r>
      <w:r w:rsidR="006F3566" w:rsidRPr="00363F52">
        <w:rPr>
          <w:rFonts w:ascii="Arial" w:hAnsi="Arial" w:cs="Arial"/>
          <w:b/>
          <w:bCs/>
        </w:rPr>
        <w:t>ná</w:t>
      </w:r>
      <w:r w:rsidRPr="00363F52">
        <w:rPr>
          <w:rFonts w:ascii="Arial" w:hAnsi="Arial" w:cs="Arial"/>
          <w:b/>
          <w:bCs/>
        </w:rPr>
        <w:t xml:space="preserve"> vyhlášk</w:t>
      </w:r>
      <w:r w:rsidR="006F3566" w:rsidRPr="00363F52">
        <w:rPr>
          <w:rFonts w:ascii="Arial" w:hAnsi="Arial" w:cs="Arial"/>
          <w:b/>
          <w:bCs/>
        </w:rPr>
        <w:t>a</w:t>
      </w:r>
      <w:r w:rsidR="00D47273" w:rsidRPr="00363F52">
        <w:rPr>
          <w:rFonts w:ascii="Arial" w:hAnsi="Arial" w:cs="Arial"/>
          <w:b/>
          <w:bCs/>
        </w:rPr>
        <w:t xml:space="preserve"> obce</w:t>
      </w:r>
      <w:r w:rsidRPr="00363F52">
        <w:rPr>
          <w:rFonts w:ascii="Arial" w:hAnsi="Arial" w:cs="Arial"/>
          <w:b/>
          <w:bCs/>
        </w:rPr>
        <w:t xml:space="preserve"> </w:t>
      </w:r>
      <w:r w:rsidR="00DB06A7" w:rsidRPr="00363F52">
        <w:rPr>
          <w:rFonts w:ascii="Arial" w:hAnsi="Arial" w:cs="Arial"/>
          <w:b/>
          <w:bCs/>
        </w:rPr>
        <w:t>Nítkovice</w:t>
      </w:r>
      <w:r w:rsidR="00363F52">
        <w:rPr>
          <w:rFonts w:ascii="Arial" w:hAnsi="Arial" w:cs="Arial"/>
          <w:b/>
          <w:bCs/>
        </w:rPr>
        <w:t xml:space="preserve"> č. 2/2021, o místním poplatku za užívání veřejného prostranství</w:t>
      </w:r>
      <w:r w:rsidR="00CD4CDF">
        <w:rPr>
          <w:rFonts w:ascii="Arial" w:hAnsi="Arial" w:cs="Arial"/>
          <w:b/>
          <w:bCs/>
        </w:rPr>
        <w:t>, ze dne 10. 12. 2021</w:t>
      </w:r>
    </w:p>
    <w:p w14:paraId="2A66CFA2" w14:textId="77777777" w:rsidR="0000066F" w:rsidRPr="00363F52" w:rsidRDefault="0000066F" w:rsidP="00AF6319">
      <w:pPr>
        <w:rPr>
          <w:rFonts w:ascii="Arial" w:hAnsi="Arial" w:cs="Arial"/>
        </w:rPr>
      </w:pPr>
    </w:p>
    <w:p w14:paraId="453852A4" w14:textId="77777777" w:rsidR="0000066F" w:rsidRPr="00363F52" w:rsidRDefault="0000066F">
      <w:pPr>
        <w:jc w:val="center"/>
        <w:rPr>
          <w:rFonts w:ascii="Arial" w:hAnsi="Arial" w:cs="Arial"/>
        </w:rPr>
      </w:pPr>
    </w:p>
    <w:p w14:paraId="1CC740C9" w14:textId="77777777" w:rsidR="0000066F" w:rsidRPr="00363F52" w:rsidRDefault="0000066F" w:rsidP="00363F52">
      <w:pPr>
        <w:jc w:val="both"/>
        <w:rPr>
          <w:rFonts w:ascii="Arial" w:hAnsi="Arial" w:cs="Arial"/>
        </w:rPr>
      </w:pPr>
    </w:p>
    <w:p w14:paraId="4A5FC338" w14:textId="22802939" w:rsidR="0000066F" w:rsidRPr="00363F52" w:rsidRDefault="0000066F" w:rsidP="00363F52">
      <w:pPr>
        <w:pStyle w:val="Zkladntextodsazen2"/>
        <w:ind w:firstLine="0pt"/>
        <w:rPr>
          <w:rFonts w:ascii="Arial" w:hAnsi="Arial" w:cs="Arial"/>
          <w:sz w:val="22"/>
          <w:szCs w:val="22"/>
        </w:rPr>
      </w:pPr>
      <w:r w:rsidRPr="00363F52">
        <w:rPr>
          <w:rFonts w:ascii="Arial" w:hAnsi="Arial" w:cs="Arial"/>
          <w:sz w:val="22"/>
          <w:szCs w:val="22"/>
        </w:rPr>
        <w:t xml:space="preserve">Zastupitelstvo obce </w:t>
      </w:r>
      <w:r w:rsidR="00DB06A7" w:rsidRPr="00363F52">
        <w:rPr>
          <w:rFonts w:ascii="Arial" w:hAnsi="Arial" w:cs="Arial"/>
          <w:sz w:val="22"/>
          <w:szCs w:val="22"/>
        </w:rPr>
        <w:t>Nítkovice</w:t>
      </w:r>
      <w:r w:rsidR="00AF6319" w:rsidRPr="00363F52">
        <w:rPr>
          <w:rFonts w:ascii="Arial" w:hAnsi="Arial" w:cs="Arial"/>
          <w:sz w:val="22"/>
          <w:szCs w:val="22"/>
        </w:rPr>
        <w:t xml:space="preserve"> </w:t>
      </w:r>
      <w:r w:rsidRPr="00363F52">
        <w:rPr>
          <w:rFonts w:ascii="Arial" w:hAnsi="Arial" w:cs="Arial"/>
          <w:sz w:val="22"/>
          <w:szCs w:val="22"/>
        </w:rPr>
        <w:t xml:space="preserve">se na svém </w:t>
      </w:r>
      <w:r w:rsidR="009D4975">
        <w:rPr>
          <w:rFonts w:ascii="Arial" w:hAnsi="Arial" w:cs="Arial"/>
          <w:sz w:val="22"/>
          <w:szCs w:val="22"/>
        </w:rPr>
        <w:t xml:space="preserve">8. veřejném </w:t>
      </w:r>
      <w:r w:rsidRPr="00363F52">
        <w:rPr>
          <w:rFonts w:ascii="Arial" w:hAnsi="Arial" w:cs="Arial"/>
          <w:sz w:val="22"/>
          <w:szCs w:val="22"/>
        </w:rPr>
        <w:t>zasedání dne</w:t>
      </w:r>
      <w:r w:rsidR="006F3566" w:rsidRPr="00363F52">
        <w:rPr>
          <w:rFonts w:ascii="Arial" w:hAnsi="Arial" w:cs="Arial"/>
          <w:sz w:val="22"/>
          <w:szCs w:val="22"/>
        </w:rPr>
        <w:t xml:space="preserve"> </w:t>
      </w:r>
      <w:r w:rsidR="00DB06A7" w:rsidRPr="00363F52">
        <w:rPr>
          <w:rFonts w:ascii="Arial" w:hAnsi="Arial" w:cs="Arial"/>
          <w:sz w:val="22"/>
          <w:szCs w:val="22"/>
        </w:rPr>
        <w:t>13</w:t>
      </w:r>
      <w:r w:rsidR="006F3566" w:rsidRPr="00363F52">
        <w:rPr>
          <w:rFonts w:ascii="Arial" w:hAnsi="Arial" w:cs="Arial"/>
          <w:sz w:val="22"/>
          <w:szCs w:val="22"/>
        </w:rPr>
        <w:t>. 1</w:t>
      </w:r>
      <w:r w:rsidR="00DB06A7" w:rsidRPr="00363F52">
        <w:rPr>
          <w:rFonts w:ascii="Arial" w:hAnsi="Arial" w:cs="Arial"/>
          <w:sz w:val="22"/>
          <w:szCs w:val="22"/>
        </w:rPr>
        <w:t>2</w:t>
      </w:r>
      <w:r w:rsidR="006F3566" w:rsidRPr="00363F52">
        <w:rPr>
          <w:rFonts w:ascii="Arial" w:hAnsi="Arial" w:cs="Arial"/>
          <w:sz w:val="22"/>
          <w:szCs w:val="22"/>
        </w:rPr>
        <w:t>. 2023</w:t>
      </w:r>
      <w:r w:rsidRPr="00363F52">
        <w:rPr>
          <w:rFonts w:ascii="Arial" w:hAnsi="Arial" w:cs="Arial"/>
          <w:sz w:val="22"/>
          <w:szCs w:val="22"/>
        </w:rPr>
        <w:t xml:space="preserve">, usnesením č. </w:t>
      </w:r>
      <w:r w:rsidR="009D4975">
        <w:rPr>
          <w:rFonts w:ascii="Arial" w:hAnsi="Arial" w:cs="Arial"/>
          <w:sz w:val="22"/>
          <w:szCs w:val="22"/>
        </w:rPr>
        <w:t>5/8/ZO/2023</w:t>
      </w:r>
      <w:r w:rsidR="00B55E7E" w:rsidRPr="00363F52">
        <w:rPr>
          <w:rFonts w:ascii="Arial" w:hAnsi="Arial" w:cs="Arial"/>
          <w:sz w:val="22"/>
          <w:szCs w:val="22"/>
        </w:rPr>
        <w:t>,</w:t>
      </w:r>
      <w:r w:rsidRPr="00363F52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363F52">
        <w:rPr>
          <w:rFonts w:ascii="Arial" w:hAnsi="Arial" w:cs="Arial"/>
          <w:sz w:val="22"/>
          <w:szCs w:val="22"/>
        </w:rPr>
        <w:t xml:space="preserve">ustanovení </w:t>
      </w:r>
      <w:r w:rsidRPr="00363F52">
        <w:rPr>
          <w:rFonts w:ascii="Arial" w:hAnsi="Arial" w:cs="Arial"/>
          <w:sz w:val="22"/>
          <w:szCs w:val="22"/>
        </w:rPr>
        <w:t>§ 84 odst. 2 písm. h) zákona č.</w:t>
      </w:r>
      <w:r w:rsidR="00363F52" w:rsidRPr="00363F52">
        <w:rPr>
          <w:rFonts w:ascii="Arial" w:hAnsi="Arial" w:cs="Arial"/>
          <w:sz w:val="22"/>
          <w:szCs w:val="22"/>
        </w:rPr>
        <w:t> </w:t>
      </w:r>
      <w:r w:rsidRPr="00363F52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39607D" w:rsidRPr="00363F52">
        <w:rPr>
          <w:rFonts w:ascii="Arial" w:hAnsi="Arial" w:cs="Arial"/>
          <w:sz w:val="22"/>
          <w:szCs w:val="22"/>
        </w:rPr>
        <w:t xml:space="preserve">ve znění pozdějších předpisů, </w:t>
      </w:r>
      <w:r w:rsidR="00DB06A7" w:rsidRPr="00363F52">
        <w:rPr>
          <w:rFonts w:ascii="Arial" w:hAnsi="Arial" w:cs="Arial"/>
          <w:sz w:val="22"/>
          <w:szCs w:val="22"/>
        </w:rPr>
        <w:t>níže uvedenou</w:t>
      </w:r>
      <w:r w:rsidR="00AF6319" w:rsidRPr="00363F52">
        <w:rPr>
          <w:rFonts w:ascii="Arial" w:hAnsi="Arial" w:cs="Arial"/>
          <w:sz w:val="22"/>
          <w:szCs w:val="22"/>
        </w:rPr>
        <w:t xml:space="preserve"> </w:t>
      </w:r>
      <w:r w:rsidRPr="00363F52">
        <w:rPr>
          <w:rFonts w:ascii="Arial" w:hAnsi="Arial" w:cs="Arial"/>
          <w:sz w:val="22"/>
          <w:szCs w:val="22"/>
        </w:rPr>
        <w:t>obecně závazn</w:t>
      </w:r>
      <w:r w:rsidR="00DB06A7" w:rsidRPr="00363F52">
        <w:rPr>
          <w:rFonts w:ascii="Arial" w:hAnsi="Arial" w:cs="Arial"/>
          <w:sz w:val="22"/>
          <w:szCs w:val="22"/>
        </w:rPr>
        <w:t>ou</w:t>
      </w:r>
      <w:r w:rsidRPr="00363F52">
        <w:rPr>
          <w:rFonts w:ascii="Arial" w:hAnsi="Arial" w:cs="Arial"/>
          <w:sz w:val="22"/>
          <w:szCs w:val="22"/>
        </w:rPr>
        <w:t xml:space="preserve"> vyhlášk</w:t>
      </w:r>
      <w:r w:rsidR="00DB06A7" w:rsidRPr="00363F52">
        <w:rPr>
          <w:rFonts w:ascii="Arial" w:hAnsi="Arial" w:cs="Arial"/>
          <w:sz w:val="22"/>
          <w:szCs w:val="22"/>
        </w:rPr>
        <w:t>u</w:t>
      </w:r>
      <w:r w:rsidRPr="00363F52">
        <w:rPr>
          <w:rFonts w:ascii="Arial" w:hAnsi="Arial" w:cs="Arial"/>
          <w:sz w:val="22"/>
          <w:szCs w:val="22"/>
        </w:rPr>
        <w:t>:</w:t>
      </w:r>
    </w:p>
    <w:p w14:paraId="56D11209" w14:textId="77777777" w:rsidR="0000066F" w:rsidRPr="00363F52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DADC32E" w14:textId="77777777" w:rsidR="0000066F" w:rsidRPr="00363F52" w:rsidRDefault="0000066F">
      <w:pPr>
        <w:rPr>
          <w:rFonts w:ascii="Arial" w:hAnsi="Arial" w:cs="Arial"/>
        </w:rPr>
      </w:pPr>
    </w:p>
    <w:p w14:paraId="7E25825D" w14:textId="77777777" w:rsidR="0000066F" w:rsidRPr="00363F52" w:rsidRDefault="0000066F">
      <w:pPr>
        <w:pStyle w:val="Nadpis2"/>
        <w:jc w:val="center"/>
        <w:rPr>
          <w:rFonts w:ascii="Arial" w:hAnsi="Arial" w:cs="Arial"/>
        </w:rPr>
      </w:pPr>
    </w:p>
    <w:p w14:paraId="00073502" w14:textId="77777777" w:rsidR="00516CF9" w:rsidRPr="00363F52" w:rsidRDefault="00516CF9" w:rsidP="00516CF9">
      <w:pPr>
        <w:pStyle w:val="Nadpis2"/>
        <w:jc w:val="center"/>
        <w:rPr>
          <w:rFonts w:ascii="Arial" w:hAnsi="Arial" w:cs="Arial"/>
          <w:b/>
        </w:rPr>
      </w:pPr>
      <w:r w:rsidRPr="00363F52">
        <w:rPr>
          <w:rFonts w:ascii="Arial" w:hAnsi="Arial" w:cs="Arial"/>
          <w:b/>
        </w:rPr>
        <w:t>Čl. 1</w:t>
      </w:r>
    </w:p>
    <w:p w14:paraId="2F892DB9" w14:textId="77777777" w:rsidR="00516CF9" w:rsidRPr="00363F52" w:rsidRDefault="00516CF9" w:rsidP="00516CF9">
      <w:pPr>
        <w:jc w:val="center"/>
        <w:rPr>
          <w:rFonts w:ascii="Arial" w:hAnsi="Arial" w:cs="Arial"/>
          <w:b/>
        </w:rPr>
      </w:pPr>
      <w:r w:rsidRPr="00363F52">
        <w:rPr>
          <w:rFonts w:ascii="Arial" w:hAnsi="Arial" w:cs="Arial"/>
          <w:b/>
        </w:rPr>
        <w:t>Zrušovací ustanovení</w:t>
      </w:r>
    </w:p>
    <w:p w14:paraId="3CABDB30" w14:textId="77777777" w:rsidR="0000066F" w:rsidRPr="00363F52" w:rsidRDefault="0000066F">
      <w:pPr>
        <w:ind w:firstLine="35.40pt"/>
        <w:jc w:val="center"/>
        <w:rPr>
          <w:rFonts w:ascii="Arial" w:hAnsi="Arial" w:cs="Arial"/>
        </w:rPr>
      </w:pPr>
    </w:p>
    <w:p w14:paraId="2804A4C5" w14:textId="071BAE3C" w:rsidR="00965747" w:rsidRPr="00363F52" w:rsidRDefault="00AF6319" w:rsidP="00363F52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363F52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F3566" w:rsidRPr="00363F52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DB06A7" w:rsidRPr="00363F52">
        <w:rPr>
          <w:rFonts w:ascii="Arial" w:hAnsi="Arial" w:cs="Arial"/>
          <w:color w:val="000000"/>
          <w:sz w:val="22"/>
          <w:szCs w:val="22"/>
        </w:rPr>
        <w:t xml:space="preserve">Nítkovice </w:t>
      </w:r>
      <w:r w:rsidR="00047A48" w:rsidRPr="00363F52">
        <w:rPr>
          <w:rFonts w:ascii="Arial" w:hAnsi="Arial" w:cs="Arial"/>
          <w:color w:val="000000"/>
          <w:sz w:val="22"/>
          <w:szCs w:val="22"/>
        </w:rPr>
        <w:t>č.</w:t>
      </w:r>
      <w:r w:rsidR="00363F52" w:rsidRPr="00363F52">
        <w:rPr>
          <w:rFonts w:ascii="Arial" w:hAnsi="Arial" w:cs="Arial"/>
          <w:color w:val="000000"/>
          <w:sz w:val="22"/>
          <w:szCs w:val="22"/>
        </w:rPr>
        <w:t> </w:t>
      </w:r>
      <w:r w:rsidR="00047A48" w:rsidRPr="00363F52">
        <w:rPr>
          <w:rFonts w:ascii="Arial" w:hAnsi="Arial" w:cs="Arial"/>
          <w:color w:val="000000"/>
          <w:sz w:val="22"/>
          <w:szCs w:val="22"/>
        </w:rPr>
        <w:t>2/2021</w:t>
      </w:r>
      <w:r w:rsidR="00363F52" w:rsidRPr="00363F52">
        <w:rPr>
          <w:rFonts w:ascii="Arial" w:hAnsi="Arial" w:cs="Arial"/>
          <w:color w:val="000000"/>
          <w:sz w:val="22"/>
          <w:szCs w:val="22"/>
        </w:rPr>
        <w:t>,</w:t>
      </w:r>
      <w:r w:rsidR="006F3566" w:rsidRPr="00363F52">
        <w:rPr>
          <w:rFonts w:ascii="Arial" w:hAnsi="Arial" w:cs="Arial"/>
          <w:color w:val="000000"/>
          <w:sz w:val="22"/>
          <w:szCs w:val="22"/>
        </w:rPr>
        <w:t xml:space="preserve"> o místním poplatku za užívání veřejného prostranství</w:t>
      </w:r>
      <w:r w:rsidR="00811C13">
        <w:rPr>
          <w:rFonts w:ascii="Arial" w:hAnsi="Arial" w:cs="Arial"/>
          <w:color w:val="000000"/>
          <w:sz w:val="22"/>
          <w:szCs w:val="22"/>
        </w:rPr>
        <w:t>,</w:t>
      </w:r>
      <w:r w:rsidR="006F3566" w:rsidRPr="00363F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3F52">
        <w:rPr>
          <w:rFonts w:ascii="Arial" w:hAnsi="Arial" w:cs="Arial"/>
          <w:sz w:val="22"/>
          <w:szCs w:val="22"/>
        </w:rPr>
        <w:t>ze dne 1</w:t>
      </w:r>
      <w:r w:rsidR="00047A48" w:rsidRPr="00363F52">
        <w:rPr>
          <w:rFonts w:ascii="Arial" w:hAnsi="Arial" w:cs="Arial"/>
          <w:sz w:val="22"/>
          <w:szCs w:val="22"/>
        </w:rPr>
        <w:t>0</w:t>
      </w:r>
      <w:r w:rsidRPr="00363F52">
        <w:rPr>
          <w:rFonts w:ascii="Arial" w:hAnsi="Arial" w:cs="Arial"/>
          <w:sz w:val="22"/>
          <w:szCs w:val="22"/>
        </w:rPr>
        <w:t xml:space="preserve">. </w:t>
      </w:r>
      <w:r w:rsidR="00047A48" w:rsidRPr="00363F52">
        <w:rPr>
          <w:rFonts w:ascii="Arial" w:hAnsi="Arial" w:cs="Arial"/>
          <w:sz w:val="22"/>
          <w:szCs w:val="22"/>
        </w:rPr>
        <w:t>12</w:t>
      </w:r>
      <w:r w:rsidRPr="00363F52">
        <w:rPr>
          <w:rFonts w:ascii="Arial" w:hAnsi="Arial" w:cs="Arial"/>
          <w:sz w:val="22"/>
          <w:szCs w:val="22"/>
        </w:rPr>
        <w:t>. 20</w:t>
      </w:r>
      <w:r w:rsidR="00047A48" w:rsidRPr="00363F52">
        <w:rPr>
          <w:rFonts w:ascii="Arial" w:hAnsi="Arial" w:cs="Arial"/>
          <w:sz w:val="22"/>
          <w:szCs w:val="22"/>
        </w:rPr>
        <w:t>21</w:t>
      </w:r>
      <w:r w:rsidRPr="00363F52">
        <w:rPr>
          <w:rFonts w:ascii="Arial" w:hAnsi="Arial" w:cs="Arial"/>
          <w:sz w:val="22"/>
          <w:szCs w:val="22"/>
        </w:rPr>
        <w:t>.</w:t>
      </w:r>
    </w:p>
    <w:p w14:paraId="5531D55C" w14:textId="77777777" w:rsidR="00AF6319" w:rsidRPr="00363F52" w:rsidRDefault="00AF6319" w:rsidP="00AF6319">
      <w:pPr>
        <w:ind w:start="53.25pt"/>
        <w:jc w:val="both"/>
        <w:rPr>
          <w:rFonts w:ascii="Arial" w:hAnsi="Arial" w:cs="Arial"/>
          <w:color w:val="0000FF"/>
          <w:sz w:val="22"/>
          <w:szCs w:val="22"/>
        </w:rPr>
      </w:pPr>
    </w:p>
    <w:p w14:paraId="73D3024F" w14:textId="77777777" w:rsidR="00AF6319" w:rsidRPr="00363F52" w:rsidRDefault="00AF6319" w:rsidP="00AF6319">
      <w:pPr>
        <w:pStyle w:val="Odstavecseseznamem"/>
        <w:rPr>
          <w:rFonts w:ascii="Arial" w:hAnsi="Arial" w:cs="Arial"/>
          <w:color w:val="0000FF"/>
        </w:rPr>
      </w:pPr>
    </w:p>
    <w:p w14:paraId="010C9361" w14:textId="77777777" w:rsidR="0000066F" w:rsidRPr="00363F52" w:rsidRDefault="0000066F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14:paraId="5A7E9B52" w14:textId="77777777" w:rsidR="0000066F" w:rsidRPr="00363F52" w:rsidRDefault="0000066F">
      <w:pPr>
        <w:pStyle w:val="Zkladntext"/>
        <w:tabs>
          <w:tab w:val="start" w:pos="27pt"/>
        </w:tabs>
        <w:spacing w:before="6pt"/>
        <w:jc w:val="center"/>
        <w:rPr>
          <w:rFonts w:ascii="Arial" w:hAnsi="Arial" w:cs="Arial"/>
          <w:b/>
        </w:rPr>
      </w:pPr>
      <w:r w:rsidRPr="00363F52">
        <w:rPr>
          <w:rFonts w:ascii="Arial" w:hAnsi="Arial" w:cs="Arial"/>
          <w:b/>
        </w:rPr>
        <w:t>Čl. 2</w:t>
      </w:r>
    </w:p>
    <w:p w14:paraId="461983A3" w14:textId="77777777" w:rsidR="0000066F" w:rsidRPr="00363F52" w:rsidRDefault="0000066F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363F52">
        <w:rPr>
          <w:rFonts w:ascii="Arial" w:hAnsi="Arial" w:cs="Arial"/>
          <w:b/>
        </w:rPr>
        <w:t>Účinnost</w:t>
      </w:r>
    </w:p>
    <w:p w14:paraId="5BDBEA44" w14:textId="77777777" w:rsidR="0000066F" w:rsidRPr="00363F52" w:rsidRDefault="0000066F" w:rsidP="00AF6319">
      <w:pPr>
        <w:pStyle w:val="Zkladntext"/>
        <w:spacing w:before="6pt"/>
        <w:jc w:val="center"/>
        <w:rPr>
          <w:rFonts w:ascii="Arial" w:hAnsi="Arial" w:cs="Arial"/>
          <w:sz w:val="22"/>
          <w:szCs w:val="22"/>
        </w:rPr>
      </w:pPr>
      <w:r w:rsidRPr="00363F52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047A48" w:rsidRPr="00363F52">
        <w:rPr>
          <w:rFonts w:ascii="Arial" w:hAnsi="Arial" w:cs="Arial"/>
          <w:sz w:val="22"/>
          <w:szCs w:val="22"/>
        </w:rPr>
        <w:t>1. 1. 2024.</w:t>
      </w:r>
    </w:p>
    <w:p w14:paraId="1EB71BAE" w14:textId="77777777" w:rsidR="0000066F" w:rsidRPr="00363F52" w:rsidRDefault="0000066F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71ADA80B" w14:textId="77777777" w:rsidR="0000066F" w:rsidRPr="00363F52" w:rsidRDefault="0000066F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2E1492ED" w14:textId="77777777" w:rsidR="00047A48" w:rsidRPr="00363F52" w:rsidRDefault="00047A48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66555B59" w14:textId="77777777" w:rsidR="00047A48" w:rsidRPr="00363F52" w:rsidRDefault="00047A48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739E4995" w14:textId="77777777" w:rsidR="00047A48" w:rsidRPr="00363F52" w:rsidRDefault="00047A48" w:rsidP="00047A48">
      <w:pPr>
        <w:pStyle w:val="Zkladntext"/>
        <w:tabs>
          <w:tab w:val="start" w:pos="27pt"/>
        </w:tabs>
        <w:jc w:val="start"/>
        <w:rPr>
          <w:rFonts w:ascii="Arial" w:hAnsi="Arial" w:cs="Arial"/>
          <w:sz w:val="22"/>
          <w:szCs w:val="22"/>
        </w:rPr>
      </w:pPr>
      <w:r w:rsidRPr="00363F52">
        <w:rPr>
          <w:rFonts w:ascii="Arial" w:hAnsi="Arial" w:cs="Arial"/>
          <w:sz w:val="22"/>
          <w:szCs w:val="22"/>
        </w:rPr>
        <w:t>…………………………..                                              ………………………….</w:t>
      </w:r>
    </w:p>
    <w:p w14:paraId="1A79DAAF" w14:textId="6802A279" w:rsidR="00047A48" w:rsidRPr="00363F52" w:rsidRDefault="00047A48" w:rsidP="00047A48">
      <w:pPr>
        <w:pStyle w:val="Zkladntext"/>
        <w:tabs>
          <w:tab w:val="start" w:pos="27pt"/>
        </w:tabs>
        <w:jc w:val="start"/>
        <w:rPr>
          <w:rFonts w:ascii="Arial" w:hAnsi="Arial" w:cs="Arial"/>
          <w:sz w:val="22"/>
          <w:szCs w:val="22"/>
        </w:rPr>
      </w:pPr>
      <w:r w:rsidRPr="00363F52">
        <w:rPr>
          <w:rFonts w:ascii="Arial" w:hAnsi="Arial" w:cs="Arial"/>
          <w:sz w:val="22"/>
          <w:szCs w:val="22"/>
        </w:rPr>
        <w:t>František Hetmánek v.</w:t>
      </w:r>
      <w:r w:rsidR="00CD4CDF">
        <w:rPr>
          <w:rFonts w:ascii="Arial" w:hAnsi="Arial" w:cs="Arial"/>
          <w:sz w:val="22"/>
          <w:szCs w:val="22"/>
        </w:rPr>
        <w:t xml:space="preserve"> </w:t>
      </w:r>
      <w:r w:rsidRPr="00363F52">
        <w:rPr>
          <w:rFonts w:ascii="Arial" w:hAnsi="Arial" w:cs="Arial"/>
          <w:sz w:val="22"/>
          <w:szCs w:val="22"/>
        </w:rPr>
        <w:t>r.                                                    Iveta Deverová v.</w:t>
      </w:r>
      <w:r w:rsidR="00CD4CDF">
        <w:rPr>
          <w:rFonts w:ascii="Arial" w:hAnsi="Arial" w:cs="Arial"/>
          <w:sz w:val="22"/>
          <w:szCs w:val="22"/>
        </w:rPr>
        <w:t xml:space="preserve"> </w:t>
      </w:r>
      <w:r w:rsidRPr="00363F52">
        <w:rPr>
          <w:rFonts w:ascii="Arial" w:hAnsi="Arial" w:cs="Arial"/>
          <w:sz w:val="22"/>
          <w:szCs w:val="22"/>
        </w:rPr>
        <w:t>r.</w:t>
      </w:r>
    </w:p>
    <w:p w14:paraId="4FC7214C" w14:textId="722E014B" w:rsidR="00047A48" w:rsidRPr="00363F52" w:rsidRDefault="00047A48" w:rsidP="00047A48">
      <w:pPr>
        <w:pStyle w:val="Zkladntext"/>
        <w:tabs>
          <w:tab w:val="start" w:pos="27pt"/>
        </w:tabs>
        <w:jc w:val="start"/>
        <w:rPr>
          <w:rFonts w:ascii="Arial" w:hAnsi="Arial" w:cs="Arial"/>
          <w:sz w:val="22"/>
          <w:szCs w:val="22"/>
        </w:rPr>
      </w:pPr>
      <w:r w:rsidRPr="00363F52">
        <w:rPr>
          <w:rFonts w:ascii="Arial" w:hAnsi="Arial" w:cs="Arial"/>
          <w:sz w:val="22"/>
          <w:szCs w:val="22"/>
        </w:rPr>
        <w:t xml:space="preserve">      </w:t>
      </w:r>
      <w:r w:rsidR="00CD4CDF">
        <w:rPr>
          <w:rFonts w:ascii="Arial" w:hAnsi="Arial" w:cs="Arial"/>
          <w:sz w:val="22"/>
          <w:szCs w:val="22"/>
        </w:rPr>
        <w:t xml:space="preserve">    </w:t>
      </w:r>
      <w:r w:rsidRPr="00363F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63F52">
        <w:rPr>
          <w:rFonts w:ascii="Arial" w:hAnsi="Arial" w:cs="Arial"/>
          <w:sz w:val="22"/>
          <w:szCs w:val="22"/>
        </w:rPr>
        <w:t>starosta                                                                       místostarostka</w:t>
      </w:r>
      <w:proofErr w:type="gramEnd"/>
    </w:p>
    <w:sectPr w:rsidR="00047A48" w:rsidRPr="00363F52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start"/>
      <w:pPr>
        <w:tabs>
          <w:tab w:val="num" w:pos="45.35pt"/>
        </w:tabs>
        <w:ind w:firstLine="29.25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start"/>
      <w:pPr>
        <w:ind w:start="53.25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89.25pt" w:hanging="18pt"/>
      </w:pPr>
    </w:lvl>
    <w:lvl w:ilvl="2" w:tplc="0405001B" w:tentative="1">
      <w:start w:val="1"/>
      <w:numFmt w:val="lowerRoman"/>
      <w:lvlText w:val="%3."/>
      <w:lvlJc w:val="end"/>
      <w:pPr>
        <w:ind w:start="125.25pt" w:hanging="9pt"/>
      </w:pPr>
    </w:lvl>
    <w:lvl w:ilvl="3" w:tplc="0405000F" w:tentative="1">
      <w:start w:val="1"/>
      <w:numFmt w:val="decimal"/>
      <w:lvlText w:val="%4."/>
      <w:lvlJc w:val="start"/>
      <w:pPr>
        <w:ind w:start="161.25pt" w:hanging="18pt"/>
      </w:pPr>
    </w:lvl>
    <w:lvl w:ilvl="4" w:tplc="04050019" w:tentative="1">
      <w:start w:val="1"/>
      <w:numFmt w:val="lowerLetter"/>
      <w:lvlText w:val="%5."/>
      <w:lvlJc w:val="start"/>
      <w:pPr>
        <w:ind w:start="197.25pt" w:hanging="18pt"/>
      </w:pPr>
    </w:lvl>
    <w:lvl w:ilvl="5" w:tplc="0405001B" w:tentative="1">
      <w:start w:val="1"/>
      <w:numFmt w:val="lowerRoman"/>
      <w:lvlText w:val="%6."/>
      <w:lvlJc w:val="end"/>
      <w:pPr>
        <w:ind w:start="233.25pt" w:hanging="9pt"/>
      </w:pPr>
    </w:lvl>
    <w:lvl w:ilvl="6" w:tplc="0405000F" w:tentative="1">
      <w:start w:val="1"/>
      <w:numFmt w:val="decimal"/>
      <w:lvlText w:val="%7."/>
      <w:lvlJc w:val="start"/>
      <w:pPr>
        <w:ind w:start="269.25pt" w:hanging="18pt"/>
      </w:pPr>
    </w:lvl>
    <w:lvl w:ilvl="7" w:tplc="04050019" w:tentative="1">
      <w:start w:val="1"/>
      <w:numFmt w:val="lowerLetter"/>
      <w:lvlText w:val="%8."/>
      <w:lvlJc w:val="start"/>
      <w:pPr>
        <w:ind w:start="305.25pt" w:hanging="18pt"/>
      </w:pPr>
    </w:lvl>
    <w:lvl w:ilvl="8" w:tplc="040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start"/>
      <w:pPr>
        <w:tabs>
          <w:tab w:val="num" w:pos="30pt"/>
        </w:tabs>
        <w:ind w:start="30pt" w:hanging="18pt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59DE5ED6"/>
    <w:multiLevelType w:val="hybridMultilevel"/>
    <w:tmpl w:val="D6561970"/>
    <w:lvl w:ilvl="0" w:tplc="F5F0BBB6">
      <w:start w:val="1"/>
      <w:numFmt w:val="decimal"/>
      <w:lvlText w:val="%1."/>
      <w:lvlJc w:val="start"/>
      <w:pPr>
        <w:ind w:start="86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2.25pt" w:hanging="18pt"/>
      </w:pPr>
    </w:lvl>
    <w:lvl w:ilvl="2" w:tplc="0405001B" w:tentative="1">
      <w:start w:val="1"/>
      <w:numFmt w:val="lowerRoman"/>
      <w:lvlText w:val="%3."/>
      <w:lvlJc w:val="end"/>
      <w:pPr>
        <w:ind w:start="158.25pt" w:hanging="9pt"/>
      </w:pPr>
    </w:lvl>
    <w:lvl w:ilvl="3" w:tplc="0405000F" w:tentative="1">
      <w:start w:val="1"/>
      <w:numFmt w:val="decimal"/>
      <w:lvlText w:val="%4."/>
      <w:lvlJc w:val="start"/>
      <w:pPr>
        <w:ind w:start="194.25pt" w:hanging="18pt"/>
      </w:pPr>
    </w:lvl>
    <w:lvl w:ilvl="4" w:tplc="04050019" w:tentative="1">
      <w:start w:val="1"/>
      <w:numFmt w:val="lowerLetter"/>
      <w:lvlText w:val="%5."/>
      <w:lvlJc w:val="start"/>
      <w:pPr>
        <w:ind w:start="230.25pt" w:hanging="18pt"/>
      </w:pPr>
    </w:lvl>
    <w:lvl w:ilvl="5" w:tplc="0405001B" w:tentative="1">
      <w:start w:val="1"/>
      <w:numFmt w:val="lowerRoman"/>
      <w:lvlText w:val="%6."/>
      <w:lvlJc w:val="end"/>
      <w:pPr>
        <w:ind w:start="266.25pt" w:hanging="9pt"/>
      </w:pPr>
    </w:lvl>
    <w:lvl w:ilvl="6" w:tplc="0405000F" w:tentative="1">
      <w:start w:val="1"/>
      <w:numFmt w:val="decimal"/>
      <w:lvlText w:val="%7."/>
      <w:lvlJc w:val="start"/>
      <w:pPr>
        <w:ind w:start="302.25pt" w:hanging="18pt"/>
      </w:pPr>
    </w:lvl>
    <w:lvl w:ilvl="7" w:tplc="04050019" w:tentative="1">
      <w:start w:val="1"/>
      <w:numFmt w:val="lowerLetter"/>
      <w:lvlText w:val="%8."/>
      <w:lvlJc w:val="start"/>
      <w:pPr>
        <w:ind w:start="338.25pt" w:hanging="18pt"/>
      </w:pPr>
    </w:lvl>
    <w:lvl w:ilvl="8" w:tplc="0405001B" w:tentative="1">
      <w:start w:val="1"/>
      <w:numFmt w:val="lowerRoman"/>
      <w:lvlText w:val="%9."/>
      <w:lvlJc w:val="end"/>
      <w:pPr>
        <w:ind w:start="374.25pt" w:hanging="9pt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start"/>
      <w:pPr>
        <w:tabs>
          <w:tab w:val="num" w:pos="90pt"/>
        </w:tabs>
        <w:ind w:start="90pt" w:hanging="18pt"/>
      </w:pPr>
    </w:lvl>
    <w:lvl w:ilvl="1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 w:tplc="FFFFFFFF">
      <w:start w:val="2"/>
      <w:numFmt w:val="decimal"/>
      <w:lvlText w:val="(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start"/>
      <w:pPr>
        <w:tabs>
          <w:tab w:val="num" w:pos="53.40pt"/>
        </w:tabs>
        <w:ind w:start="53.40pt" w:hanging="18pt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start"/>
      <w:pPr>
        <w:tabs>
          <w:tab w:val="num" w:pos="47.25pt"/>
        </w:tabs>
        <w:ind w:start="47.2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83.25pt"/>
        </w:tabs>
        <w:ind w:start="83.25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19.25pt"/>
        </w:tabs>
        <w:ind w:start="119.25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55.25pt"/>
        </w:tabs>
        <w:ind w:start="155.25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91.25pt"/>
        </w:tabs>
        <w:ind w:start="191.25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27.25pt"/>
        </w:tabs>
        <w:ind w:start="227.25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63.25pt"/>
        </w:tabs>
        <w:ind w:start="263.25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99.25pt"/>
        </w:tabs>
        <w:ind w:start="299.25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35.25pt"/>
        </w:tabs>
        <w:ind w:start="335.25pt" w:hanging="9pt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 w:tplc="FFFFFFFF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"/>
  </w:num>
  <w:num w:numId="5">
    <w:abstractNumId w:val="0"/>
  </w:num>
  <w:num w:numId="6">
    <w:abstractNumId w:val="15"/>
  </w:num>
  <w:num w:numId="7">
    <w:abstractNumId w:val="8"/>
  </w:num>
  <w:num w:numId="8">
    <w:abstractNumId w:val="20"/>
  </w:num>
  <w:num w:numId="9">
    <w:abstractNumId w:val="11"/>
  </w:num>
  <w:num w:numId="10">
    <w:abstractNumId w:val="19"/>
  </w:num>
  <w:num w:numId="11">
    <w:abstractNumId w:val="5"/>
  </w:num>
  <w:num w:numId="12">
    <w:abstractNumId w:val="21"/>
  </w:num>
  <w:num w:numId="13">
    <w:abstractNumId w:val="14"/>
  </w:num>
  <w:num w:numId="14">
    <w:abstractNumId w:val="10"/>
  </w:num>
  <w:num w:numId="15">
    <w:abstractNumId w:val="9"/>
  </w:num>
  <w:num w:numId="16">
    <w:abstractNumId w:val="17"/>
  </w:num>
  <w:num w:numId="17">
    <w:abstractNumId w:val="1"/>
  </w:num>
  <w:num w:numId="18">
    <w:abstractNumId w:val="7"/>
  </w:num>
  <w:num w:numId="19">
    <w:abstractNumId w:val="4"/>
  </w:num>
  <w:num w:numId="20">
    <w:abstractNumId w:val="16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97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047A48"/>
    <w:rsid w:val="00333C7C"/>
    <w:rsid w:val="00363F52"/>
    <w:rsid w:val="0039607D"/>
    <w:rsid w:val="00516CF9"/>
    <w:rsid w:val="005F62CA"/>
    <w:rsid w:val="006F3566"/>
    <w:rsid w:val="00811C13"/>
    <w:rsid w:val="008358F0"/>
    <w:rsid w:val="008F6C94"/>
    <w:rsid w:val="00965747"/>
    <w:rsid w:val="009D4975"/>
    <w:rsid w:val="00AF6319"/>
    <w:rsid w:val="00B55E7E"/>
    <w:rsid w:val="00B56D44"/>
    <w:rsid w:val="00CD4CDF"/>
    <w:rsid w:val="00D47273"/>
    <w:rsid w:val="00D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30BEFCD"/>
  <w15:chartTrackingRefBased/>
  <w15:docId w15:val="{9129709C-B747-4518-B1C9-082EB1B8D04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18pt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12pt"/>
      <w:jc w:val="center"/>
    </w:pPr>
  </w:style>
  <w:style w:type="paragraph" w:customStyle="1" w:styleId="Paragraf">
    <w:name w:val="Paragraf"/>
    <w:basedOn w:val="Normln"/>
    <w:pPr>
      <w:spacing w:before="12pt"/>
      <w:jc w:val="center"/>
    </w:pPr>
  </w:style>
  <w:style w:type="paragraph" w:customStyle="1" w:styleId="Textparagrafu">
    <w:name w:val="Text paragrafu"/>
    <w:basedOn w:val="Normln"/>
    <w:pPr>
      <w:spacing w:before="12pt"/>
      <w:ind w:firstLine="21.25pt"/>
      <w:jc w:val="both"/>
    </w:pPr>
  </w:style>
  <w:style w:type="paragraph" w:customStyle="1" w:styleId="nzevzkona">
    <w:name w:val="název zákona"/>
    <w:basedOn w:val="Nzev"/>
    <w:pPr>
      <w:spacing w:before="6pt" w:line="12pt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35.45pt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35.40pt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6319"/>
    <w:pPr>
      <w:ind w:start="35.40pt"/>
    </w:pPr>
  </w:style>
  <w:style w:type="paragraph" w:styleId="Normlnweb">
    <w:name w:val="Normal (Web)"/>
    <w:basedOn w:val="Normln"/>
    <w:uiPriority w:val="99"/>
    <w:unhideWhenUsed/>
    <w:rsid w:val="006F3566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5585842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František Hetmánek</cp:lastModifiedBy>
  <cp:revision>3</cp:revision>
  <cp:lastPrinted>2004-06-11T12:19:00Z</cp:lastPrinted>
  <dcterms:created xsi:type="dcterms:W3CDTF">2023-12-06T10:26:00Z</dcterms:created>
  <dcterms:modified xsi:type="dcterms:W3CDTF">2023-12-15T09:31:00Z</dcterms:modified>
</cp:coreProperties>
</file>