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1D77" w14:textId="6BF94A29" w:rsidR="000441B9" w:rsidRPr="001A63B4" w:rsidRDefault="00111697" w:rsidP="001A63B4">
      <w:pPr>
        <w:pStyle w:val="nadpis"/>
        <w:spacing w:after="0"/>
      </w:pPr>
      <w:r w:rsidRPr="001A63B4">
        <w:t>Městys Malešov</w:t>
      </w:r>
    </w:p>
    <w:p w14:paraId="4EA81A6D" w14:textId="52D2B5C5" w:rsidR="00111697" w:rsidRPr="001A63B4" w:rsidRDefault="00111697" w:rsidP="001A63B4">
      <w:pPr>
        <w:pStyle w:val="nadpis"/>
      </w:pPr>
      <w:r w:rsidRPr="001A63B4">
        <w:t xml:space="preserve">Zastupitelstvo městyse </w:t>
      </w:r>
      <w:r w:rsidR="001A63B4" w:rsidRPr="001A63B4">
        <w:t>M</w:t>
      </w:r>
      <w:r w:rsidRPr="001A63B4">
        <w:t>alešov</w:t>
      </w:r>
    </w:p>
    <w:p w14:paraId="5F8A4A7F" w14:textId="77777777" w:rsidR="00111697" w:rsidRPr="001A63B4" w:rsidRDefault="00111697" w:rsidP="001A63B4">
      <w:pPr>
        <w:pStyle w:val="nadpis"/>
        <w:spacing w:after="0"/>
        <w:rPr>
          <w:sz w:val="32"/>
          <w:szCs w:val="32"/>
        </w:rPr>
      </w:pPr>
      <w:r w:rsidRPr="001A63B4">
        <w:rPr>
          <w:sz w:val="32"/>
          <w:szCs w:val="32"/>
        </w:rPr>
        <w:t>Obecně závazná vyhláška Městyse Malešov</w:t>
      </w:r>
    </w:p>
    <w:p w14:paraId="2AFA84F9" w14:textId="77777777" w:rsidR="00111697" w:rsidRPr="001A63B4" w:rsidRDefault="00111697" w:rsidP="001A63B4">
      <w:pPr>
        <w:pStyle w:val="nadpis"/>
        <w:spacing w:after="240"/>
        <w:rPr>
          <w:sz w:val="28"/>
          <w:szCs w:val="28"/>
        </w:rPr>
      </w:pPr>
      <w:r w:rsidRPr="001A63B4">
        <w:rPr>
          <w:sz w:val="28"/>
          <w:szCs w:val="28"/>
        </w:rPr>
        <w:t>o zákazu konzumace alkoholických nápojů na veřejném prostranství</w:t>
      </w:r>
    </w:p>
    <w:p w14:paraId="78A33AE6" w14:textId="68EB8B36" w:rsidR="00111697" w:rsidRPr="001A63B4" w:rsidRDefault="00111697" w:rsidP="00DC5634">
      <w:pPr>
        <w:pStyle w:val="ped"/>
        <w:rPr>
          <w:rFonts w:cs="Calibri"/>
        </w:rPr>
      </w:pPr>
      <w:r w:rsidRPr="00DC5634">
        <w:t xml:space="preserve">Zastupitelstvo </w:t>
      </w:r>
      <w:r w:rsidR="006B4DC8">
        <w:t xml:space="preserve">městyse Malešov </w:t>
      </w:r>
      <w:r w:rsidRPr="00DC5634">
        <w:t>se na svém zasedání dne</w:t>
      </w:r>
      <w:r w:rsidR="00D80748">
        <w:t xml:space="preserve"> </w:t>
      </w:r>
      <w:r w:rsidR="00D80748" w:rsidRPr="00D80748">
        <w:rPr>
          <w:color w:val="000000" w:themeColor="text1"/>
        </w:rPr>
        <w:t xml:space="preserve">11. 05. </w:t>
      </w:r>
      <w:r w:rsidRPr="00D80748">
        <w:rPr>
          <w:color w:val="000000" w:themeColor="text1"/>
        </w:rPr>
        <w:t xml:space="preserve">2026 </w:t>
      </w:r>
      <w:r w:rsidRPr="00DC5634">
        <w:t xml:space="preserve">usnesením č. </w:t>
      </w:r>
      <w:r w:rsidR="00D80748">
        <w:t>8/</w:t>
      </w:r>
      <w:r w:rsidRPr="00DC5634">
        <w:t>2/</w:t>
      </w:r>
      <w:r w:rsidR="00D80748">
        <w:t>20</w:t>
      </w:r>
      <w:r w:rsidRPr="00DC5634">
        <w:t>26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</w:t>
      </w:r>
      <w:r w:rsidR="00AA104F">
        <w:t xml:space="preserve"> </w:t>
      </w:r>
      <w:r w:rsidRPr="00DC5634">
        <w:t>pozdějších předp</w:t>
      </w:r>
      <w:r w:rsidR="00AA104F">
        <w:t>i</w:t>
      </w:r>
      <w:r w:rsidRPr="00DC5634">
        <w:t>sů, tuto obecně závaznou vyhlášku</w:t>
      </w:r>
      <w:r w:rsidRPr="001A63B4">
        <w:rPr>
          <w:rFonts w:cs="Calibri"/>
        </w:rPr>
        <w:t>.</w:t>
      </w:r>
    </w:p>
    <w:p w14:paraId="68D1589E" w14:textId="3931655C" w:rsidR="00111697" w:rsidRPr="00DC5634" w:rsidRDefault="00111697" w:rsidP="00DC5634">
      <w:pPr>
        <w:pStyle w:val="nadpis"/>
        <w:spacing w:after="0"/>
        <w:rPr>
          <w:sz w:val="24"/>
        </w:rPr>
      </w:pPr>
      <w:r w:rsidRPr="00DC5634">
        <w:rPr>
          <w:sz w:val="24"/>
        </w:rPr>
        <w:t>Článek 1.</w:t>
      </w:r>
    </w:p>
    <w:p w14:paraId="68B7CD6F" w14:textId="370A4188" w:rsidR="00111697" w:rsidRPr="00DC5634" w:rsidRDefault="00111697" w:rsidP="00911915">
      <w:pPr>
        <w:pStyle w:val="nadpis"/>
        <w:spacing w:after="480"/>
        <w:rPr>
          <w:sz w:val="24"/>
        </w:rPr>
      </w:pPr>
      <w:r w:rsidRPr="00DC5634">
        <w:rPr>
          <w:sz w:val="24"/>
        </w:rPr>
        <w:t>Základní ustanovení</w:t>
      </w:r>
    </w:p>
    <w:p w14:paraId="730C37BD" w14:textId="2C64563A" w:rsidR="00111697" w:rsidRPr="001A63B4" w:rsidRDefault="00111697" w:rsidP="00DC5634">
      <w:r w:rsidRPr="001A63B4">
        <w:t xml:space="preserve">Cílem této obecně závazné vyhlášky je v rámci zabezpečení místních záležitostí veřejného pořádku na území </w:t>
      </w:r>
      <w:r w:rsidR="00D80748">
        <w:t xml:space="preserve">městyse Malešov </w:t>
      </w:r>
      <w:r w:rsidRPr="001A63B4">
        <w:t>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 rozporu s dobrými mravy, ochranou bezpečnosti, zdraví a majetku.</w:t>
      </w:r>
    </w:p>
    <w:p w14:paraId="167B64CE" w14:textId="1F80C058" w:rsidR="00111697" w:rsidRPr="00DC5634" w:rsidRDefault="00111697" w:rsidP="00DC5634">
      <w:pPr>
        <w:pStyle w:val="nadpis"/>
        <w:spacing w:before="720" w:after="0"/>
        <w:rPr>
          <w:sz w:val="24"/>
        </w:rPr>
      </w:pPr>
      <w:r w:rsidRPr="00DC5634">
        <w:rPr>
          <w:sz w:val="24"/>
        </w:rPr>
        <w:t>Článek 2</w:t>
      </w:r>
    </w:p>
    <w:p w14:paraId="7E8BDDA6" w14:textId="295FC3D1" w:rsidR="00111697" w:rsidRPr="00DC5634" w:rsidRDefault="00111697" w:rsidP="00911915">
      <w:pPr>
        <w:pStyle w:val="nadpis"/>
        <w:spacing w:after="480"/>
        <w:rPr>
          <w:sz w:val="24"/>
        </w:rPr>
      </w:pPr>
      <w:r w:rsidRPr="00DC5634">
        <w:rPr>
          <w:sz w:val="24"/>
        </w:rPr>
        <w:t>Vymezení některých pojmů</w:t>
      </w:r>
    </w:p>
    <w:p w14:paraId="72C29532" w14:textId="4A9E08F7" w:rsidR="00911915" w:rsidRDefault="00111697" w:rsidP="00911915">
      <w:pPr>
        <w:pStyle w:val="Odstavecseseznamem"/>
        <w:numPr>
          <w:ilvl w:val="0"/>
          <w:numId w:val="1"/>
        </w:numPr>
        <w:spacing w:after="720"/>
        <w:ind w:left="357" w:hanging="357"/>
        <w:rPr>
          <w:rFonts w:cs="Calibri"/>
        </w:rPr>
      </w:pPr>
      <w:r w:rsidRPr="00DC5634">
        <w:rPr>
          <w:rFonts w:cs="Calibri"/>
          <w:u w:val="single"/>
        </w:rPr>
        <w:t>Veřejným prostranstvím</w:t>
      </w:r>
      <w:r w:rsidRPr="001A63B4">
        <w:rPr>
          <w:rFonts w:cs="Calibri"/>
        </w:rPr>
        <w:t xml:space="preserve"> jsou všechna náměstí, ulice, tržiště, chodníky, veřejná zeleň, parky a další prostory přístupné každému bez omezení, sloužící obecnému užívání, a to bez ohledu na vlastnictví k tomuto prostoru (viz ustanovení § 34 zákona č. 128/2000 Sb., o obcích, ve znění pozdějších předpisů).</w:t>
      </w:r>
    </w:p>
    <w:p w14:paraId="33FAEE34" w14:textId="77777777" w:rsidR="006B4DC8" w:rsidRPr="00911915" w:rsidRDefault="006B4DC8" w:rsidP="006B4DC8">
      <w:pPr>
        <w:pStyle w:val="Odstavecseseznamem"/>
        <w:spacing w:after="720"/>
        <w:ind w:left="357"/>
        <w:rPr>
          <w:rFonts w:cs="Calibri"/>
        </w:rPr>
      </w:pPr>
    </w:p>
    <w:p w14:paraId="55F101FD" w14:textId="08AE7DD8" w:rsidR="006B4DC8" w:rsidRPr="006B4DC8" w:rsidRDefault="00111697" w:rsidP="006B4DC8">
      <w:pPr>
        <w:pStyle w:val="Odstavecseseznamem"/>
        <w:numPr>
          <w:ilvl w:val="0"/>
          <w:numId w:val="1"/>
        </w:numPr>
        <w:rPr>
          <w:rFonts w:cs="Calibri"/>
        </w:rPr>
      </w:pPr>
      <w:r w:rsidRPr="00DC5634">
        <w:rPr>
          <w:rFonts w:cs="Calibri"/>
          <w:u w:val="single"/>
        </w:rPr>
        <w:t>Konzumací alkoholických nápojů na veřejném prostranství</w:t>
      </w:r>
      <w:r w:rsidR="00DC5634" w:rsidRPr="00DC5634">
        <w:rPr>
          <w:rFonts w:cs="Calibri"/>
        </w:rPr>
        <w:t xml:space="preserve"> se</w:t>
      </w:r>
      <w:r w:rsidRPr="001A63B4">
        <w:rPr>
          <w:rFonts w:cs="Calibri"/>
        </w:rPr>
        <w:t xml:space="preserve"> rozumí požívání alkoholického nápoje nebo zdržování se na veřejném prostranství s otevřenou lahví nebo s jiným obalem s alkoholickým nápojem.</w:t>
      </w:r>
    </w:p>
    <w:p w14:paraId="0065A17E" w14:textId="77777777" w:rsidR="006B4DC8" w:rsidRPr="006B4DC8" w:rsidRDefault="006B4DC8" w:rsidP="006B4DC8">
      <w:pPr>
        <w:pStyle w:val="Odstavecseseznamem"/>
        <w:ind w:left="360"/>
        <w:rPr>
          <w:rFonts w:cs="Calibri"/>
        </w:rPr>
      </w:pPr>
    </w:p>
    <w:p w14:paraId="5F77C875" w14:textId="6086F02E" w:rsidR="00DC5634" w:rsidRPr="00DC5634" w:rsidRDefault="00111697" w:rsidP="00DC5634">
      <w:pPr>
        <w:pStyle w:val="Odstavecseseznamem"/>
        <w:numPr>
          <w:ilvl w:val="0"/>
          <w:numId w:val="1"/>
        </w:numPr>
        <w:rPr>
          <w:rFonts w:cs="Calibri"/>
        </w:rPr>
      </w:pPr>
      <w:r w:rsidRPr="00DC5634">
        <w:rPr>
          <w:rFonts w:cs="Calibri"/>
          <w:u w:val="single"/>
        </w:rPr>
        <w:t>Umožňováním konzumace alkoholických nápojů na veřejném prostranství</w:t>
      </w:r>
      <w:r w:rsidRPr="001A63B4">
        <w:rPr>
          <w:rFonts w:cs="Calibri"/>
        </w:rPr>
        <w:t xml:space="preserve"> se rozumí rozlévání alkoholických nápojů nebo výdej otevřené lahve nebo jiného obalu s alkoholickým nápojem.</w:t>
      </w:r>
    </w:p>
    <w:p w14:paraId="405AB481" w14:textId="49BB40CA" w:rsidR="00111697" w:rsidRPr="00DC5634" w:rsidRDefault="00111697" w:rsidP="00911915">
      <w:pPr>
        <w:pStyle w:val="nadpis"/>
        <w:spacing w:before="1080" w:after="0"/>
        <w:rPr>
          <w:sz w:val="24"/>
        </w:rPr>
      </w:pPr>
      <w:r w:rsidRPr="00DC5634">
        <w:rPr>
          <w:sz w:val="24"/>
        </w:rPr>
        <w:lastRenderedPageBreak/>
        <w:t>Článek 3</w:t>
      </w:r>
    </w:p>
    <w:p w14:paraId="07963DB6" w14:textId="181657EB" w:rsidR="00111697" w:rsidRPr="00911915" w:rsidRDefault="00111697" w:rsidP="00911915">
      <w:pPr>
        <w:pStyle w:val="nadpis"/>
        <w:spacing w:after="480"/>
        <w:rPr>
          <w:sz w:val="24"/>
        </w:rPr>
      </w:pPr>
      <w:r w:rsidRPr="00DC5634">
        <w:rPr>
          <w:sz w:val="24"/>
        </w:rPr>
        <w:t>Omezení činnosti</w:t>
      </w:r>
    </w:p>
    <w:p w14:paraId="7696F6DC" w14:textId="004F81F1" w:rsidR="006B4DC8" w:rsidRDefault="00111697" w:rsidP="006B4DC8">
      <w:pPr>
        <w:pStyle w:val="Odstavecseseznamem"/>
        <w:numPr>
          <w:ilvl w:val="0"/>
          <w:numId w:val="3"/>
        </w:numPr>
        <w:rPr>
          <w:rFonts w:cs="Calibri"/>
        </w:rPr>
      </w:pPr>
      <w:r w:rsidRPr="001A63B4">
        <w:rPr>
          <w:rFonts w:cs="Calibri"/>
        </w:rPr>
        <w:t>Zakazuje se konzumace alkoholických nápojů a umožňování jejich konzumace (dále jen zákaz konzumace alkoholických nápojů) na vymezených plochách veřejného prostranství ve vymezených lokalitách na území</w:t>
      </w:r>
      <w:r w:rsidR="00D80748">
        <w:rPr>
          <w:rFonts w:cs="Calibri"/>
        </w:rPr>
        <w:t xml:space="preserve"> městyse Malešov</w:t>
      </w:r>
      <w:r w:rsidRPr="001A63B4">
        <w:rPr>
          <w:rFonts w:cs="Calibri"/>
        </w:rPr>
        <w:t>.</w:t>
      </w:r>
    </w:p>
    <w:p w14:paraId="293BBDAE" w14:textId="77777777" w:rsidR="006B4DC8" w:rsidRPr="006B4DC8" w:rsidRDefault="006B4DC8" w:rsidP="006B4DC8">
      <w:pPr>
        <w:pStyle w:val="Odstavecseseznamem"/>
        <w:rPr>
          <w:rFonts w:cs="Calibri"/>
        </w:rPr>
      </w:pPr>
    </w:p>
    <w:p w14:paraId="500CB3D6" w14:textId="77777777" w:rsidR="006B4DC8" w:rsidRDefault="00111697" w:rsidP="006B4DC8">
      <w:pPr>
        <w:pStyle w:val="Odstavecseseznamem"/>
        <w:numPr>
          <w:ilvl w:val="0"/>
          <w:numId w:val="3"/>
        </w:numPr>
        <w:rPr>
          <w:rFonts w:cs="Calibri"/>
        </w:rPr>
      </w:pPr>
      <w:r w:rsidRPr="001A63B4">
        <w:rPr>
          <w:rFonts w:cs="Calibri"/>
        </w:rPr>
        <w:t>Vymezené plochy se zákazem konzumace alkoholických nápojů na veřejném prostranství jsou uvedeny v Příloze č. 1, která je nedílnou součástí této vyhlášky.</w:t>
      </w:r>
    </w:p>
    <w:p w14:paraId="125C0072" w14:textId="77777777" w:rsidR="006B4DC8" w:rsidRPr="006B4DC8" w:rsidRDefault="006B4DC8" w:rsidP="006B4DC8">
      <w:pPr>
        <w:pStyle w:val="Odstavecseseznamem"/>
        <w:rPr>
          <w:rFonts w:cs="Calibri"/>
        </w:rPr>
      </w:pPr>
    </w:p>
    <w:p w14:paraId="48E37EE7" w14:textId="77777777" w:rsidR="00D80748" w:rsidRDefault="006B4DC8" w:rsidP="00D80748">
      <w:pPr>
        <w:pStyle w:val="Odstavecseseznamem"/>
        <w:numPr>
          <w:ilvl w:val="0"/>
          <w:numId w:val="3"/>
        </w:numPr>
        <w:rPr>
          <w:rFonts w:cs="Calibri"/>
        </w:rPr>
      </w:pPr>
      <w:r w:rsidRPr="001A63B4">
        <w:rPr>
          <w:rFonts w:cs="Calibri"/>
        </w:rPr>
        <w:t xml:space="preserve">Zákaz konzumace alkoholických nápojů se nevztahuje: </w:t>
      </w:r>
    </w:p>
    <w:p w14:paraId="48230C17" w14:textId="09B8AC93" w:rsidR="00D80748" w:rsidRDefault="006B4DC8" w:rsidP="00D80748">
      <w:pPr>
        <w:pStyle w:val="Odstavecseseznamem"/>
        <w:numPr>
          <w:ilvl w:val="0"/>
          <w:numId w:val="5"/>
        </w:numPr>
        <w:rPr>
          <w:rFonts w:cs="Calibri"/>
        </w:rPr>
      </w:pPr>
      <w:r w:rsidRPr="00D80748">
        <w:rPr>
          <w:rFonts w:cs="Calibri"/>
        </w:rPr>
        <w:t xml:space="preserve">na dny 31. prosince a 1. ledna, </w:t>
      </w:r>
    </w:p>
    <w:p w14:paraId="2D2127D0" w14:textId="3B20BFA6" w:rsidR="006B4DC8" w:rsidRPr="00D80748" w:rsidRDefault="006B4DC8" w:rsidP="00D80748">
      <w:pPr>
        <w:pStyle w:val="Odstavecseseznamem"/>
        <w:numPr>
          <w:ilvl w:val="0"/>
          <w:numId w:val="5"/>
        </w:numPr>
        <w:rPr>
          <w:rFonts w:cs="Calibri"/>
        </w:rPr>
      </w:pPr>
      <w:r w:rsidRPr="00D80748">
        <w:rPr>
          <w:rFonts w:cs="Calibri"/>
        </w:rPr>
        <w:t xml:space="preserve">na veřejné akce </w:t>
      </w:r>
      <w:r w:rsidR="00192861">
        <w:rPr>
          <w:rFonts w:cs="Calibri"/>
        </w:rPr>
        <w:t>pořádané OÚ, Přátelským pivovarem a spolkem muzeum.</w:t>
      </w:r>
    </w:p>
    <w:p w14:paraId="3E2DBFA9" w14:textId="77777777" w:rsidR="001A63B4" w:rsidRPr="00911915" w:rsidRDefault="001A63B4" w:rsidP="00911915">
      <w:pPr>
        <w:pStyle w:val="nadpis"/>
        <w:spacing w:before="840" w:after="0"/>
        <w:rPr>
          <w:sz w:val="24"/>
        </w:rPr>
      </w:pPr>
      <w:r w:rsidRPr="00911915">
        <w:rPr>
          <w:sz w:val="24"/>
        </w:rPr>
        <w:t>Článek 4</w:t>
      </w:r>
    </w:p>
    <w:p w14:paraId="3CD210FC" w14:textId="189CB388" w:rsidR="001A63B4" w:rsidRPr="00911915" w:rsidRDefault="001A63B4" w:rsidP="00911915">
      <w:pPr>
        <w:pStyle w:val="nadpis"/>
        <w:spacing w:after="480"/>
        <w:rPr>
          <w:sz w:val="24"/>
        </w:rPr>
      </w:pPr>
      <w:r w:rsidRPr="00911915">
        <w:rPr>
          <w:sz w:val="24"/>
        </w:rPr>
        <w:t>Sankce</w:t>
      </w:r>
    </w:p>
    <w:p w14:paraId="10B0FDDF" w14:textId="38C21232" w:rsidR="006B4DC8" w:rsidRDefault="001A63B4" w:rsidP="006B4DC8">
      <w:pPr>
        <w:pStyle w:val="Odstavecseseznamem"/>
        <w:numPr>
          <w:ilvl w:val="0"/>
          <w:numId w:val="4"/>
        </w:numPr>
        <w:rPr>
          <w:rFonts w:cs="Calibri"/>
        </w:rPr>
      </w:pPr>
      <w:r w:rsidRPr="00192861">
        <w:rPr>
          <w:rFonts w:cs="Calibri"/>
        </w:rPr>
        <w:t xml:space="preserve">Dohled nad dodržováním této obecně závazné vyhlášky provádí </w:t>
      </w:r>
      <w:r w:rsidR="00192861">
        <w:rPr>
          <w:rFonts w:cs="Calibri"/>
        </w:rPr>
        <w:t>policie ČR.</w:t>
      </w:r>
    </w:p>
    <w:p w14:paraId="39709CED" w14:textId="77777777" w:rsidR="00192861" w:rsidRPr="00192861" w:rsidRDefault="00192861" w:rsidP="00192861">
      <w:pPr>
        <w:pStyle w:val="Odstavecseseznamem"/>
        <w:ind w:left="786"/>
        <w:rPr>
          <w:rFonts w:cs="Calibri"/>
        </w:rPr>
      </w:pPr>
    </w:p>
    <w:p w14:paraId="34C425DC" w14:textId="0F44E7CA" w:rsidR="001A63B4" w:rsidRPr="00911915" w:rsidRDefault="001A63B4" w:rsidP="00911915">
      <w:pPr>
        <w:pStyle w:val="Odstavecseseznamem"/>
        <w:numPr>
          <w:ilvl w:val="0"/>
          <w:numId w:val="4"/>
        </w:numPr>
        <w:rPr>
          <w:rFonts w:cs="Calibri"/>
        </w:rPr>
      </w:pPr>
      <w:r w:rsidRPr="001A63B4">
        <w:rPr>
          <w:rFonts w:cs="Calibri"/>
        </w:rPr>
        <w:t>Porušení povinností stanovených touto obecně závaznou vyhláškou lze postihnout podle zákona č. 251/2016 Sb., o některých přestupcích, ve znění pozdějších předpisů</w:t>
      </w:r>
      <w:r w:rsidR="00911915">
        <w:rPr>
          <w:rFonts w:cs="Calibri"/>
        </w:rPr>
        <w:t>.</w:t>
      </w:r>
    </w:p>
    <w:p w14:paraId="5639EFB2" w14:textId="51341302" w:rsidR="001A63B4" w:rsidRPr="00911915" w:rsidRDefault="001A63B4" w:rsidP="00911915">
      <w:pPr>
        <w:pStyle w:val="nadpis"/>
        <w:spacing w:before="840" w:after="0"/>
        <w:rPr>
          <w:sz w:val="24"/>
        </w:rPr>
      </w:pPr>
      <w:r w:rsidRPr="00911915">
        <w:rPr>
          <w:sz w:val="24"/>
        </w:rPr>
        <w:t xml:space="preserve">Článek </w:t>
      </w:r>
      <w:r w:rsidRPr="00911915">
        <w:rPr>
          <w:sz w:val="24"/>
        </w:rPr>
        <w:t>5</w:t>
      </w:r>
    </w:p>
    <w:p w14:paraId="21522FE6" w14:textId="64A3F55E" w:rsidR="001A63B4" w:rsidRPr="00911915" w:rsidRDefault="001A63B4" w:rsidP="00911915">
      <w:pPr>
        <w:pStyle w:val="nadpis"/>
        <w:spacing w:after="480"/>
        <w:rPr>
          <w:sz w:val="24"/>
        </w:rPr>
      </w:pPr>
      <w:r w:rsidRPr="00911915">
        <w:rPr>
          <w:sz w:val="24"/>
        </w:rPr>
        <w:t>Účinnost</w:t>
      </w:r>
    </w:p>
    <w:p w14:paraId="2DDE94D0" w14:textId="7D7C316B" w:rsidR="001A63B4" w:rsidRDefault="001A63B4" w:rsidP="006B4DC8">
      <w:pPr>
        <w:pStyle w:val="Odstavecseseznamem"/>
        <w:rPr>
          <w:rFonts w:cs="Calibri"/>
        </w:rPr>
      </w:pPr>
      <w:r w:rsidRPr="001A63B4">
        <w:rPr>
          <w:rFonts w:cs="Calibri"/>
        </w:rPr>
        <w:t>Tato obecně závazná vyhláška nabývá účinnosti počátkem patnáctého dne následujícího po dni jejího vyhlášení.</w:t>
      </w:r>
    </w:p>
    <w:p w14:paraId="078500F7" w14:textId="77777777" w:rsidR="006B4DC8" w:rsidRDefault="006B4DC8" w:rsidP="006B4DC8">
      <w:pPr>
        <w:pStyle w:val="Odstavecseseznamem"/>
        <w:rPr>
          <w:rFonts w:cs="Calibri"/>
        </w:rPr>
      </w:pPr>
    </w:p>
    <w:p w14:paraId="42F11B64" w14:textId="77777777" w:rsidR="006B4DC8" w:rsidRPr="00911915" w:rsidRDefault="006B4DC8" w:rsidP="006B4DC8">
      <w:pPr>
        <w:pStyle w:val="Odstavecseseznamem"/>
        <w:rPr>
          <w:rFonts w:cs="Calibri"/>
        </w:rPr>
      </w:pPr>
    </w:p>
    <w:p w14:paraId="16D70BDD" w14:textId="77777777" w:rsidR="006B4DC8" w:rsidRPr="006B4DC8" w:rsidRDefault="001A63B4" w:rsidP="006B4DC8">
      <w:pPr>
        <w:pStyle w:val="Odstavecseseznamem"/>
        <w:rPr>
          <w:rFonts w:cs="Calibri"/>
        </w:rPr>
      </w:pPr>
      <w:r w:rsidRPr="001A63B4">
        <w:rPr>
          <w:rFonts w:cs="Calibri"/>
        </w:rPr>
        <w:t>……………………………..</w:t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>
        <w:rPr>
          <w:rFonts w:cs="Calibri"/>
        </w:rPr>
        <w:tab/>
      </w:r>
      <w:r w:rsidR="006B4DC8" w:rsidRPr="001A63B4">
        <w:rPr>
          <w:rFonts w:cs="Calibri"/>
        </w:rPr>
        <w:t>……………………………..</w:t>
      </w:r>
    </w:p>
    <w:p w14:paraId="0F4B9F84" w14:textId="338648AC" w:rsidR="006B4DC8" w:rsidRDefault="006B4DC8" w:rsidP="006B4DC8">
      <w:pPr>
        <w:pStyle w:val="Odstavecseseznamem"/>
        <w:spacing w:after="0"/>
        <w:jc w:val="center"/>
        <w:rPr>
          <w:rFonts w:cs="Calibri"/>
        </w:rPr>
      </w:pPr>
      <w:r>
        <w:rPr>
          <w:rFonts w:cs="Calibri"/>
        </w:rPr>
        <w:t>František Bláha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Ing. Josef Hampl</w:t>
      </w:r>
    </w:p>
    <w:p w14:paraId="6DA22059" w14:textId="5EAFB275" w:rsidR="006B4DC8" w:rsidRDefault="006B4DC8" w:rsidP="006B4DC8">
      <w:pPr>
        <w:pStyle w:val="Odstavecseseznamem"/>
        <w:jc w:val="center"/>
        <w:rPr>
          <w:rFonts w:cs="Calibri"/>
        </w:rPr>
      </w:pPr>
      <w:r>
        <w:rPr>
          <w:rFonts w:cs="Calibri"/>
        </w:rPr>
        <w:t>starosta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místostarosta</w:t>
      </w:r>
    </w:p>
    <w:p w14:paraId="69562ED4" w14:textId="77777777" w:rsidR="006B4DC8" w:rsidRPr="006B4DC8" w:rsidRDefault="006B4DC8" w:rsidP="006B4DC8">
      <w:pPr>
        <w:rPr>
          <w:rFonts w:cs="Calibri"/>
        </w:rPr>
      </w:pPr>
    </w:p>
    <w:p w14:paraId="7B29535C" w14:textId="3BF4A571" w:rsidR="001A63B4" w:rsidRDefault="001A63B4" w:rsidP="00AA104F">
      <w:pPr>
        <w:spacing w:after="120"/>
        <w:rPr>
          <w:rFonts w:cs="Calibri"/>
          <w:sz w:val="22"/>
          <w:szCs w:val="22"/>
        </w:rPr>
      </w:pPr>
      <w:r w:rsidRPr="006B4DC8">
        <w:rPr>
          <w:rFonts w:cs="Calibri"/>
          <w:sz w:val="22"/>
          <w:szCs w:val="22"/>
        </w:rPr>
        <w:t>Příloha č.1:   Vymezení ploch veřejného prostranství se zákazem požívání alkoholických nápojů</w:t>
      </w:r>
    </w:p>
    <w:p w14:paraId="0DD1D358" w14:textId="01B20D08" w:rsidR="00AA104F" w:rsidRDefault="00AA104F" w:rsidP="006B4DC8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Příloha č.2:  Mapa městské památkové zóny Malešov</w:t>
      </w:r>
    </w:p>
    <w:p w14:paraId="27B588DE" w14:textId="77777777" w:rsidR="00AA104F" w:rsidRDefault="00AA104F" w:rsidP="00AA104F">
      <w:pPr>
        <w:rPr>
          <w:rFonts w:cs="Calibri"/>
          <w:b/>
          <w:bCs/>
          <w:u w:val="single"/>
        </w:rPr>
      </w:pPr>
      <w:r w:rsidRPr="00AA104F">
        <w:rPr>
          <w:rFonts w:cs="Calibri"/>
          <w:b/>
          <w:bCs/>
          <w:u w:val="single"/>
        </w:rPr>
        <w:lastRenderedPageBreak/>
        <w:t>Příloha č. 1:</w:t>
      </w:r>
    </w:p>
    <w:p w14:paraId="7A5073FA" w14:textId="77777777" w:rsidR="00AA104F" w:rsidRPr="00AA104F" w:rsidRDefault="00AA104F" w:rsidP="00AA104F">
      <w:pPr>
        <w:rPr>
          <w:rFonts w:cs="Calibri"/>
          <w:b/>
          <w:bCs/>
          <w:u w:val="single"/>
        </w:rPr>
      </w:pPr>
      <w:r w:rsidRPr="00192861">
        <w:rPr>
          <w:b/>
          <w:bCs/>
        </w:rPr>
        <w:t>Vymezení ploch veřejného prostranství se zákazem požívání alkoholických nápojů:</w:t>
      </w:r>
    </w:p>
    <w:p w14:paraId="7B7E3B06" w14:textId="77777777" w:rsidR="00AA104F" w:rsidRDefault="00AA104F" w:rsidP="00AA104F">
      <w:pPr>
        <w:pStyle w:val="Odstavecseseznamem"/>
        <w:numPr>
          <w:ilvl w:val="0"/>
          <w:numId w:val="6"/>
        </w:numPr>
        <w:ind w:left="714" w:hanging="357"/>
      </w:pPr>
      <w:r>
        <w:t>městská památková zóna (viz mapa) s výjimkou areálu před pivovarem</w:t>
      </w:r>
    </w:p>
    <w:p w14:paraId="34AB431A" w14:textId="77777777" w:rsidR="00AA104F" w:rsidRDefault="00AA104F" w:rsidP="00AA104F">
      <w:pPr>
        <w:pStyle w:val="Odstavecseseznamem"/>
        <w:ind w:left="714"/>
      </w:pPr>
    </w:p>
    <w:p w14:paraId="293A01E8" w14:textId="77777777" w:rsidR="00AA104F" w:rsidRDefault="00AA104F" w:rsidP="00AA104F">
      <w:pPr>
        <w:pStyle w:val="Odstavecseseznamem"/>
        <w:numPr>
          <w:ilvl w:val="0"/>
          <w:numId w:val="6"/>
        </w:numPr>
        <w:spacing w:after="120"/>
        <w:ind w:left="714" w:hanging="357"/>
      </w:pPr>
      <w:r>
        <w:t xml:space="preserve">autobusové a vlakové zastávky </w:t>
      </w:r>
    </w:p>
    <w:p w14:paraId="3167E35F" w14:textId="77777777" w:rsidR="00AA104F" w:rsidRDefault="00AA104F" w:rsidP="00AA104F">
      <w:pPr>
        <w:pStyle w:val="Odstavecseseznamem"/>
        <w:spacing w:after="480"/>
        <w:ind w:left="714"/>
      </w:pPr>
    </w:p>
    <w:p w14:paraId="798A6EED" w14:textId="77777777" w:rsidR="00AA104F" w:rsidRPr="006B4DC8" w:rsidRDefault="00AA104F" w:rsidP="00AA104F">
      <w:pPr>
        <w:pStyle w:val="Odstavecseseznamem"/>
        <w:numPr>
          <w:ilvl w:val="0"/>
          <w:numId w:val="6"/>
        </w:numPr>
      </w:pPr>
      <w:r>
        <w:t xml:space="preserve">pozemek </w:t>
      </w:r>
      <w:proofErr w:type="spellStart"/>
      <w:r>
        <w:t>parc</w:t>
      </w:r>
      <w:proofErr w:type="spellEnd"/>
      <w:r>
        <w:t xml:space="preserve">. č. 132 v k. </w:t>
      </w:r>
      <w:proofErr w:type="spellStart"/>
      <w:r>
        <w:t>ú.</w:t>
      </w:r>
      <w:proofErr w:type="spellEnd"/>
      <w:r>
        <w:t xml:space="preserve"> Malešov (park)</w:t>
      </w:r>
    </w:p>
    <w:p w14:paraId="3768817D" w14:textId="086D98B5" w:rsidR="00192861" w:rsidRPr="00AA104F" w:rsidRDefault="00192861" w:rsidP="00AA104F">
      <w:pPr>
        <w:spacing w:after="160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br w:type="page"/>
      </w:r>
    </w:p>
    <w:sectPr w:rsidR="00192861" w:rsidRPr="00AA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1FAA"/>
    <w:multiLevelType w:val="hybridMultilevel"/>
    <w:tmpl w:val="17D8F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2950"/>
    <w:multiLevelType w:val="hybridMultilevel"/>
    <w:tmpl w:val="1D780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16C"/>
    <w:multiLevelType w:val="hybridMultilevel"/>
    <w:tmpl w:val="F65814B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A5586E"/>
    <w:multiLevelType w:val="hybridMultilevel"/>
    <w:tmpl w:val="AC2A65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5D2B14"/>
    <w:multiLevelType w:val="hybridMultilevel"/>
    <w:tmpl w:val="A33499E2"/>
    <w:lvl w:ilvl="0" w:tplc="095E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66FEE"/>
    <w:multiLevelType w:val="hybridMultilevel"/>
    <w:tmpl w:val="3B9C48E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58367992">
    <w:abstractNumId w:val="3"/>
  </w:num>
  <w:num w:numId="2" w16cid:durableId="338119703">
    <w:abstractNumId w:val="4"/>
  </w:num>
  <w:num w:numId="3" w16cid:durableId="646931162">
    <w:abstractNumId w:val="0"/>
  </w:num>
  <w:num w:numId="4" w16cid:durableId="1248810475">
    <w:abstractNumId w:val="5"/>
  </w:num>
  <w:num w:numId="5" w16cid:durableId="205412835">
    <w:abstractNumId w:val="2"/>
  </w:num>
  <w:num w:numId="6" w16cid:durableId="92943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97"/>
    <w:rsid w:val="000441B9"/>
    <w:rsid w:val="00111697"/>
    <w:rsid w:val="00192861"/>
    <w:rsid w:val="001A63B4"/>
    <w:rsid w:val="00321051"/>
    <w:rsid w:val="006A0691"/>
    <w:rsid w:val="006B4DC8"/>
    <w:rsid w:val="00911915"/>
    <w:rsid w:val="00AA104F"/>
    <w:rsid w:val="00D80748"/>
    <w:rsid w:val="00DC5634"/>
    <w:rsid w:val="00E3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6CED"/>
  <w15:chartTrackingRefBased/>
  <w15:docId w15:val="{6B495A45-0AED-47C0-9BE7-4FB1AB6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634"/>
    <w:pPr>
      <w:spacing w:after="360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11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6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6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6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6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6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6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1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16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16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16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6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1697"/>
    <w:rPr>
      <w:b/>
      <w:bCs/>
      <w:smallCaps/>
      <w:color w:val="0F4761" w:themeColor="accent1" w:themeShade="BF"/>
      <w:spacing w:val="5"/>
    </w:rPr>
  </w:style>
  <w:style w:type="paragraph" w:customStyle="1" w:styleId="nadpis">
    <w:name w:val="nadpis"/>
    <w:basedOn w:val="Normln"/>
    <w:link w:val="nadpisChar"/>
    <w:qFormat/>
    <w:rsid w:val="001A63B4"/>
    <w:pPr>
      <w:spacing w:line="240" w:lineRule="atLeast"/>
      <w:jc w:val="center"/>
    </w:pPr>
    <w:rPr>
      <w:rFonts w:cs="Calibri"/>
      <w:b/>
      <w:sz w:val="36"/>
    </w:rPr>
  </w:style>
  <w:style w:type="character" w:customStyle="1" w:styleId="nadpisChar">
    <w:name w:val="nadpis Char"/>
    <w:basedOn w:val="Standardnpsmoodstavce"/>
    <w:link w:val="nadpis"/>
    <w:rsid w:val="001A63B4"/>
    <w:rPr>
      <w:rFonts w:ascii="Calibri" w:hAnsi="Calibri" w:cs="Calibri"/>
      <w:b/>
      <w:sz w:val="36"/>
    </w:rPr>
  </w:style>
  <w:style w:type="paragraph" w:customStyle="1" w:styleId="ped">
    <w:name w:val="před"/>
    <w:basedOn w:val="Normln"/>
    <w:link w:val="pedChar"/>
    <w:qFormat/>
    <w:rsid w:val="00DC5634"/>
    <w:pPr>
      <w:pBdr>
        <w:bottom w:val="single" w:sz="6" w:space="19" w:color="auto"/>
      </w:pBdr>
      <w:spacing w:line="240" w:lineRule="auto"/>
    </w:pPr>
  </w:style>
  <w:style w:type="character" w:customStyle="1" w:styleId="pedChar">
    <w:name w:val="před Char"/>
    <w:basedOn w:val="Standardnpsmoodstavce"/>
    <w:link w:val="ped"/>
    <w:rsid w:val="00DC563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25FE-A68D-48C3-8E61-F2FE9BF5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Bláha</dc:creator>
  <cp:keywords/>
  <dc:description/>
  <cp:lastModifiedBy>František Bláha</cp:lastModifiedBy>
  <cp:revision>2</cp:revision>
  <dcterms:created xsi:type="dcterms:W3CDTF">2026-05-19T06:26:00Z</dcterms:created>
  <dcterms:modified xsi:type="dcterms:W3CDTF">2026-05-19T09:04:00Z</dcterms:modified>
</cp:coreProperties>
</file>