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944" w:rsidRPr="005F7FAE" w:rsidRDefault="002D3944" w:rsidP="002D3944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1 k obecně závazné vyhlášce</w:t>
      </w:r>
      <w:r w:rsidRPr="005F7F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e městě </w:t>
      </w:r>
      <w:r w:rsidRPr="005F7FAE">
        <w:rPr>
          <w:rFonts w:ascii="Arial" w:hAnsi="Arial" w:cs="Arial"/>
          <w:b/>
        </w:rPr>
        <w:t>a vymezují prostory pro volné pobíhání psů</w:t>
      </w:r>
    </w:p>
    <w:p w:rsidR="002D3944" w:rsidRPr="005F7FAE" w:rsidRDefault="002D3944" w:rsidP="002D3944">
      <w:pPr>
        <w:spacing w:line="276" w:lineRule="auto"/>
        <w:rPr>
          <w:rFonts w:ascii="Arial" w:hAnsi="Arial" w:cs="Arial"/>
        </w:rPr>
      </w:pPr>
    </w:p>
    <w:p w:rsidR="002D3944" w:rsidRPr="004C4137" w:rsidRDefault="002D3944" w:rsidP="002D3944">
      <w:pPr>
        <w:spacing w:line="276" w:lineRule="auto"/>
        <w:rPr>
          <w:rFonts w:ascii="Arial" w:hAnsi="Arial" w:cs="Arial"/>
        </w:rPr>
      </w:pPr>
      <w:r w:rsidRPr="004C4137">
        <w:rPr>
          <w:rFonts w:ascii="Arial" w:hAnsi="Arial" w:cs="Arial"/>
        </w:rPr>
        <w:t>Veřejná prostranství, na nichž je možn</w:t>
      </w:r>
      <w:r>
        <w:rPr>
          <w:rFonts w:ascii="Arial" w:hAnsi="Arial" w:cs="Arial"/>
        </w:rPr>
        <w:t>é</w:t>
      </w:r>
      <w:r w:rsidRPr="004C4137">
        <w:rPr>
          <w:rFonts w:ascii="Arial" w:hAnsi="Arial" w:cs="Arial"/>
        </w:rPr>
        <w:t xml:space="preserve"> voln</w:t>
      </w:r>
      <w:r>
        <w:rPr>
          <w:rFonts w:ascii="Arial" w:hAnsi="Arial" w:cs="Arial"/>
        </w:rPr>
        <w:t>é</w:t>
      </w:r>
      <w:r w:rsidRPr="004C4137"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>bíhání</w:t>
      </w:r>
      <w:r w:rsidRPr="004C4137">
        <w:rPr>
          <w:rFonts w:ascii="Arial" w:hAnsi="Arial" w:cs="Arial"/>
        </w:rPr>
        <w:t xml:space="preserve"> psů pod neustálým dohledem a</w:t>
      </w:r>
      <w:r>
        <w:rPr>
          <w:rFonts w:ascii="Arial" w:hAnsi="Arial" w:cs="Arial"/>
        </w:rPr>
        <w:t> </w:t>
      </w:r>
      <w:r w:rsidRPr="004C4137">
        <w:rPr>
          <w:rFonts w:ascii="Arial" w:hAnsi="Arial" w:cs="Arial"/>
        </w:rPr>
        <w:t>přímým vlivem fyzické osoby doprovázející psa:</w:t>
      </w:r>
    </w:p>
    <w:p w:rsidR="002D3944" w:rsidRDefault="002D3944" w:rsidP="002D3944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9361" w:type="dxa"/>
        <w:jc w:val="center"/>
        <w:tblLook w:val="04A0" w:firstRow="1" w:lastRow="0" w:firstColumn="1" w:lastColumn="0" w:noHBand="0" w:noVBand="1"/>
      </w:tblPr>
      <w:tblGrid>
        <w:gridCol w:w="2262"/>
        <w:gridCol w:w="3125"/>
        <w:gridCol w:w="3974"/>
      </w:tblGrid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3125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Parcelní číslo pozemku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Specifikace </w:t>
            </w: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9F29A0">
              <w:rPr>
                <w:rFonts w:ascii="Arial" w:hAnsi="Arial" w:cs="Arial"/>
              </w:rPr>
              <w:t>6, 101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974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Nádražní, </w:t>
            </w:r>
            <w:r w:rsidR="002D3944">
              <w:rPr>
                <w:rFonts w:ascii="Arial" w:hAnsi="Arial" w:cs="Arial"/>
              </w:rPr>
              <w:t>u kulturního domu</w:t>
            </w: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975/1 (část), 976/4</w:t>
            </w:r>
          </w:p>
        </w:tc>
        <w:tc>
          <w:tcPr>
            <w:tcW w:w="3974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parkovištěm u zámku</w:t>
            </w: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</w:t>
            </w:r>
          </w:p>
        </w:tc>
        <w:tc>
          <w:tcPr>
            <w:tcW w:w="3974" w:type="dxa"/>
            <w:vAlign w:val="center"/>
          </w:tcPr>
          <w:p w:rsidR="002D3944" w:rsidRDefault="00A27531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  <w:r w:rsidR="009F29A0">
              <w:rPr>
                <w:rFonts w:ascii="Arial" w:hAnsi="Arial" w:cs="Arial"/>
              </w:rPr>
              <w:t xml:space="preserve"> garáž</w:t>
            </w:r>
            <w:r>
              <w:rPr>
                <w:rFonts w:ascii="Arial" w:hAnsi="Arial" w:cs="Arial"/>
              </w:rPr>
              <w:t>emi</w:t>
            </w:r>
            <w:r w:rsidR="009F29A0">
              <w:rPr>
                <w:rFonts w:ascii="Arial" w:hAnsi="Arial" w:cs="Arial"/>
              </w:rPr>
              <w:t xml:space="preserve"> u koupaliště</w:t>
            </w:r>
          </w:p>
        </w:tc>
      </w:tr>
      <w:tr w:rsidR="009F29A0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9F29A0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:rsidR="009F29A0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1294, 1295,1296, 1297</w:t>
            </w:r>
          </w:p>
        </w:tc>
        <w:tc>
          <w:tcPr>
            <w:tcW w:w="3974" w:type="dxa"/>
            <w:vAlign w:val="center"/>
          </w:tcPr>
          <w:p w:rsidR="009F29A0" w:rsidRDefault="00A27531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koupaliště</w:t>
            </w: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Zákupy</w:t>
            </w:r>
          </w:p>
        </w:tc>
        <w:tc>
          <w:tcPr>
            <w:tcW w:w="3125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F29A0">
              <w:rPr>
                <w:rFonts w:ascii="Arial" w:hAnsi="Arial" w:cs="Arial"/>
              </w:rPr>
              <w:t>41, 1899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Zákupy</w:t>
            </w: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Božíkov</w:t>
            </w:r>
            <w:proofErr w:type="spellEnd"/>
          </w:p>
        </w:tc>
        <w:tc>
          <w:tcPr>
            <w:tcW w:w="3125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19/4</w:t>
            </w:r>
            <w:r w:rsidR="009F29A0">
              <w:rPr>
                <w:rFonts w:ascii="Arial" w:hAnsi="Arial" w:cs="Arial"/>
              </w:rPr>
              <w:t>, 72/1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Brenná</w:t>
            </w:r>
            <w:proofErr w:type="spellEnd"/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ind w:right="-2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388/2, 893, 907/25, 927/1,930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Kamenice</w:t>
            </w:r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70, 71, 373, 399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Lasvice</w:t>
            </w:r>
            <w:proofErr w:type="spellEnd"/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Starý </w:t>
            </w:r>
            <w:proofErr w:type="spellStart"/>
            <w:r>
              <w:rPr>
                <w:rFonts w:ascii="Arial" w:hAnsi="Arial" w:cs="Arial"/>
              </w:rPr>
              <w:t>Šidlov</w:t>
            </w:r>
            <w:proofErr w:type="spellEnd"/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169/1, 645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  <w:tr w:rsidR="002D3944" w:rsidTr="0019779C">
        <w:trPr>
          <w:trHeight w:val="397"/>
          <w:jc w:val="center"/>
        </w:trPr>
        <w:tc>
          <w:tcPr>
            <w:tcW w:w="2262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Veselí nad Ploučnicí</w:t>
            </w:r>
          </w:p>
        </w:tc>
        <w:tc>
          <w:tcPr>
            <w:tcW w:w="3125" w:type="dxa"/>
            <w:vAlign w:val="center"/>
          </w:tcPr>
          <w:p w:rsidR="002D3944" w:rsidRDefault="009F29A0" w:rsidP="009F29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484/38, 530</w:t>
            </w:r>
          </w:p>
        </w:tc>
        <w:tc>
          <w:tcPr>
            <w:tcW w:w="3974" w:type="dxa"/>
            <w:vAlign w:val="center"/>
          </w:tcPr>
          <w:p w:rsidR="002D3944" w:rsidRDefault="002D3944" w:rsidP="009F29A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D3944" w:rsidRPr="005F7FAE" w:rsidRDefault="002D3944" w:rsidP="002D3944">
      <w:pPr>
        <w:spacing w:line="276" w:lineRule="auto"/>
        <w:rPr>
          <w:rFonts w:ascii="Arial" w:hAnsi="Arial" w:cs="Arial"/>
        </w:rPr>
      </w:pPr>
    </w:p>
    <w:p w:rsidR="002D3944" w:rsidRPr="005F7FAE" w:rsidRDefault="002D3944" w:rsidP="002D3944">
      <w:pPr>
        <w:spacing w:line="276" w:lineRule="auto"/>
        <w:rPr>
          <w:rFonts w:ascii="Arial" w:hAnsi="Arial" w:cs="Arial"/>
        </w:rPr>
      </w:pPr>
    </w:p>
    <w:p w:rsidR="002D3944" w:rsidRPr="00851AAA" w:rsidRDefault="002D3944" w:rsidP="002D3944">
      <w:pPr>
        <w:spacing w:line="276" w:lineRule="auto"/>
        <w:rPr>
          <w:rFonts w:ascii="Arial" w:hAnsi="Arial" w:cs="Arial"/>
        </w:rPr>
      </w:pPr>
    </w:p>
    <w:p w:rsidR="00EB3ABC" w:rsidRDefault="00EB3ABC"/>
    <w:sectPr w:rsidR="00EB3ABC" w:rsidSect="002D394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44"/>
    <w:rsid w:val="00083826"/>
    <w:rsid w:val="0019779C"/>
    <w:rsid w:val="002D3944"/>
    <w:rsid w:val="00634587"/>
    <w:rsid w:val="009F29A0"/>
    <w:rsid w:val="00A27531"/>
    <w:rsid w:val="00E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8BA4"/>
  <w15:chartTrackingRefBased/>
  <w15:docId w15:val="{5F7839B1-9168-43A7-B204-D93FFB43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394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4</cp:revision>
  <dcterms:created xsi:type="dcterms:W3CDTF">2023-03-10T12:03:00Z</dcterms:created>
  <dcterms:modified xsi:type="dcterms:W3CDTF">2023-03-10T12:27:00Z</dcterms:modified>
</cp:coreProperties>
</file>