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0F6E" w14:textId="6C9D8333" w:rsidR="00BD6E65" w:rsidRDefault="0030513E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Křemže</w:t>
      </w:r>
    </w:p>
    <w:p w14:paraId="1F0EB865" w14:textId="59D76ED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Zastupitelstvo </w:t>
      </w:r>
      <w:r w:rsidR="0030513E">
        <w:rPr>
          <w:rFonts w:ascii="Arial" w:hAnsi="Arial" w:cs="Arial"/>
          <w:b/>
          <w:sz w:val="24"/>
          <w:szCs w:val="24"/>
        </w:rPr>
        <w:t>městyse Křemže</w:t>
      </w:r>
    </w:p>
    <w:p w14:paraId="12C4AE78" w14:textId="4A7C78CE" w:rsidR="00BD6E65" w:rsidRDefault="00BD6E65" w:rsidP="00D41A5B">
      <w:pPr>
        <w:keepNext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30513E">
        <w:rPr>
          <w:rFonts w:ascii="Arial" w:hAnsi="Arial" w:cs="Arial"/>
          <w:b/>
          <w:sz w:val="24"/>
          <w:szCs w:val="24"/>
        </w:rPr>
        <w:t>mě</w:t>
      </w:r>
      <w:r w:rsidR="0013072D">
        <w:rPr>
          <w:rFonts w:ascii="Arial" w:hAnsi="Arial" w:cs="Arial"/>
          <w:b/>
          <w:sz w:val="24"/>
          <w:szCs w:val="24"/>
        </w:rPr>
        <w:t>styse Křemže,</w:t>
      </w:r>
    </w:p>
    <w:p w14:paraId="4905B333" w14:textId="1B39B2B3" w:rsidR="00BD6E65" w:rsidRPr="00D41A5B" w:rsidRDefault="00BD6E65" w:rsidP="00D41A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13072D">
        <w:rPr>
          <w:rFonts w:ascii="Arial" w:hAnsi="Arial" w:cs="Arial"/>
          <w:b/>
          <w:sz w:val="24"/>
          <w:szCs w:val="24"/>
        </w:rPr>
        <w:t> územním obvodu městyse</w:t>
      </w:r>
    </w:p>
    <w:p w14:paraId="125D2A48" w14:textId="7E6B201C" w:rsidR="00BD6E65" w:rsidRDefault="00BD6E65" w:rsidP="00BD6E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3072D">
        <w:rPr>
          <w:rFonts w:ascii="Arial" w:hAnsi="Arial" w:cs="Arial"/>
        </w:rPr>
        <w:t>městyse</w:t>
      </w:r>
      <w:r w:rsidR="00D72106">
        <w:rPr>
          <w:rFonts w:ascii="Arial" w:hAnsi="Arial" w:cs="Arial"/>
        </w:rPr>
        <w:t xml:space="preserve"> </w:t>
      </w:r>
      <w:r w:rsidR="00941FD1">
        <w:rPr>
          <w:rFonts w:ascii="Arial" w:hAnsi="Arial" w:cs="Arial"/>
        </w:rPr>
        <w:t>Křemže</w:t>
      </w:r>
      <w:r w:rsidR="00D721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941FD1">
        <w:rPr>
          <w:rFonts w:ascii="Arial" w:hAnsi="Arial" w:cs="Arial"/>
        </w:rPr>
        <w:t>17.6. 2025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1B2BD284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B37DAEE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28D6D985" w14:textId="2BF5B90E" w:rsidR="00BD6E65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</w:rPr>
        <w:footnoteReference w:id="1"/>
      </w:r>
      <w:r w:rsidR="0013072D">
        <w:rPr>
          <w:rFonts w:ascii="Arial" w:hAnsi="Arial" w:cs="Arial"/>
        </w:rPr>
        <w:t xml:space="preserve"> v územním obvodu městyse Křemže, včetně místních částí</w:t>
      </w:r>
      <w:r w:rsidR="0042254A">
        <w:rPr>
          <w:rFonts w:ascii="Arial" w:hAnsi="Arial" w:cs="Arial"/>
        </w:rPr>
        <w:t>:</w:t>
      </w:r>
    </w:p>
    <w:p w14:paraId="5B0CEE61" w14:textId="77777777" w:rsidR="00BD6E65" w:rsidRDefault="00BD6E65" w:rsidP="00BD6E65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55637CEF" w14:textId="35A022C6" w:rsidR="00BD6E65" w:rsidRDefault="00BD6E65" w:rsidP="00BD6E65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</w:t>
      </w:r>
      <w:r w:rsidR="005B02DB">
        <w:rPr>
          <w:rFonts w:ascii="Arial" w:hAnsi="Arial" w:cs="Arial"/>
        </w:rPr>
        <w:t xml:space="preserve"> zastavěném území </w:t>
      </w:r>
      <w:r w:rsidR="0013072D">
        <w:rPr>
          <w:rFonts w:ascii="Arial" w:hAnsi="Arial" w:cs="Arial"/>
        </w:rPr>
        <w:t>městyse, včetně místních částí,</w:t>
      </w:r>
      <w:r w:rsidR="005B02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možný pohyb psů pouze na vodítku</w:t>
      </w:r>
    </w:p>
    <w:p w14:paraId="3AA39C4C" w14:textId="0CC910C7" w:rsidR="00BD6E65" w:rsidRDefault="00BD6E65" w:rsidP="00BD6E65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 w:rsidRPr="00BD6E65">
        <w:rPr>
          <w:rFonts w:ascii="Arial" w:hAnsi="Arial" w:cs="Arial"/>
        </w:rPr>
        <w:t>na veřejném prostranství je nutné odstranit znečištění (např. tuhý exkrement) způsobené psem</w:t>
      </w:r>
    </w:p>
    <w:p w14:paraId="7791C3E1" w14:textId="4FBF2BFF" w:rsidR="0013072D" w:rsidRPr="00BD6E65" w:rsidRDefault="0013072D" w:rsidP="00BD6E65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zakazuje se vstup se psy na dětská hřiště, pískoviště a sportoviště.</w:t>
      </w:r>
    </w:p>
    <w:p w14:paraId="345C773D" w14:textId="77777777" w:rsidR="00BD6E65" w:rsidRPr="00BD6E65" w:rsidRDefault="00BD6E65" w:rsidP="00BD6E65">
      <w:pPr>
        <w:pStyle w:val="Odstavecseseznamem"/>
      </w:pPr>
    </w:p>
    <w:p w14:paraId="31AFD631" w14:textId="1A21DB8D" w:rsidR="00BD6E65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Fonts w:ascii="Arial" w:hAnsi="Arial" w:cs="Arial"/>
          <w:vertAlign w:val="superscript"/>
        </w:rPr>
        <w:footnoteReference w:id="2"/>
      </w:r>
    </w:p>
    <w:p w14:paraId="1FF081AC" w14:textId="77777777" w:rsidR="00BD6E65" w:rsidRDefault="00BD6E65" w:rsidP="00BD6E65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6F697144" w14:textId="6670A7B3" w:rsidR="00BD6E65" w:rsidRPr="00D41A5B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Pravidla stanovená v odstavci 1 písm. a)</w:t>
      </w:r>
      <w:r w:rsidR="0013072D">
        <w:rPr>
          <w:rFonts w:ascii="Arial" w:hAnsi="Arial" w:cs="Arial"/>
        </w:rPr>
        <w:t xml:space="preserve"> a c)</w:t>
      </w:r>
      <w:r>
        <w:rPr>
          <w:rFonts w:ascii="Arial" w:hAnsi="Arial" w:cs="Arial"/>
        </w:rPr>
        <w:t xml:space="preserve">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3B2B1EBC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426AA3F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DD81D06" w14:textId="62FA1D10" w:rsidR="00BD6E65" w:rsidRDefault="00BD6E65" w:rsidP="00BD6E6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436D068" w14:textId="77777777" w:rsidR="00BD6E65" w:rsidRDefault="00BD6E65" w:rsidP="00BD6E65">
      <w:pPr>
        <w:spacing w:after="0" w:line="276" w:lineRule="auto"/>
        <w:jc w:val="left"/>
        <w:rPr>
          <w:rFonts w:ascii="Arial" w:hAnsi="Arial" w:cs="Arial"/>
        </w:rPr>
      </w:pPr>
    </w:p>
    <w:p w14:paraId="7553CD93" w14:textId="77777777" w:rsidR="0042254A" w:rsidRDefault="0042254A" w:rsidP="00BD6E65">
      <w:pPr>
        <w:spacing w:after="0" w:line="276" w:lineRule="auto"/>
        <w:jc w:val="left"/>
        <w:rPr>
          <w:rFonts w:ascii="Arial" w:hAnsi="Arial" w:cs="Arial"/>
        </w:rPr>
      </w:pPr>
    </w:p>
    <w:p w14:paraId="75E622FC" w14:textId="39210228" w:rsidR="0042254A" w:rsidRPr="000C2DC4" w:rsidRDefault="0042254A" w:rsidP="0042254A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41D1E">
        <w:rPr>
          <w:rFonts w:ascii="Arial" w:hAnsi="Arial" w:cs="Arial"/>
          <w:sz w:val="22"/>
          <w:szCs w:val="22"/>
        </w:rPr>
        <w:t>Ing. Josef Troup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E41D1E">
        <w:rPr>
          <w:rFonts w:ascii="Arial" w:hAnsi="Arial" w:cs="Arial"/>
          <w:sz w:val="22"/>
          <w:szCs w:val="22"/>
        </w:rPr>
        <w:t>Jiří Reitinger</w:t>
      </w:r>
    </w:p>
    <w:p w14:paraId="18D90B78" w14:textId="77777777" w:rsidR="0042254A" w:rsidRDefault="0042254A" w:rsidP="0042254A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926CCE5" w14:textId="77777777" w:rsidR="0042254A" w:rsidRDefault="0042254A" w:rsidP="00BD6E65">
      <w:pPr>
        <w:spacing w:after="0" w:line="276" w:lineRule="auto"/>
        <w:jc w:val="left"/>
        <w:rPr>
          <w:rFonts w:ascii="Arial" w:hAnsi="Arial" w:cs="Arial"/>
        </w:rPr>
        <w:sectPr w:rsidR="0042254A" w:rsidSect="0042254A">
          <w:footnotePr>
            <w:numRestart w:val="eachSect"/>
          </w:footnotePr>
          <w:pgSz w:w="11906" w:h="16838"/>
          <w:pgMar w:top="1134" w:right="1417" w:bottom="1701" w:left="1417" w:header="708" w:footer="708" w:gutter="0"/>
          <w:cols w:space="708"/>
        </w:sectPr>
      </w:pPr>
    </w:p>
    <w:p w14:paraId="1DC55424" w14:textId="77777777" w:rsidR="003057D8" w:rsidRDefault="003057D8" w:rsidP="00D41A5B">
      <w:pPr>
        <w:keepNext/>
      </w:pPr>
    </w:p>
    <w:sectPr w:rsidR="0030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CB47" w14:textId="77777777" w:rsidR="009475F3" w:rsidRDefault="009475F3" w:rsidP="00BD6E65">
      <w:pPr>
        <w:spacing w:after="0"/>
      </w:pPr>
      <w:r>
        <w:separator/>
      </w:r>
    </w:p>
  </w:endnote>
  <w:endnote w:type="continuationSeparator" w:id="0">
    <w:p w14:paraId="0783B2F1" w14:textId="77777777" w:rsidR="009475F3" w:rsidRDefault="009475F3" w:rsidP="00BD6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DC0F" w14:textId="77777777" w:rsidR="009475F3" w:rsidRDefault="009475F3" w:rsidP="00BD6E65">
      <w:pPr>
        <w:spacing w:after="0"/>
      </w:pPr>
      <w:r>
        <w:separator/>
      </w:r>
    </w:p>
  </w:footnote>
  <w:footnote w:type="continuationSeparator" w:id="0">
    <w:p w14:paraId="32DB4AA0" w14:textId="77777777" w:rsidR="009475F3" w:rsidRDefault="009475F3" w:rsidP="00BD6E65">
      <w:pPr>
        <w:spacing w:after="0"/>
      </w:pPr>
      <w:r>
        <w:continuationSeparator/>
      </w:r>
    </w:p>
  </w:footnote>
  <w:footnote w:id="1">
    <w:p w14:paraId="54FDB551" w14:textId="1EEAD8DD" w:rsidR="00D41A5B" w:rsidRPr="00D41A5B" w:rsidRDefault="00BD6E65" w:rsidP="00BD6E65">
      <w:pPr>
        <w:pStyle w:val="Textpoznpodarou"/>
        <w:rPr>
          <w:rFonts w:ascii="Arial" w:hAnsi="Arial" w:cs="Arial"/>
          <w:sz w:val="16"/>
          <w:szCs w:val="16"/>
        </w:rPr>
      </w:pPr>
      <w:r w:rsidRPr="00D41A5B">
        <w:rPr>
          <w:rStyle w:val="Znakapoznpodarou"/>
          <w:rFonts w:ascii="Arial" w:hAnsi="Arial" w:cs="Arial"/>
          <w:sz w:val="16"/>
          <w:szCs w:val="16"/>
        </w:rPr>
        <w:footnoteRef/>
      </w:r>
      <w:r w:rsidRPr="00D41A5B">
        <w:rPr>
          <w:rFonts w:ascii="Arial" w:hAnsi="Arial" w:cs="Arial"/>
          <w:sz w:val="16"/>
          <w:szCs w:val="16"/>
        </w:rPr>
        <w:t xml:space="preserve"> </w:t>
      </w:r>
      <w:r w:rsidR="00D41A5B" w:rsidRPr="00D41A5B">
        <w:rPr>
          <w:rFonts w:ascii="Arial" w:hAnsi="Arial" w:cs="Arial"/>
          <w:sz w:val="16"/>
          <w:szCs w:val="16"/>
        </w:rPr>
        <w:t>Dle</w:t>
      </w:r>
      <w:r w:rsidRPr="00D41A5B">
        <w:rPr>
          <w:rFonts w:ascii="Arial" w:hAnsi="Arial" w:cs="Arial"/>
          <w:sz w:val="16"/>
          <w:szCs w:val="16"/>
        </w:rPr>
        <w:t xml:space="preserve"> § 34 zákona č. 128/2000 Sb., o obcích (obecní zřízení), ve znění pozdějších předpisů</w:t>
      </w:r>
      <w:r w:rsidR="00D41A5B" w:rsidRPr="00D41A5B">
        <w:rPr>
          <w:rFonts w:ascii="Arial" w:hAnsi="Arial" w:cs="Arial"/>
          <w:sz w:val="16"/>
          <w:szCs w:val="16"/>
        </w:rPr>
        <w:t>: Veřejným prostranstvím jsou všechna náměstí, ulice, tržiště, chodníky, veřejná zeleň, parky a další prostory přístupné každému bez omezení, tedy sloužící obecnému užívání, a to bez ohledu na vlastnictví k tomuto prostoru.</w:t>
      </w:r>
    </w:p>
  </w:footnote>
  <w:footnote w:id="2">
    <w:p w14:paraId="2B48A065" w14:textId="77777777" w:rsidR="00BD6E65" w:rsidRPr="00D41A5B" w:rsidRDefault="00BD6E65" w:rsidP="00BD6E65">
      <w:pPr>
        <w:pStyle w:val="Textpoznpodarou"/>
        <w:rPr>
          <w:rFonts w:ascii="Arial" w:hAnsi="Arial" w:cs="Arial"/>
          <w:sz w:val="16"/>
          <w:szCs w:val="16"/>
        </w:rPr>
      </w:pPr>
      <w:r w:rsidRPr="00D41A5B">
        <w:rPr>
          <w:rStyle w:val="Znakapoznpodarou"/>
          <w:rFonts w:ascii="Arial" w:hAnsi="Arial" w:cs="Arial"/>
          <w:sz w:val="16"/>
          <w:szCs w:val="16"/>
        </w:rPr>
        <w:footnoteRef/>
      </w:r>
      <w:r w:rsidRPr="00D41A5B">
        <w:rPr>
          <w:rFonts w:ascii="Arial" w:hAnsi="Arial" w:cs="Arial"/>
          <w:sz w:val="16"/>
          <w:szCs w:val="16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1C3E1FD4" w14:textId="77777777" w:rsidR="00BD6E65" w:rsidRPr="00D41A5B" w:rsidRDefault="00BD6E65" w:rsidP="00BD6E65">
      <w:pPr>
        <w:pStyle w:val="Textpoznpodarou"/>
        <w:rPr>
          <w:rFonts w:ascii="Arial" w:hAnsi="Arial" w:cs="Arial"/>
          <w:sz w:val="16"/>
          <w:szCs w:val="16"/>
        </w:rPr>
      </w:pPr>
      <w:r w:rsidRPr="00D41A5B">
        <w:rPr>
          <w:rStyle w:val="Znakapoznpodarou"/>
          <w:rFonts w:ascii="Arial" w:hAnsi="Arial" w:cs="Arial"/>
          <w:sz w:val="16"/>
          <w:szCs w:val="16"/>
        </w:rPr>
        <w:footnoteRef/>
      </w:r>
      <w:r w:rsidRPr="00D41A5B">
        <w:rPr>
          <w:rFonts w:ascii="Arial" w:hAnsi="Arial" w:cs="Arial"/>
          <w:sz w:val="16"/>
          <w:szCs w:val="16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79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7468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81"/>
    <w:rsid w:val="0001069B"/>
    <w:rsid w:val="000E1036"/>
    <w:rsid w:val="0013072D"/>
    <w:rsid w:val="0014650A"/>
    <w:rsid w:val="00206FBB"/>
    <w:rsid w:val="0030513E"/>
    <w:rsid w:val="003057D8"/>
    <w:rsid w:val="00395B81"/>
    <w:rsid w:val="003C57FE"/>
    <w:rsid w:val="003E787A"/>
    <w:rsid w:val="0042254A"/>
    <w:rsid w:val="004930B6"/>
    <w:rsid w:val="00495D0F"/>
    <w:rsid w:val="005123E2"/>
    <w:rsid w:val="005B02DB"/>
    <w:rsid w:val="008752FC"/>
    <w:rsid w:val="00941FD1"/>
    <w:rsid w:val="009475F3"/>
    <w:rsid w:val="00BD6E65"/>
    <w:rsid w:val="00BF6128"/>
    <w:rsid w:val="00CA6527"/>
    <w:rsid w:val="00D41A5B"/>
    <w:rsid w:val="00D72106"/>
    <w:rsid w:val="00F50B2A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C2AF"/>
  <w15:chartTrackingRefBased/>
  <w15:docId w15:val="{507BE77A-B6C8-4F0B-88E1-B1CA81BB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E6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E6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E6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D6E6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D6E65"/>
    <w:rPr>
      <w:vertAlign w:val="superscript"/>
    </w:rPr>
  </w:style>
  <w:style w:type="paragraph" w:customStyle="1" w:styleId="PodpisovePole">
    <w:name w:val="PodpisovePole"/>
    <w:basedOn w:val="Normln"/>
    <w:rsid w:val="00D72106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Normln"/>
    <w:rsid w:val="00D72106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13072D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3072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Jitka Jakešová</cp:lastModifiedBy>
  <cp:revision>2</cp:revision>
  <dcterms:created xsi:type="dcterms:W3CDTF">2025-06-19T11:17:00Z</dcterms:created>
  <dcterms:modified xsi:type="dcterms:W3CDTF">2025-06-19T11:17:00Z</dcterms:modified>
</cp:coreProperties>
</file>