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1E81" w14:textId="77777777" w:rsidR="00E11910" w:rsidRPr="00E11910" w:rsidRDefault="00E11910" w:rsidP="00E11910">
      <w:pPr>
        <w:keepNext/>
        <w:pageBreakBefore/>
        <w:spacing w:before="238" w:after="119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E11910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Obec Hrejkovice</w:t>
      </w:r>
      <w:r w:rsidRPr="00E11910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Zastupitelstvo obce Hrejkovice</w:t>
      </w:r>
    </w:p>
    <w:p w14:paraId="1EDDF1A3" w14:textId="77777777" w:rsidR="00E11910" w:rsidRPr="00E11910" w:rsidRDefault="00E11910" w:rsidP="00E11910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E11910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obce Hrejkovice</w:t>
      </w:r>
      <w:r w:rsidRPr="00E11910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kterou se stanovují pravidla pro pohyb psů na veřejném prostranství v obci</w:t>
      </w:r>
    </w:p>
    <w:p w14:paraId="438BCB96" w14:textId="3308F86C" w:rsidR="00E11910" w:rsidRPr="00E11910" w:rsidRDefault="00E11910" w:rsidP="00E11910">
      <w:pPr>
        <w:spacing w:before="62" w:after="119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Zastupitelstvo obce Hrejkovice se na svém zasedání dne </w:t>
      </w:r>
      <w:r w:rsidR="00AC399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3. </w:t>
      </w: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září 2025 usneslo vydat na základě § 24,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650E1D5F" w14:textId="77777777" w:rsidR="00E11910" w:rsidRPr="00E11910" w:rsidRDefault="00E11910" w:rsidP="00E11910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11910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E11910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Pravidla pro pohyb psů na veřejném prostranství</w:t>
      </w:r>
    </w:p>
    <w:p w14:paraId="6989A438" w14:textId="77777777" w:rsidR="00E11910" w:rsidRPr="00E11910" w:rsidRDefault="00E11910" w:rsidP="00E1191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Obec Hrejkovice touto vyhláškou stanovuje následující pravidla pro pohyb psů na veřejném prostranství (1) v územním obvodu obce </w:t>
      </w:r>
      <w:proofErr w:type="spellStart"/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Hrejkovice,ve</w:t>
      </w:r>
      <w:proofErr w:type="spellEnd"/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všech jejich místních částech – Hrejkovice, Pechova Lhota, </w:t>
      </w:r>
      <w:proofErr w:type="spellStart"/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Níkovice</w:t>
      </w:r>
      <w:proofErr w:type="spellEnd"/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Chlumek:</w:t>
      </w:r>
    </w:p>
    <w:p w14:paraId="606DE8F6" w14:textId="77777777" w:rsidR="00E11910" w:rsidRPr="00E11910" w:rsidRDefault="00E11910" w:rsidP="00E11910">
      <w:pPr>
        <w:spacing w:before="100" w:beforeAutospacing="1" w:after="119" w:line="276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a) na veřejných prostranstvích v zastavěném území obce je možný pohyb psů pouze na vodítku</w:t>
      </w:r>
    </w:p>
    <w:p w14:paraId="738EFF6E" w14:textId="77777777" w:rsidR="00E11910" w:rsidRPr="00E11910" w:rsidRDefault="00E11910" w:rsidP="00E11910">
      <w:pPr>
        <w:spacing w:before="100" w:beforeAutospacing="1" w:after="119" w:line="276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b) na veřejném prostranství je nutné odstranit znečištění (např. exkrementy) způsobené psem</w:t>
      </w:r>
    </w:p>
    <w:p w14:paraId="4FEA058A" w14:textId="77777777" w:rsidR="00E11910" w:rsidRPr="00E11910" w:rsidRDefault="00E11910" w:rsidP="00E1191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Je zakázán vstup se psy na dětská hřiště, pískoviště a sportoviště.</w:t>
      </w:r>
    </w:p>
    <w:p w14:paraId="5FE34C3B" w14:textId="77777777" w:rsidR="00E11910" w:rsidRPr="00E11910" w:rsidRDefault="00E11910" w:rsidP="00E1191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Splnění povinností stanovených v odstavci 1 a 2 zajišťuje fyzická osoba, která má psa na veřejném prostranství pod kontrolou či dohledem (2)</w:t>
      </w:r>
    </w:p>
    <w:p w14:paraId="2DF0701E" w14:textId="77777777" w:rsidR="00E11910" w:rsidRPr="00E11910" w:rsidRDefault="00E11910" w:rsidP="00E11910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Pravidla stanovená v odstavci 1 písm. a) a v odstavci 2 se nevztahují na psy při jejich použití dle zvláštních právních předpisů (3)</w:t>
      </w:r>
    </w:p>
    <w:p w14:paraId="7C09EBF6" w14:textId="77777777" w:rsidR="00E11910" w:rsidRPr="00E11910" w:rsidRDefault="00E11910" w:rsidP="00E11910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E11910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E11910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23AE3DFF" w14:textId="3CD649EF" w:rsidR="00E11910" w:rsidRPr="00E11910" w:rsidRDefault="00E11910" w:rsidP="00E11910">
      <w:pPr>
        <w:spacing w:before="100" w:beforeAutospacing="1" w:after="142" w:line="276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Tato obecně závazná vyhláška nabývá účinnosti dnem </w:t>
      </w:r>
      <w:r w:rsidR="00AC399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01.10.2025</w:t>
      </w:r>
    </w:p>
    <w:p w14:paraId="6E8D1C67" w14:textId="77777777" w:rsidR="00E11910" w:rsidRPr="00E11910" w:rsidRDefault="00E11910" w:rsidP="00E11910">
      <w:pPr>
        <w:spacing w:before="100" w:beforeAutospacing="1" w:after="24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1265A73" w14:textId="35559EEC" w:rsidR="005446AE" w:rsidRDefault="00E11910" w:rsidP="00E11910">
      <w:pPr>
        <w:spacing w:before="100" w:beforeAutospacing="1" w:after="142" w:line="276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Kamila Bendová </w:t>
      </w:r>
      <w:r w:rsidR="005446A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v.r.</w:t>
      </w:r>
      <w:r w:rsidRP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5446A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Jaromír Halíř  v.r.</w:t>
      </w:r>
    </w:p>
    <w:p w14:paraId="6BC0DC0C" w14:textId="39D542F4" w:rsidR="00E11910" w:rsidRDefault="005446AE" w:rsidP="00E11910">
      <w:pPr>
        <w:spacing w:before="100" w:beforeAutospacing="1" w:after="142" w:line="276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starostka</w:t>
      </w:r>
      <w:r w:rsidR="00E1191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místostarosta</w:t>
      </w:r>
    </w:p>
    <w:p w14:paraId="20F64033" w14:textId="0A61A3D9" w:rsidR="00E11910" w:rsidRDefault="00101E1C" w:rsidP="00E11910">
      <w:pPr>
        <w:spacing w:before="100" w:beforeAutospacing="1" w:after="142" w:line="276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_________________________________</w:t>
      </w:r>
    </w:p>
    <w:p w14:paraId="6954DF47" w14:textId="2D33363E" w:rsidR="00E11910" w:rsidRPr="00E11910" w:rsidRDefault="00E11910" w:rsidP="00E11910">
      <w:pPr>
        <w:pStyle w:val="Odstavecseseznamem"/>
        <w:numPr>
          <w:ilvl w:val="0"/>
          <w:numId w:val="2"/>
        </w:numPr>
        <w:spacing w:before="100" w:beforeAutospacing="1" w:after="142" w:line="276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Ustanovení § 34 zákona č. 128/2000 Sb., o obcích, ve znění pozdějších předpisů</w:t>
      </w:r>
    </w:p>
    <w:p w14:paraId="51D6385A" w14:textId="65E68D1A" w:rsidR="00E11910" w:rsidRPr="00E11910" w:rsidRDefault="00E11910" w:rsidP="00E11910">
      <w:pPr>
        <w:pStyle w:val="Odstavecseseznamem"/>
        <w:numPr>
          <w:ilvl w:val="0"/>
          <w:numId w:val="2"/>
        </w:numPr>
        <w:spacing w:before="100" w:beforeAutospacing="1" w:after="142" w:line="276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Fyzickou osobou se rozumí např. chovatel psa</w:t>
      </w:r>
      <w:r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, vlastník psa</w:t>
      </w:r>
      <w:r w:rsidRPr="00E11910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 xml:space="preserve"> či jiná doprovázející osoba</w:t>
      </w:r>
      <w:r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. Odchyt toulavých a opuštěných zvířat řeší např.§ 42 zákona č. 166/1999 Sb., o veterinární péči a o změně některých souvisejících zákonů</w:t>
      </w:r>
      <w:r w:rsidR="00101E1C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, ve znění pozdějších předpisů. Problematiku upravují rovněž další zvláštní právní předpisy, např. zákon         č. 89/2012 Sb., občanský zákoník, ve znění pozdějších předpisů.</w:t>
      </w:r>
    </w:p>
    <w:p w14:paraId="7C400162" w14:textId="64443403" w:rsidR="00E11910" w:rsidRPr="00E11910" w:rsidRDefault="00E11910" w:rsidP="00E11910">
      <w:pPr>
        <w:pStyle w:val="Odstavecseseznamem"/>
        <w:numPr>
          <w:ilvl w:val="0"/>
          <w:numId w:val="2"/>
        </w:numPr>
        <w:spacing w:before="100" w:beforeAutospacing="1" w:after="142" w:line="276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Např. zákon č. 273/2008 Sb., o Policii České republiky, ve znění pozdějších předpisů</w:t>
      </w:r>
    </w:p>
    <w:p w14:paraId="4BCA4344" w14:textId="1A0322EA" w:rsidR="00E11910" w:rsidRPr="00E11910" w:rsidRDefault="00E11910" w:rsidP="00E11910">
      <w:pPr>
        <w:pStyle w:val="Odstavecseseznamem"/>
        <w:spacing w:before="100" w:beforeAutospacing="1" w:after="142" w:line="276" w:lineRule="auto"/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</w:pPr>
      <w:r w:rsidRPr="00E11910">
        <w:rPr>
          <w:rFonts w:ascii="Arial" w:eastAsia="Times New Roman" w:hAnsi="Arial" w:cs="Arial"/>
          <w:kern w:val="0"/>
          <w:sz w:val="16"/>
          <w:szCs w:val="16"/>
          <w:lang w:eastAsia="cs-CZ"/>
          <w14:ligatures w14:val="none"/>
        </w:rPr>
        <w:t>nebo zákon č. 553/1991 Sb., o obecní policii, ve znění pozdějších předpisů</w:t>
      </w:r>
    </w:p>
    <w:p w14:paraId="37A93F5D" w14:textId="77777777" w:rsidR="000426BC" w:rsidRDefault="000426BC"/>
    <w:sectPr w:rsidR="0004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2794C"/>
    <w:multiLevelType w:val="hybridMultilevel"/>
    <w:tmpl w:val="D47418E4"/>
    <w:lvl w:ilvl="0" w:tplc="703E5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7F61"/>
    <w:multiLevelType w:val="multilevel"/>
    <w:tmpl w:val="16C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798100">
    <w:abstractNumId w:val="1"/>
  </w:num>
  <w:num w:numId="2" w16cid:durableId="52895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10"/>
    <w:rsid w:val="000426BC"/>
    <w:rsid w:val="00101E1C"/>
    <w:rsid w:val="003E7A46"/>
    <w:rsid w:val="004D0203"/>
    <w:rsid w:val="005446AE"/>
    <w:rsid w:val="008775E1"/>
    <w:rsid w:val="00AC3996"/>
    <w:rsid w:val="00B03935"/>
    <w:rsid w:val="00D35AA8"/>
    <w:rsid w:val="00D37F50"/>
    <w:rsid w:val="00E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E657"/>
  <w15:chartTrackingRefBased/>
  <w15:docId w15:val="{938AF3DD-1733-4812-93B7-7CBC4EB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1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1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1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1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1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1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1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1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1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191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191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19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19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19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19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1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1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1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19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19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191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191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Hrejkovice</dc:creator>
  <cp:keywords/>
  <dc:description/>
  <cp:lastModifiedBy>Obec Hrejkovice</cp:lastModifiedBy>
  <cp:revision>3</cp:revision>
  <dcterms:created xsi:type="dcterms:W3CDTF">2025-07-10T05:45:00Z</dcterms:created>
  <dcterms:modified xsi:type="dcterms:W3CDTF">2025-09-04T11:43:00Z</dcterms:modified>
</cp:coreProperties>
</file>