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73B7A" w14:textId="77777777" w:rsidR="00E55A74" w:rsidRPr="00322C02" w:rsidRDefault="00E55A74" w:rsidP="00E96A81">
      <w:pPr>
        <w:pStyle w:val="Nzev"/>
        <w:rPr>
          <w:rFonts w:asciiTheme="minorHAnsi" w:hAnsiTheme="minorHAnsi" w:cstheme="minorHAnsi"/>
          <w:sz w:val="28"/>
          <w:szCs w:val="28"/>
        </w:rPr>
      </w:pPr>
      <w:r w:rsidRPr="00322C02">
        <w:rPr>
          <w:rFonts w:asciiTheme="minorHAnsi" w:hAnsiTheme="minorHAnsi" w:cstheme="minorHAnsi"/>
          <w:noProof/>
        </w:rPr>
        <w:drawing>
          <wp:anchor distT="0" distB="0" distL="0" distR="0" simplePos="0" relativeHeight="251659264" behindDoc="0" locked="0" layoutInCell="1" allowOverlap="0" wp14:anchorId="05EBA20E" wp14:editId="3BB49E2C">
            <wp:simplePos x="0" y="0"/>
            <wp:positionH relativeFrom="column">
              <wp:posOffset>2514600</wp:posOffset>
            </wp:positionH>
            <wp:positionV relativeFrom="line">
              <wp:posOffset>-9525</wp:posOffset>
            </wp:positionV>
            <wp:extent cx="723900" cy="8191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7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55A74" w:rsidRPr="00322C02" w14:paraId="1809674E" w14:textId="77777777" w:rsidTr="00ED45CC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21BCC5" w14:textId="77777777" w:rsidR="00E55A74" w:rsidRPr="00322C02" w:rsidRDefault="00E55A74" w:rsidP="00E96A81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lang w:eastAsia="cs-CZ"/>
              </w:rPr>
            </w:pPr>
            <w:r w:rsidRPr="00322C02">
              <w:rPr>
                <w:rFonts w:eastAsia="Times New Roman" w:cstheme="minorHAnsi"/>
                <w:b/>
                <w:bCs/>
                <w:sz w:val="40"/>
                <w:szCs w:val="40"/>
                <w:lang w:eastAsia="cs-CZ"/>
              </w:rPr>
              <w:t>Obec Strážiště</w:t>
            </w:r>
          </w:p>
          <w:p w14:paraId="6E53985F" w14:textId="77777777" w:rsidR="00E55A74" w:rsidRPr="00322C02" w:rsidRDefault="00E55A74" w:rsidP="00E96A81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  <w:r w:rsidRPr="00322C02">
              <w:rPr>
                <w:rFonts w:eastAsia="Times New Roman" w:cstheme="minorHAnsi"/>
                <w:lang w:eastAsia="cs-CZ"/>
              </w:rPr>
              <w:t>ZASTUPITELSTVO OBCE</w:t>
            </w:r>
          </w:p>
        </w:tc>
      </w:tr>
    </w:tbl>
    <w:p w14:paraId="3BCCD94D" w14:textId="77777777" w:rsidR="00E55A74" w:rsidRPr="00322C02" w:rsidRDefault="00E55A74" w:rsidP="00E96A81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</w:rPr>
      </w:pPr>
    </w:p>
    <w:p w14:paraId="3CB94121" w14:textId="77777777" w:rsidR="00E55A74" w:rsidRPr="00B53F1D" w:rsidRDefault="00E55A74" w:rsidP="00E96A81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</w:rPr>
      </w:pPr>
    </w:p>
    <w:p w14:paraId="2A0466E1" w14:textId="77777777" w:rsidR="00E55A74" w:rsidRPr="00B53F1D" w:rsidRDefault="00E55A74" w:rsidP="00E96A81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</w:rPr>
      </w:pPr>
      <w:r w:rsidRPr="00B53F1D">
        <w:rPr>
          <w:rFonts w:asciiTheme="minorHAnsi" w:hAnsiTheme="minorHAnsi" w:cstheme="minorHAnsi"/>
          <w:b/>
          <w:sz w:val="28"/>
        </w:rPr>
        <w:t>Obecně</w:t>
      </w:r>
      <w:r w:rsidRPr="00B53F1D">
        <w:rPr>
          <w:rFonts w:asciiTheme="minorHAnsi" w:hAnsiTheme="minorHAnsi" w:cstheme="minorHAnsi"/>
          <w:b/>
          <w:sz w:val="36"/>
        </w:rPr>
        <w:t xml:space="preserve"> </w:t>
      </w:r>
      <w:r w:rsidRPr="00B53F1D">
        <w:rPr>
          <w:rFonts w:asciiTheme="minorHAnsi" w:hAnsiTheme="minorHAnsi" w:cstheme="minorHAnsi"/>
          <w:b/>
          <w:sz w:val="28"/>
        </w:rPr>
        <w:t xml:space="preserve">závazná vyhláška </w:t>
      </w:r>
    </w:p>
    <w:p w14:paraId="575179C9" w14:textId="03362293" w:rsidR="005A6F65" w:rsidRPr="00B53F1D" w:rsidRDefault="005A6F65" w:rsidP="00E96A81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8"/>
        </w:rPr>
      </w:pPr>
      <w:r w:rsidRPr="00B53F1D">
        <w:rPr>
          <w:rFonts w:asciiTheme="minorHAnsi" w:hAnsiTheme="minorHAnsi" w:cstheme="minorHAnsi"/>
          <w:b/>
          <w:sz w:val="28"/>
        </w:rPr>
        <w:t xml:space="preserve">obce </w:t>
      </w:r>
      <w:r w:rsidR="00361E04">
        <w:rPr>
          <w:rFonts w:asciiTheme="minorHAnsi" w:hAnsiTheme="minorHAnsi" w:cstheme="minorHAnsi"/>
          <w:b/>
          <w:sz w:val="28"/>
        </w:rPr>
        <w:t>Strážiště</w:t>
      </w:r>
    </w:p>
    <w:p w14:paraId="6BB9F31A" w14:textId="68BBD7B6" w:rsidR="005A6F65" w:rsidRPr="00B53F1D" w:rsidRDefault="005A6F65" w:rsidP="00E96A81">
      <w:pPr>
        <w:pStyle w:val="ZkladntextIMP"/>
        <w:spacing w:after="60" w:line="240" w:lineRule="auto"/>
        <w:jc w:val="center"/>
        <w:rPr>
          <w:rFonts w:asciiTheme="minorHAnsi" w:hAnsiTheme="minorHAnsi" w:cstheme="minorHAnsi"/>
          <w:b/>
        </w:rPr>
      </w:pPr>
      <w:r w:rsidRPr="00B53F1D">
        <w:rPr>
          <w:rFonts w:asciiTheme="minorHAnsi" w:hAnsiTheme="minorHAnsi" w:cstheme="minorHAnsi"/>
          <w:b/>
          <w:sz w:val="28"/>
        </w:rPr>
        <w:t xml:space="preserve">č. </w:t>
      </w:r>
      <w:r w:rsidR="003C59E5">
        <w:rPr>
          <w:rFonts w:asciiTheme="minorHAnsi" w:hAnsiTheme="minorHAnsi" w:cstheme="minorHAnsi"/>
          <w:b/>
          <w:sz w:val="28"/>
        </w:rPr>
        <w:t>4</w:t>
      </w:r>
      <w:r w:rsidRPr="00B53F1D">
        <w:rPr>
          <w:rFonts w:asciiTheme="minorHAnsi" w:hAnsiTheme="minorHAnsi" w:cstheme="minorHAnsi"/>
          <w:b/>
          <w:sz w:val="28"/>
        </w:rPr>
        <w:t>/20</w:t>
      </w:r>
      <w:r>
        <w:rPr>
          <w:rFonts w:asciiTheme="minorHAnsi" w:hAnsiTheme="minorHAnsi" w:cstheme="minorHAnsi"/>
          <w:b/>
          <w:sz w:val="28"/>
        </w:rPr>
        <w:t>2</w:t>
      </w:r>
      <w:r w:rsidR="00DC4A3D">
        <w:rPr>
          <w:rFonts w:asciiTheme="minorHAnsi" w:hAnsiTheme="minorHAnsi" w:cstheme="minorHAnsi"/>
          <w:b/>
          <w:sz w:val="28"/>
        </w:rPr>
        <w:t>5</w:t>
      </w:r>
      <w:r w:rsidR="003C59E5">
        <w:rPr>
          <w:rFonts w:asciiTheme="minorHAnsi" w:hAnsiTheme="minorHAnsi" w:cstheme="minorHAnsi"/>
          <w:b/>
          <w:sz w:val="28"/>
        </w:rPr>
        <w:t>,</w:t>
      </w:r>
    </w:p>
    <w:p w14:paraId="19D0AEF5" w14:textId="25D5F9D8" w:rsidR="005A6F65" w:rsidRPr="003C59E5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3C59E5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kterou se stanovují pravidla pro pohyb psů na veřejném prostranství v obci </w:t>
      </w:r>
      <w:r w:rsidRPr="003C59E5">
        <w:rPr>
          <w:rFonts w:asciiTheme="minorHAnsi" w:hAnsiTheme="minorHAnsi" w:cstheme="minorHAnsi"/>
          <w:b/>
          <w:bCs/>
          <w:sz w:val="28"/>
          <w:szCs w:val="28"/>
        </w:rPr>
        <w:t>Strážiště</w:t>
      </w:r>
    </w:p>
    <w:p w14:paraId="75D4AF16" w14:textId="77777777" w:rsidR="005A6F65" w:rsidRDefault="005A6F65" w:rsidP="00E96A81">
      <w:pPr>
        <w:pStyle w:val="ZkladntextIMP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0C6B588" w14:textId="77777777" w:rsidR="003C59E5" w:rsidRDefault="003C59E5" w:rsidP="00E96A81">
      <w:pPr>
        <w:pStyle w:val="ZkladntextIMP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9DF1C42" w14:textId="5B740E36" w:rsidR="003C59E5" w:rsidRPr="00825B24" w:rsidRDefault="005A6F65" w:rsidP="003C59E5">
      <w:pPr>
        <w:pStyle w:val="ZkladntextIMP"/>
        <w:spacing w:after="120" w:line="240" w:lineRule="auto"/>
        <w:jc w:val="both"/>
        <w:rPr>
          <w:rFonts w:ascii="Calibri" w:hAnsi="Calibri" w:cs="Calibri"/>
          <w:sz w:val="22"/>
          <w:szCs w:val="22"/>
        </w:rPr>
      </w:pPr>
      <w:r w:rsidRPr="004013A3">
        <w:rPr>
          <w:rFonts w:ascii="Calibri" w:hAnsi="Calibri" w:cs="Calibri"/>
          <w:sz w:val="22"/>
          <w:szCs w:val="22"/>
        </w:rPr>
        <w:t xml:space="preserve">Zastupitelstvo obce </w:t>
      </w:r>
      <w:r w:rsidR="00361E04">
        <w:rPr>
          <w:rFonts w:ascii="Calibri" w:hAnsi="Calibri" w:cs="Calibri"/>
          <w:sz w:val="22"/>
          <w:szCs w:val="22"/>
        </w:rPr>
        <w:t>Strážiště</w:t>
      </w:r>
      <w:r w:rsidRPr="004013A3">
        <w:rPr>
          <w:rFonts w:ascii="Calibri" w:hAnsi="Calibri" w:cs="Calibri"/>
          <w:sz w:val="22"/>
          <w:szCs w:val="22"/>
        </w:rPr>
        <w:t xml:space="preserve"> schvaluje a vydává dne </w:t>
      </w:r>
      <w:r w:rsidR="00934D9A">
        <w:rPr>
          <w:rFonts w:ascii="Calibri" w:hAnsi="Calibri" w:cs="Calibri"/>
          <w:sz w:val="22"/>
          <w:szCs w:val="22"/>
        </w:rPr>
        <w:t>28.5.</w:t>
      </w:r>
      <w:r w:rsidR="00BF2026">
        <w:rPr>
          <w:rFonts w:ascii="Calibri" w:hAnsi="Calibri" w:cs="Calibri"/>
          <w:sz w:val="22"/>
          <w:szCs w:val="22"/>
        </w:rPr>
        <w:t>202</w:t>
      </w:r>
      <w:r w:rsidR="00DC4A3D">
        <w:rPr>
          <w:rFonts w:ascii="Calibri" w:hAnsi="Calibri" w:cs="Calibri"/>
          <w:sz w:val="22"/>
          <w:szCs w:val="22"/>
        </w:rPr>
        <w:t>5</w:t>
      </w:r>
      <w:r w:rsidR="00BF2026">
        <w:rPr>
          <w:rFonts w:ascii="Calibri" w:hAnsi="Calibri" w:cs="Calibri"/>
          <w:sz w:val="22"/>
          <w:szCs w:val="22"/>
        </w:rPr>
        <w:t xml:space="preserve"> </w:t>
      </w:r>
      <w:r w:rsidRPr="004013A3">
        <w:rPr>
          <w:rFonts w:ascii="Calibri" w:hAnsi="Calibri" w:cs="Calibri"/>
          <w:sz w:val="22"/>
          <w:szCs w:val="22"/>
        </w:rPr>
        <w:t xml:space="preserve">usnesením č. </w:t>
      </w:r>
      <w:r w:rsidR="00934D9A">
        <w:rPr>
          <w:rFonts w:ascii="Calibri" w:hAnsi="Calibri" w:cs="Calibri"/>
          <w:sz w:val="22"/>
          <w:szCs w:val="22"/>
        </w:rPr>
        <w:t>15/2025</w:t>
      </w:r>
      <w:r w:rsidRPr="004013A3">
        <w:rPr>
          <w:rFonts w:ascii="Calibri" w:hAnsi="Calibri" w:cs="Calibri"/>
          <w:sz w:val="22"/>
          <w:szCs w:val="22"/>
        </w:rPr>
        <w:t xml:space="preserve"> v souladu s </w:t>
      </w:r>
      <w:proofErr w:type="spellStart"/>
      <w:r w:rsidRPr="004013A3">
        <w:rPr>
          <w:rFonts w:ascii="Calibri" w:hAnsi="Calibri" w:cs="Calibri"/>
          <w:sz w:val="22"/>
          <w:szCs w:val="22"/>
        </w:rPr>
        <w:t>ust</w:t>
      </w:r>
      <w:proofErr w:type="spellEnd"/>
      <w:r w:rsidRPr="004013A3">
        <w:rPr>
          <w:rFonts w:ascii="Calibri" w:hAnsi="Calibri" w:cs="Calibri"/>
          <w:sz w:val="22"/>
          <w:szCs w:val="22"/>
        </w:rPr>
        <w:t xml:space="preserve">. § 10 písm. d), § </w:t>
      </w:r>
      <w:smartTag w:uri="urn:schemas-microsoft-com:office:smarttags" w:element="metricconverter">
        <w:smartTagPr>
          <w:attr w:name="ProductID" w:val="35 a"/>
        </w:smartTagPr>
        <w:r w:rsidRPr="004013A3">
          <w:rPr>
            <w:rFonts w:ascii="Calibri" w:hAnsi="Calibri" w:cs="Calibri"/>
            <w:sz w:val="22"/>
            <w:szCs w:val="22"/>
          </w:rPr>
          <w:t>35 a</w:t>
        </w:r>
      </w:smartTag>
      <w:r w:rsidRPr="004013A3">
        <w:rPr>
          <w:rFonts w:ascii="Calibri" w:hAnsi="Calibri" w:cs="Calibri"/>
          <w:sz w:val="22"/>
          <w:szCs w:val="22"/>
        </w:rPr>
        <w:t xml:space="preserve"> § 84 odst. 2) písm. h) zákona č. 128/2000 Sb., o obcích</w:t>
      </w:r>
      <w:r>
        <w:rPr>
          <w:rFonts w:ascii="Calibri" w:hAnsi="Calibri" w:cs="Calibri"/>
          <w:sz w:val="22"/>
          <w:szCs w:val="22"/>
        </w:rPr>
        <w:t xml:space="preserve"> (obecní zřízení)</w:t>
      </w:r>
      <w:r w:rsidRPr="004013A3">
        <w:rPr>
          <w:rFonts w:ascii="Calibri" w:hAnsi="Calibri" w:cs="Calibri"/>
          <w:sz w:val="22"/>
          <w:szCs w:val="22"/>
        </w:rPr>
        <w:t xml:space="preserve">, ve znění pozdějších předpisů, </w:t>
      </w:r>
      <w:r w:rsidR="00E96A81" w:rsidRPr="004013A3">
        <w:rPr>
          <w:rFonts w:ascii="Calibri" w:hAnsi="Calibri" w:cs="Calibri"/>
          <w:sz w:val="22"/>
          <w:szCs w:val="22"/>
        </w:rPr>
        <w:t>a</w:t>
      </w:r>
      <w:r w:rsidR="00E96A81" w:rsidRPr="00F176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C59E5" w:rsidRPr="004C3897">
        <w:rPr>
          <w:rFonts w:ascii="Calibri" w:hAnsi="Calibri" w:cs="Calibri"/>
          <w:sz w:val="22"/>
          <w:szCs w:val="22"/>
        </w:rPr>
        <w:t>a</w:t>
      </w:r>
      <w:proofErr w:type="spellEnd"/>
      <w:r w:rsidR="003C59E5" w:rsidRPr="004C3897">
        <w:rPr>
          <w:rFonts w:ascii="Calibri" w:hAnsi="Calibri" w:cs="Calibri"/>
          <w:sz w:val="22"/>
          <w:szCs w:val="22"/>
        </w:rPr>
        <w:t xml:space="preserve"> s </w:t>
      </w:r>
      <w:proofErr w:type="spellStart"/>
      <w:r w:rsidR="003C59E5" w:rsidRPr="004C3897">
        <w:rPr>
          <w:rFonts w:ascii="Calibri" w:hAnsi="Calibri" w:cs="Calibri"/>
          <w:sz w:val="22"/>
          <w:szCs w:val="22"/>
        </w:rPr>
        <w:t>ust</w:t>
      </w:r>
      <w:proofErr w:type="spellEnd"/>
      <w:r w:rsidR="003C59E5" w:rsidRPr="004C3897">
        <w:rPr>
          <w:rFonts w:ascii="Calibri" w:hAnsi="Calibri" w:cs="Calibri"/>
          <w:sz w:val="22"/>
          <w:szCs w:val="22"/>
        </w:rPr>
        <w:t xml:space="preserve">. § 24 odst. 2) zákona č. 246/1992 Sb., na ochranu zvířat proti týrání, ve znění pozdějších předpisů, tuto obecně závaznou vyhlášku, </w:t>
      </w:r>
      <w:r w:rsidR="003C59E5" w:rsidRPr="004C3897">
        <w:rPr>
          <w:rFonts w:asciiTheme="minorHAnsi" w:hAnsiTheme="minorHAnsi" w:cstheme="minorHAnsi"/>
          <w:color w:val="000000"/>
          <w:sz w:val="22"/>
          <w:szCs w:val="22"/>
        </w:rPr>
        <w:t xml:space="preserve">kterou se stanovují pravidla pro pohyb psů na veřejném prostranství v obci </w:t>
      </w:r>
      <w:r w:rsidR="003C59E5">
        <w:rPr>
          <w:rFonts w:ascii="Calibri" w:hAnsi="Calibri" w:cs="Calibri"/>
          <w:sz w:val="22"/>
          <w:szCs w:val="22"/>
        </w:rPr>
        <w:t>Strážiště</w:t>
      </w:r>
      <w:r w:rsidR="003C59E5" w:rsidRPr="00825B24">
        <w:rPr>
          <w:rFonts w:ascii="Calibri" w:hAnsi="Calibri" w:cs="Calibri"/>
          <w:sz w:val="22"/>
          <w:szCs w:val="22"/>
        </w:rPr>
        <w:t>:</w:t>
      </w:r>
    </w:p>
    <w:p w14:paraId="6F4BE2EB" w14:textId="77777777" w:rsidR="003C59E5" w:rsidRPr="00825B24" w:rsidRDefault="003C59E5" w:rsidP="003C59E5">
      <w:pPr>
        <w:pStyle w:val="ZkladntextIMP"/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4D4D547F" w14:textId="77777777" w:rsidR="003C59E5" w:rsidRPr="00825B24" w:rsidRDefault="003C59E5" w:rsidP="003C59E5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825B24">
        <w:rPr>
          <w:rFonts w:ascii="Calibri" w:hAnsi="Calibri" w:cs="Calibri"/>
          <w:b/>
          <w:sz w:val="22"/>
          <w:szCs w:val="22"/>
        </w:rPr>
        <w:t>Čl. 1</w:t>
      </w:r>
    </w:p>
    <w:p w14:paraId="2AAF612F" w14:textId="77777777" w:rsidR="003C59E5" w:rsidRPr="00825B24" w:rsidRDefault="003C59E5" w:rsidP="003C59E5">
      <w:pPr>
        <w:pStyle w:val="ZkladntextIMP"/>
        <w:spacing w:after="12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825B24">
        <w:rPr>
          <w:rFonts w:ascii="Calibri" w:hAnsi="Calibri" w:cs="Calibri"/>
          <w:b/>
          <w:sz w:val="22"/>
          <w:szCs w:val="22"/>
        </w:rPr>
        <w:t>Základní ustanovení</w:t>
      </w:r>
    </w:p>
    <w:p w14:paraId="253001C5" w14:textId="2129411D" w:rsidR="003C59E5" w:rsidRDefault="003C59E5" w:rsidP="003C59E5">
      <w:pPr>
        <w:pStyle w:val="Seznamoslovan1"/>
        <w:widowControl w:val="0"/>
        <w:suppressAutoHyphens w:val="0"/>
        <w:overflowPunct/>
        <w:autoSpaceDE/>
        <w:adjustRightInd/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 souladu se všeobecným zájmem na udržení a ochraně veřejného pořádku na území obce </w:t>
      </w:r>
      <w:r>
        <w:rPr>
          <w:rFonts w:ascii="Calibri" w:hAnsi="Calibri" w:cs="Calibri"/>
          <w:sz w:val="22"/>
          <w:szCs w:val="22"/>
        </w:rPr>
        <w:t>Strážiště</w:t>
      </w:r>
      <w:r w:rsidRPr="004013A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(dále jen „obec“) se stanovují touto obecně závaznou vyhláškou opatření, jejichž účelem je zajištění místních záležitostí veřejného pořádku, bezpečnosti osob a majetku a ochrany veřejné zeleně a veřejného prostranství.</w:t>
      </w:r>
    </w:p>
    <w:p w14:paraId="3DC0B729" w14:textId="77777777" w:rsidR="003C59E5" w:rsidRPr="00DF33EB" w:rsidRDefault="003C59E5" w:rsidP="003C59E5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53F7C82" w14:textId="77777777" w:rsidR="003C59E5" w:rsidRPr="00DF33EB" w:rsidRDefault="003C59E5" w:rsidP="003C59E5">
      <w:pPr>
        <w:pStyle w:val="ZkladntextIMP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F33EB">
        <w:rPr>
          <w:rFonts w:asciiTheme="minorHAnsi" w:hAnsiTheme="minorHAnsi" w:cstheme="minorHAnsi"/>
          <w:b/>
          <w:sz w:val="22"/>
          <w:szCs w:val="22"/>
        </w:rPr>
        <w:t>Čl. 2</w:t>
      </w:r>
    </w:p>
    <w:p w14:paraId="0F984E30" w14:textId="77777777" w:rsidR="003C59E5" w:rsidRPr="00DF33EB" w:rsidRDefault="003C59E5" w:rsidP="003C59E5">
      <w:pPr>
        <w:pStyle w:val="ZkladntextIMP"/>
        <w:spacing w:after="12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F33EB">
        <w:rPr>
          <w:rFonts w:asciiTheme="minorHAnsi" w:hAnsiTheme="minorHAnsi" w:cstheme="minorHAnsi"/>
          <w:b/>
          <w:sz w:val="22"/>
          <w:szCs w:val="22"/>
        </w:rPr>
        <w:t>Pravidla pro pohyb psů na veřejném prostranství</w:t>
      </w:r>
    </w:p>
    <w:p w14:paraId="60FC3B70" w14:textId="77777777" w:rsidR="003C59E5" w:rsidRPr="004C3897" w:rsidRDefault="003C59E5" w:rsidP="003C59E5">
      <w:pPr>
        <w:pStyle w:val="ZkladntextIMP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Stanovují se následující pravidla pro pohyb psů na veřejném prostranství</w:t>
      </w:r>
      <w:r w:rsidRPr="004C3897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4C3897">
        <w:rPr>
          <w:rFonts w:asciiTheme="minorHAnsi" w:hAnsiTheme="minorHAnsi" w:cstheme="minorHAnsi"/>
          <w:sz w:val="22"/>
          <w:szCs w:val="22"/>
        </w:rPr>
        <w:t xml:space="preserve"> na území obce:</w:t>
      </w:r>
    </w:p>
    <w:p w14:paraId="478113C6" w14:textId="77777777" w:rsidR="003C59E5" w:rsidRPr="004C3897" w:rsidRDefault="003C59E5" w:rsidP="003C59E5">
      <w:pPr>
        <w:pStyle w:val="ZkladntextIMP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na veřejném prostranství v zastavěných částech obce, které je vymezeno v příloze č. 1 této obecně závazné vyhlášky:</w:t>
      </w:r>
    </w:p>
    <w:p w14:paraId="3DE075D6" w14:textId="77777777" w:rsidR="003C59E5" w:rsidRPr="004C3897" w:rsidRDefault="003C59E5" w:rsidP="003C59E5">
      <w:pPr>
        <w:pStyle w:val="ZkladntextIMP"/>
        <w:numPr>
          <w:ilvl w:val="3"/>
          <w:numId w:val="23"/>
        </w:numPr>
        <w:tabs>
          <w:tab w:val="clear" w:pos="2880"/>
          <w:tab w:val="num" w:pos="2552"/>
        </w:tabs>
        <w:spacing w:line="240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je možný pohyb psů pouze na vodítku,</w:t>
      </w:r>
    </w:p>
    <w:p w14:paraId="67156396" w14:textId="77777777" w:rsidR="003C59E5" w:rsidRPr="004C3897" w:rsidRDefault="003C59E5" w:rsidP="003C59E5">
      <w:pPr>
        <w:pStyle w:val="ZkladntextIMP"/>
        <w:numPr>
          <w:ilvl w:val="3"/>
          <w:numId w:val="23"/>
        </w:numPr>
        <w:tabs>
          <w:tab w:val="clear" w:pos="2880"/>
          <w:tab w:val="num" w:pos="2552"/>
        </w:tabs>
        <w:spacing w:line="240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je v době konání</w:t>
      </w:r>
      <w:r w:rsidRPr="00DF33EB">
        <w:rPr>
          <w:rFonts w:asciiTheme="minorHAnsi" w:hAnsiTheme="minorHAnsi" w:cstheme="minorHAnsi"/>
          <w:sz w:val="22"/>
          <w:szCs w:val="22"/>
        </w:rPr>
        <w:t xml:space="preserve"> veřejnosti přístupných </w:t>
      </w:r>
      <w:r w:rsidRPr="004C3897">
        <w:rPr>
          <w:rFonts w:asciiTheme="minorHAnsi" w:hAnsiTheme="minorHAnsi" w:cstheme="minorHAnsi"/>
          <w:sz w:val="22"/>
          <w:szCs w:val="22"/>
        </w:rPr>
        <w:t xml:space="preserve">kulturních, společenských </w:t>
      </w:r>
      <w:r w:rsidRPr="00DF33EB">
        <w:rPr>
          <w:rFonts w:asciiTheme="minorHAnsi" w:hAnsiTheme="minorHAnsi" w:cstheme="minorHAnsi"/>
          <w:sz w:val="22"/>
          <w:szCs w:val="22"/>
        </w:rPr>
        <w:t>nebo</w:t>
      </w:r>
      <w:r w:rsidRPr="004C3897">
        <w:rPr>
          <w:rFonts w:asciiTheme="minorHAnsi" w:hAnsiTheme="minorHAnsi" w:cstheme="minorHAnsi"/>
          <w:sz w:val="22"/>
          <w:szCs w:val="22"/>
        </w:rPr>
        <w:t xml:space="preserve"> sportovních akcí možný pohyb psů pouze na vodítku a s</w:t>
      </w:r>
      <w:r w:rsidRPr="00DF33EB">
        <w:rPr>
          <w:rFonts w:asciiTheme="minorHAnsi" w:hAnsiTheme="minorHAnsi" w:cstheme="minorHAnsi"/>
          <w:sz w:val="22"/>
          <w:szCs w:val="22"/>
        </w:rPr>
        <w:t> </w:t>
      </w:r>
      <w:r w:rsidRPr="004C3897">
        <w:rPr>
          <w:rFonts w:asciiTheme="minorHAnsi" w:hAnsiTheme="minorHAnsi" w:cstheme="minorHAnsi"/>
          <w:sz w:val="22"/>
          <w:szCs w:val="22"/>
        </w:rPr>
        <w:t>náhubkem</w:t>
      </w:r>
      <w:r w:rsidRPr="00DF33EB">
        <w:rPr>
          <w:rFonts w:asciiTheme="minorHAnsi" w:hAnsiTheme="minorHAnsi" w:cstheme="minorHAnsi"/>
          <w:sz w:val="22"/>
          <w:szCs w:val="22"/>
        </w:rPr>
        <w:t>,</w:t>
      </w:r>
    </w:p>
    <w:p w14:paraId="3A9A7152" w14:textId="77777777" w:rsidR="003C59E5" w:rsidRPr="004C3897" w:rsidRDefault="003C59E5" w:rsidP="003C59E5">
      <w:pPr>
        <w:pStyle w:val="ZkladntextIMP"/>
        <w:numPr>
          <w:ilvl w:val="3"/>
          <w:numId w:val="23"/>
        </w:numPr>
        <w:tabs>
          <w:tab w:val="clear" w:pos="2880"/>
          <w:tab w:val="num" w:pos="2552"/>
        </w:tabs>
        <w:spacing w:line="240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se zakazuje výcvik psů</w:t>
      </w:r>
      <w:r w:rsidRPr="00DF33EB">
        <w:rPr>
          <w:rFonts w:asciiTheme="minorHAnsi" w:hAnsiTheme="minorHAnsi" w:cstheme="minorHAnsi"/>
          <w:sz w:val="22"/>
          <w:szCs w:val="22"/>
        </w:rPr>
        <w:t>,</w:t>
      </w:r>
    </w:p>
    <w:p w14:paraId="51FA2BFB" w14:textId="77777777" w:rsidR="003C59E5" w:rsidRPr="004C3897" w:rsidRDefault="003C59E5" w:rsidP="003C59E5">
      <w:pPr>
        <w:pStyle w:val="ZkladntextIMP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zakazuje se vstupovat se psy a vodit psy na hřiště a dětská pískoviště v obci, kde je zákaz vstupu se psy vyznačen příslušnou tabulkou (s textem nebo piktogramem zakazujícím vstup),</w:t>
      </w:r>
    </w:p>
    <w:p w14:paraId="05762A2F" w14:textId="77777777" w:rsidR="003C59E5" w:rsidRPr="004C3897" w:rsidRDefault="003C59E5" w:rsidP="003C59E5">
      <w:pPr>
        <w:pStyle w:val="ZkladntextIMP"/>
        <w:numPr>
          <w:ilvl w:val="0"/>
          <w:numId w:val="23"/>
        </w:numPr>
        <w:spacing w:after="12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při pohybu na ostatních veřejných prostranstvích /neuvedených v písm. a) a b)/ musí být pes pod neustálým bezprostředním dohledem a vlivem osoby doprovázející psa.</w:t>
      </w:r>
    </w:p>
    <w:p w14:paraId="213CF311" w14:textId="77777777" w:rsidR="003C59E5" w:rsidRPr="004C3897" w:rsidRDefault="003C59E5" w:rsidP="003C59E5">
      <w:pPr>
        <w:pStyle w:val="ZkladntextIMP"/>
        <w:numPr>
          <w:ilvl w:val="0"/>
          <w:numId w:val="22"/>
        </w:numPr>
        <w:spacing w:after="120" w:line="240" w:lineRule="auto"/>
        <w:jc w:val="both"/>
        <w:rPr>
          <w:rFonts w:ascii="Calibri" w:hAnsi="Calibri" w:cs="Calibri"/>
          <w:sz w:val="22"/>
          <w:szCs w:val="22"/>
        </w:rPr>
      </w:pPr>
      <w:r w:rsidRPr="004C3897">
        <w:rPr>
          <w:rFonts w:asciiTheme="minorHAnsi" w:hAnsiTheme="minorHAnsi" w:cstheme="minorHAnsi"/>
          <w:sz w:val="22"/>
          <w:szCs w:val="22"/>
        </w:rPr>
        <w:t>Za splnění povinností stanovených v odst. 1) odpovídá osoba doprovázející</w:t>
      </w:r>
      <w:r w:rsidRPr="004C3897">
        <w:rPr>
          <w:rFonts w:ascii="Calibri" w:hAnsi="Calibri" w:cs="Calibri"/>
          <w:sz w:val="22"/>
          <w:szCs w:val="22"/>
        </w:rPr>
        <w:t xml:space="preserve"> psa, popř. chovatel</w:t>
      </w:r>
      <w:r w:rsidRPr="004C3897">
        <w:rPr>
          <w:rFonts w:ascii="Calibri" w:hAnsi="Calibri" w:cs="Calibri"/>
          <w:sz w:val="22"/>
          <w:szCs w:val="22"/>
          <w:vertAlign w:val="superscript"/>
        </w:rPr>
        <w:footnoteReference w:id="2"/>
      </w:r>
      <w:r w:rsidRPr="004C3897">
        <w:rPr>
          <w:rFonts w:ascii="Calibri" w:hAnsi="Calibri" w:cs="Calibri"/>
          <w:sz w:val="22"/>
          <w:szCs w:val="22"/>
        </w:rPr>
        <w:t xml:space="preserve"> psa.</w:t>
      </w:r>
    </w:p>
    <w:p w14:paraId="3A458A2C" w14:textId="77777777" w:rsidR="003C59E5" w:rsidRPr="004C3897" w:rsidRDefault="003C59E5" w:rsidP="003C59E5">
      <w:pPr>
        <w:pStyle w:val="ZkladntextIMP"/>
        <w:numPr>
          <w:ilvl w:val="0"/>
          <w:numId w:val="22"/>
        </w:numPr>
        <w:spacing w:after="120" w:line="240" w:lineRule="auto"/>
        <w:jc w:val="both"/>
        <w:rPr>
          <w:rFonts w:ascii="Calibri" w:hAnsi="Calibri" w:cs="Calibri"/>
          <w:sz w:val="22"/>
          <w:szCs w:val="22"/>
        </w:rPr>
      </w:pPr>
      <w:r w:rsidRPr="004C3897">
        <w:rPr>
          <w:rFonts w:ascii="Calibri" w:hAnsi="Calibri" w:cs="Calibri"/>
          <w:sz w:val="22"/>
          <w:szCs w:val="22"/>
        </w:rPr>
        <w:lastRenderedPageBreak/>
        <w:t>Ustanovení odst. 1) se nevztahuje na psy služební</w:t>
      </w:r>
      <w:r w:rsidRPr="004C3897">
        <w:rPr>
          <w:rFonts w:ascii="Calibri" w:hAnsi="Calibri" w:cs="Calibri"/>
          <w:sz w:val="22"/>
          <w:szCs w:val="22"/>
          <w:vertAlign w:val="superscript"/>
        </w:rPr>
        <w:footnoteReference w:id="3"/>
      </w:r>
      <w:r w:rsidRPr="004C3897">
        <w:rPr>
          <w:rFonts w:ascii="Calibri" w:hAnsi="Calibri" w:cs="Calibri"/>
          <w:sz w:val="22"/>
          <w:szCs w:val="22"/>
        </w:rPr>
        <w:t xml:space="preserve"> a záchranářské při výkonu služby a záchranných prací a na psy speciálně vycvičené jako průvodci zdravotně postižených osob.</w:t>
      </w:r>
    </w:p>
    <w:p w14:paraId="18D2A044" w14:textId="77777777" w:rsidR="003C59E5" w:rsidRPr="004C3897" w:rsidRDefault="003C59E5" w:rsidP="003C59E5">
      <w:pPr>
        <w:pStyle w:val="ZkladntextIMP"/>
        <w:numPr>
          <w:ilvl w:val="0"/>
          <w:numId w:val="22"/>
        </w:numPr>
        <w:spacing w:after="120" w:line="240" w:lineRule="auto"/>
        <w:jc w:val="both"/>
        <w:rPr>
          <w:rFonts w:ascii="Calibri" w:hAnsi="Calibri" w:cs="Calibri"/>
          <w:sz w:val="22"/>
          <w:szCs w:val="22"/>
        </w:rPr>
      </w:pPr>
      <w:r w:rsidRPr="004C3897">
        <w:rPr>
          <w:rFonts w:ascii="Calibri" w:hAnsi="Calibri" w:cs="Calibri"/>
          <w:sz w:val="22"/>
          <w:szCs w:val="22"/>
        </w:rPr>
        <w:t>Ustanovení odst. 1) se nevztahuje na lovecké psy</w:t>
      </w:r>
      <w:r w:rsidRPr="004C3897">
        <w:rPr>
          <w:rFonts w:ascii="Calibri" w:hAnsi="Calibri" w:cs="Calibri"/>
          <w:sz w:val="22"/>
          <w:szCs w:val="22"/>
          <w:vertAlign w:val="superscript"/>
        </w:rPr>
        <w:footnoteReference w:id="4"/>
      </w:r>
      <w:r w:rsidRPr="004C3897">
        <w:rPr>
          <w:rFonts w:ascii="Calibri" w:hAnsi="Calibri" w:cs="Calibri"/>
          <w:sz w:val="22"/>
          <w:szCs w:val="22"/>
        </w:rPr>
        <w:t xml:space="preserve"> při výkonu práva myslivosti ve smyslu zvláštních právních předpisů</w:t>
      </w:r>
      <w:r w:rsidRPr="004C3897">
        <w:rPr>
          <w:rFonts w:ascii="Calibri" w:hAnsi="Calibri" w:cs="Calibri"/>
          <w:sz w:val="22"/>
          <w:szCs w:val="22"/>
          <w:vertAlign w:val="superscript"/>
        </w:rPr>
        <w:footnoteReference w:id="5"/>
      </w:r>
      <w:r w:rsidRPr="004C3897">
        <w:rPr>
          <w:rFonts w:ascii="Calibri" w:hAnsi="Calibri" w:cs="Calibri"/>
          <w:sz w:val="22"/>
          <w:szCs w:val="22"/>
        </w:rPr>
        <w:t>.</w:t>
      </w:r>
    </w:p>
    <w:p w14:paraId="635B01DB" w14:textId="77777777" w:rsidR="003C59E5" w:rsidRPr="004C3897" w:rsidRDefault="003C59E5" w:rsidP="003C59E5">
      <w:pPr>
        <w:pStyle w:val="ZkladntextIMP"/>
        <w:numPr>
          <w:ilvl w:val="0"/>
          <w:numId w:val="22"/>
        </w:numPr>
        <w:spacing w:after="120" w:line="240" w:lineRule="auto"/>
        <w:jc w:val="both"/>
        <w:rPr>
          <w:rFonts w:ascii="Calibri" w:hAnsi="Calibri" w:cs="Calibri"/>
          <w:sz w:val="22"/>
          <w:szCs w:val="22"/>
        </w:rPr>
      </w:pPr>
      <w:r w:rsidRPr="004C3897">
        <w:rPr>
          <w:rFonts w:ascii="Calibri" w:hAnsi="Calibri" w:cs="Calibri"/>
          <w:sz w:val="22"/>
          <w:szCs w:val="22"/>
        </w:rPr>
        <w:t>Chovatelé a vlastníci psů jsou povinni zajistit, aby psi</w:t>
      </w:r>
      <w:r>
        <w:rPr>
          <w:rFonts w:ascii="Calibri" w:hAnsi="Calibri" w:cs="Calibri"/>
          <w:sz w:val="22"/>
          <w:szCs w:val="22"/>
        </w:rPr>
        <w:t xml:space="preserve"> </w:t>
      </w:r>
      <w:r w:rsidRPr="004C3897">
        <w:rPr>
          <w:rFonts w:ascii="Calibri" w:hAnsi="Calibri" w:cs="Calibri"/>
          <w:sz w:val="22"/>
          <w:szCs w:val="22"/>
        </w:rPr>
        <w:t xml:space="preserve">neznečišťovali veřejné prostranství nebo veřejnou zeleň, </w:t>
      </w:r>
      <w:r>
        <w:rPr>
          <w:rFonts w:ascii="Calibri" w:hAnsi="Calibri" w:cs="Calibri"/>
          <w:sz w:val="22"/>
          <w:szCs w:val="22"/>
        </w:rPr>
        <w:t>a</w:t>
      </w:r>
      <w:r w:rsidRPr="004C3897">
        <w:rPr>
          <w:rFonts w:ascii="Calibri" w:hAnsi="Calibri" w:cs="Calibri"/>
          <w:sz w:val="22"/>
          <w:szCs w:val="22"/>
        </w:rPr>
        <w:t xml:space="preserve"> zajistit neprodleně odstranění případného znečištění.</w:t>
      </w:r>
    </w:p>
    <w:p w14:paraId="35630E65" w14:textId="77777777" w:rsidR="003C59E5" w:rsidRDefault="003C59E5" w:rsidP="003C59E5">
      <w:pPr>
        <w:pStyle w:val="ZkladntextIMP"/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342BF862" w14:textId="77777777" w:rsidR="003C59E5" w:rsidRPr="004013A3" w:rsidRDefault="003C59E5" w:rsidP="003C59E5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4013A3">
        <w:rPr>
          <w:rFonts w:ascii="Calibri" w:hAnsi="Calibri" w:cs="Calibri"/>
          <w:b/>
          <w:sz w:val="22"/>
          <w:szCs w:val="22"/>
        </w:rPr>
        <w:t xml:space="preserve">Čl. </w:t>
      </w:r>
      <w:r>
        <w:rPr>
          <w:rFonts w:ascii="Calibri" w:hAnsi="Calibri" w:cs="Calibri"/>
          <w:b/>
          <w:sz w:val="22"/>
          <w:szCs w:val="22"/>
        </w:rPr>
        <w:t>3</w:t>
      </w:r>
    </w:p>
    <w:p w14:paraId="15E48A37" w14:textId="7B37C6D4" w:rsidR="003C59E5" w:rsidRPr="001B1D48" w:rsidRDefault="003C59E5" w:rsidP="003C59E5">
      <w:pPr>
        <w:pStyle w:val="ZkladntextIMP"/>
        <w:spacing w:after="120" w:line="24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Účinnost</w:t>
      </w:r>
    </w:p>
    <w:p w14:paraId="7092817D" w14:textId="77777777" w:rsidR="003C59E5" w:rsidRPr="007777F2" w:rsidRDefault="003C59E5" w:rsidP="003C59E5">
      <w:pPr>
        <w:pStyle w:val="Seznamoslovan"/>
        <w:spacing w:after="113" w:line="240" w:lineRule="auto"/>
        <w:rPr>
          <w:rFonts w:asciiTheme="minorHAnsi" w:hAnsiTheme="minorHAnsi" w:cstheme="minorHAnsi"/>
          <w:sz w:val="22"/>
          <w:szCs w:val="22"/>
        </w:rPr>
      </w:pPr>
      <w:r w:rsidRPr="007777F2">
        <w:rPr>
          <w:rFonts w:asciiTheme="minorHAnsi" w:hAnsiTheme="minorHAnsi" w:cstheme="minorHAnsi"/>
          <w:sz w:val="22"/>
          <w:szCs w:val="22"/>
        </w:rPr>
        <w:t>Tato obecně závazná vyhláška nabývá účinnosti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60EF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počátkem patnáctého dne následujícího po dni jejího vyhlášení</w:t>
      </w:r>
      <w:r w:rsidRPr="007777F2">
        <w:rPr>
          <w:rFonts w:asciiTheme="minorHAnsi" w:hAnsiTheme="minorHAnsi" w:cstheme="minorHAnsi"/>
          <w:sz w:val="22"/>
          <w:szCs w:val="22"/>
        </w:rPr>
        <w:t>.</w:t>
      </w:r>
    </w:p>
    <w:p w14:paraId="3F7E8C06" w14:textId="77777777" w:rsidR="003C59E5" w:rsidRDefault="003C59E5" w:rsidP="003C59E5">
      <w:pPr>
        <w:pStyle w:val="ZkladntextIMP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54BC568" w14:textId="77777777" w:rsidR="003C59E5" w:rsidRDefault="003C59E5" w:rsidP="003C59E5">
      <w:pPr>
        <w:pStyle w:val="ZkladntextIMP"/>
        <w:spacing w:line="240" w:lineRule="auto"/>
        <w:rPr>
          <w:rFonts w:ascii="Calibri" w:hAnsi="Calibri" w:cs="Calibri"/>
          <w:sz w:val="22"/>
          <w:szCs w:val="22"/>
        </w:rPr>
      </w:pPr>
    </w:p>
    <w:p w14:paraId="335717AF" w14:textId="77777777" w:rsidR="00375A78" w:rsidRPr="00D2157A" w:rsidRDefault="00375A78" w:rsidP="003C59E5">
      <w:pPr>
        <w:pStyle w:val="ZkladntextIMP"/>
        <w:spacing w:line="240" w:lineRule="auto"/>
        <w:rPr>
          <w:rFonts w:ascii="Calibri" w:hAnsi="Calibri" w:cs="Calibri"/>
          <w:sz w:val="22"/>
          <w:szCs w:val="22"/>
        </w:rPr>
      </w:pPr>
    </w:p>
    <w:p w14:paraId="16E0E978" w14:textId="77777777" w:rsidR="003C59E5" w:rsidRDefault="003C59E5" w:rsidP="003C59E5">
      <w:pPr>
        <w:pStyle w:val="ZkladntextIMP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D696D65" w14:textId="4E2F045A" w:rsidR="003C59E5" w:rsidRPr="00B53F1D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60969C7F" w14:textId="6360AC0D" w:rsidR="003C59E5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Roman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Rajtr</w:t>
      </w:r>
      <w:proofErr w:type="spellEnd"/>
      <w:r w:rsidR="00F9211E">
        <w:rPr>
          <w:rFonts w:asciiTheme="minorHAnsi" w:hAnsiTheme="minorHAnsi" w:cstheme="minorHAnsi"/>
          <w:color w:val="000000"/>
          <w:sz w:val="22"/>
          <w:szCs w:val="22"/>
        </w:rPr>
        <w:t xml:space="preserve"> v.r.</w:t>
      </w:r>
    </w:p>
    <w:p w14:paraId="0CFEA80E" w14:textId="77777777" w:rsidR="003C59E5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B53F1D">
        <w:rPr>
          <w:rFonts w:asciiTheme="minorHAnsi" w:hAnsiTheme="minorHAnsi" w:cstheme="minorHAnsi"/>
          <w:color w:val="000000"/>
          <w:sz w:val="22"/>
          <w:szCs w:val="22"/>
        </w:rPr>
        <w:t>starosta obce</w:t>
      </w:r>
    </w:p>
    <w:p w14:paraId="2081D47D" w14:textId="77777777" w:rsidR="003C59E5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2FC18A1D" w14:textId="77777777" w:rsidR="003C59E5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Mkatabulky"/>
        <w:tblW w:w="7938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3C59E5" w14:paraId="28BE0D31" w14:textId="77777777" w:rsidTr="00A6345E">
        <w:tc>
          <w:tcPr>
            <w:tcW w:w="3969" w:type="dxa"/>
          </w:tcPr>
          <w:p w14:paraId="2EDC580C" w14:textId="097F7586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562A9235" w14:textId="35559733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C4A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Jaroslav Pecin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</w:t>
            </w:r>
            <w:r w:rsidR="00F9211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v.r.</w:t>
            </w:r>
          </w:p>
          <w:p w14:paraId="3A37F0E4" w14:textId="77777777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3F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místostarosta</w:t>
            </w:r>
          </w:p>
        </w:tc>
        <w:tc>
          <w:tcPr>
            <w:tcW w:w="3969" w:type="dxa"/>
          </w:tcPr>
          <w:p w14:paraId="0F213B6A" w14:textId="6BCD3ABE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8F10A28" w14:textId="399B5DF2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Tomáš Matějka</w:t>
            </w:r>
            <w:r w:rsidR="00F9211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v.r.</w:t>
            </w:r>
          </w:p>
          <w:p w14:paraId="221F604C" w14:textId="77777777" w:rsidR="003C59E5" w:rsidRDefault="003C59E5" w:rsidP="00A6345E">
            <w:pPr>
              <w:pStyle w:val="NormlnIMP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3F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místostarosta</w:t>
            </w:r>
          </w:p>
        </w:tc>
      </w:tr>
    </w:tbl>
    <w:p w14:paraId="1E0CD284" w14:textId="77777777" w:rsidR="003C59E5" w:rsidRPr="00B53F1D" w:rsidRDefault="003C59E5" w:rsidP="003C59E5">
      <w:pPr>
        <w:pStyle w:val="NormlnIMP"/>
        <w:spacing w:line="24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59F81918" w14:textId="77777777" w:rsidR="003C59E5" w:rsidRPr="00B53F1D" w:rsidRDefault="003C59E5" w:rsidP="003C59E5">
      <w:pPr>
        <w:pStyle w:val="NormlnIMP"/>
        <w:spacing w:line="24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1DE79BDE" w14:textId="77777777" w:rsidR="003C59E5" w:rsidRDefault="003C59E5" w:rsidP="003C59E5">
      <w:pPr>
        <w:rPr>
          <w:rFonts w:cstheme="minorHAnsi"/>
          <w:iCs/>
          <w:lang w:eastAsia="cs-CZ"/>
        </w:rPr>
      </w:pPr>
      <w:r>
        <w:rPr>
          <w:rFonts w:cstheme="minorHAnsi"/>
          <w:iCs/>
        </w:rPr>
        <w:br w:type="page"/>
      </w:r>
    </w:p>
    <w:p w14:paraId="59534793" w14:textId="77777777" w:rsidR="003C59E5" w:rsidRPr="00DF33EB" w:rsidRDefault="003C59E5" w:rsidP="003C59E5">
      <w:pPr>
        <w:pStyle w:val="NormlnIMP"/>
        <w:rPr>
          <w:rFonts w:asciiTheme="minorHAnsi" w:hAnsiTheme="minorHAnsi" w:cstheme="minorHAnsi"/>
          <w:b/>
          <w:bCs/>
          <w:iCs/>
          <w:szCs w:val="24"/>
        </w:rPr>
      </w:pPr>
      <w:r w:rsidRPr="00DF33EB">
        <w:rPr>
          <w:rFonts w:asciiTheme="minorHAnsi" w:hAnsiTheme="minorHAnsi" w:cstheme="minorHAnsi"/>
          <w:b/>
          <w:bCs/>
          <w:iCs/>
          <w:szCs w:val="24"/>
        </w:rPr>
        <w:lastRenderedPageBreak/>
        <w:t>Příloha č. 1</w:t>
      </w:r>
    </w:p>
    <w:p w14:paraId="6AEDA785" w14:textId="3D918D33" w:rsidR="003C59E5" w:rsidRPr="00DF33EB" w:rsidRDefault="003C59E5" w:rsidP="003C59E5">
      <w:pPr>
        <w:pStyle w:val="NormlnIMP"/>
        <w:rPr>
          <w:rFonts w:asciiTheme="minorHAnsi" w:hAnsiTheme="minorHAnsi" w:cstheme="minorHAnsi"/>
          <w:b/>
          <w:bCs/>
          <w:iCs/>
          <w:szCs w:val="24"/>
        </w:rPr>
      </w:pPr>
      <w:r w:rsidRPr="00DF33EB">
        <w:rPr>
          <w:rFonts w:asciiTheme="minorHAnsi" w:hAnsiTheme="minorHAnsi" w:cstheme="minorHAnsi"/>
          <w:b/>
          <w:bCs/>
          <w:iCs/>
          <w:szCs w:val="24"/>
        </w:rPr>
        <w:t xml:space="preserve">obecně závazné vyhlášky obce </w:t>
      </w:r>
      <w:r>
        <w:rPr>
          <w:rFonts w:asciiTheme="minorHAnsi" w:hAnsiTheme="minorHAnsi" w:cstheme="minorHAnsi"/>
          <w:b/>
          <w:bCs/>
          <w:color w:val="000000"/>
          <w:szCs w:val="24"/>
        </w:rPr>
        <w:t>Strážiště</w:t>
      </w:r>
      <w:r w:rsidRPr="00DF33EB">
        <w:rPr>
          <w:rFonts w:asciiTheme="minorHAnsi" w:hAnsiTheme="minorHAnsi" w:cstheme="minorHAnsi"/>
          <w:b/>
          <w:bCs/>
          <w:iCs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Cs/>
          <w:szCs w:val="24"/>
        </w:rPr>
        <w:t>č. 4/2025</w:t>
      </w:r>
      <w:r w:rsidRPr="00DF33EB">
        <w:rPr>
          <w:rFonts w:asciiTheme="minorHAnsi" w:hAnsiTheme="minorHAnsi" w:cstheme="minorHAnsi"/>
          <w:b/>
          <w:bCs/>
          <w:iCs/>
          <w:szCs w:val="24"/>
        </w:rPr>
        <w:t xml:space="preserve">, </w:t>
      </w:r>
      <w:r w:rsidRPr="00DF33EB">
        <w:rPr>
          <w:rFonts w:asciiTheme="minorHAnsi" w:hAnsiTheme="minorHAnsi" w:cstheme="minorHAnsi"/>
          <w:b/>
          <w:bCs/>
          <w:color w:val="000000"/>
          <w:szCs w:val="24"/>
        </w:rPr>
        <w:t xml:space="preserve">kterou se stanovují pravidla pro pohyb psů na veřejném prostranství v obci </w:t>
      </w:r>
      <w:r>
        <w:rPr>
          <w:rFonts w:asciiTheme="minorHAnsi" w:hAnsiTheme="minorHAnsi" w:cstheme="minorHAnsi"/>
          <w:b/>
          <w:bCs/>
          <w:color w:val="000000"/>
          <w:szCs w:val="24"/>
        </w:rPr>
        <w:t>Strážiště</w:t>
      </w:r>
    </w:p>
    <w:p w14:paraId="3A408058" w14:textId="77777777" w:rsidR="003C59E5" w:rsidRPr="00DF33EB" w:rsidRDefault="003C59E5" w:rsidP="003C59E5">
      <w:pPr>
        <w:pStyle w:val="NormlnIMP"/>
        <w:rPr>
          <w:rFonts w:asciiTheme="minorHAnsi" w:hAnsiTheme="minorHAnsi" w:cstheme="minorHAnsi"/>
          <w:b/>
          <w:bCs/>
          <w:iCs/>
        </w:rPr>
      </w:pPr>
    </w:p>
    <w:p w14:paraId="57888084" w14:textId="77777777" w:rsidR="003C59E5" w:rsidRPr="00DF33EB" w:rsidRDefault="003C59E5" w:rsidP="003C59E5">
      <w:pPr>
        <w:pStyle w:val="NormlnIMP"/>
        <w:rPr>
          <w:rFonts w:asciiTheme="minorHAnsi" w:hAnsiTheme="minorHAnsi" w:cstheme="minorHAnsi"/>
          <w:b/>
          <w:bCs/>
          <w:iCs/>
          <w:u w:val="single"/>
        </w:rPr>
      </w:pPr>
    </w:p>
    <w:p w14:paraId="2AB72BE9" w14:textId="77777777" w:rsidR="003C59E5" w:rsidRPr="00DF33EB" w:rsidRDefault="003C59E5" w:rsidP="003C59E5">
      <w:pPr>
        <w:pStyle w:val="NormlnIMP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DF33EB">
        <w:rPr>
          <w:rFonts w:asciiTheme="minorHAnsi" w:hAnsiTheme="minorHAnsi" w:cstheme="minorHAnsi"/>
          <w:iCs/>
          <w:sz w:val="22"/>
          <w:szCs w:val="22"/>
          <w:u w:val="single"/>
        </w:rPr>
        <w:t>Vymezení veřejného prostranství, na němž se uplatňují pravidla pro pohyb psů:</w:t>
      </w:r>
    </w:p>
    <w:p w14:paraId="50FE0A6A" w14:textId="006B7600" w:rsidR="00E96A81" w:rsidRDefault="003B3EBB" w:rsidP="003C59E5">
      <w:pPr>
        <w:spacing w:line="240" w:lineRule="auto"/>
        <w:rPr>
          <w:rFonts w:ascii="Calibri" w:hAnsi="Calibri" w:cs="Calibri"/>
          <w:iCs/>
        </w:rPr>
      </w:pPr>
      <w:r w:rsidRPr="003B3EBB">
        <w:rPr>
          <w:rFonts w:ascii="Calibri" w:hAnsi="Calibri" w:cs="Calibri"/>
          <w:iCs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91D79D4" wp14:editId="359A89E9">
            <wp:simplePos x="0" y="0"/>
            <wp:positionH relativeFrom="margin">
              <wp:align>center</wp:align>
            </wp:positionH>
            <wp:positionV relativeFrom="paragraph">
              <wp:posOffset>285310</wp:posOffset>
            </wp:positionV>
            <wp:extent cx="5158105" cy="6516370"/>
            <wp:effectExtent l="0" t="0" r="4445" b="0"/>
            <wp:wrapSquare wrapText="bothSides"/>
            <wp:docPr id="21138319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319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9E5">
        <w:rPr>
          <w:rFonts w:ascii="Calibri" w:hAnsi="Calibri" w:cs="Calibri"/>
          <w:iCs/>
        </w:rPr>
        <w:t xml:space="preserve"> </w:t>
      </w:r>
    </w:p>
    <w:p w14:paraId="3E7A555E" w14:textId="00D181C1" w:rsidR="003C59E5" w:rsidRDefault="003C59E5" w:rsidP="003C59E5">
      <w:pPr>
        <w:spacing w:line="240" w:lineRule="auto"/>
        <w:rPr>
          <w:rFonts w:ascii="Calibri" w:hAnsi="Calibri" w:cs="Calibri"/>
          <w:iCs/>
        </w:rPr>
      </w:pPr>
    </w:p>
    <w:p w14:paraId="39E8D0CA" w14:textId="77777777" w:rsidR="003B3EBB" w:rsidRDefault="003B3EBB" w:rsidP="003C59E5">
      <w:pPr>
        <w:spacing w:line="240" w:lineRule="auto"/>
        <w:rPr>
          <w:rFonts w:ascii="Calibri" w:hAnsi="Calibri" w:cs="Calibri"/>
          <w:iCs/>
        </w:rPr>
      </w:pPr>
    </w:p>
    <w:p w14:paraId="758F35E3" w14:textId="3AD5A611" w:rsidR="003B3EBB" w:rsidRDefault="003B3EBB" w:rsidP="003C59E5">
      <w:pPr>
        <w:spacing w:line="240" w:lineRule="auto"/>
        <w:rPr>
          <w:rFonts w:ascii="Calibri" w:hAnsi="Calibri" w:cs="Calibri"/>
          <w:iCs/>
        </w:rPr>
      </w:pPr>
      <w:r w:rsidRPr="003B3EBB">
        <w:rPr>
          <w:rFonts w:ascii="Calibri" w:hAnsi="Calibri" w:cs="Calibri"/>
          <w:iCs/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150A8ED" wp14:editId="7E6D6243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760720" cy="5499735"/>
            <wp:effectExtent l="0" t="0" r="0" b="5715"/>
            <wp:wrapSquare wrapText="bothSides"/>
            <wp:docPr id="8933957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957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0BA3E" w14:textId="2D2EE87F" w:rsidR="003B3EBB" w:rsidRDefault="003B3EBB" w:rsidP="003C59E5">
      <w:pPr>
        <w:spacing w:line="240" w:lineRule="auto"/>
        <w:rPr>
          <w:rFonts w:ascii="Calibri" w:hAnsi="Calibri" w:cs="Calibri"/>
          <w:iCs/>
        </w:rPr>
      </w:pPr>
    </w:p>
    <w:p w14:paraId="3B889F80" w14:textId="77777777" w:rsidR="003C59E5" w:rsidRPr="003C59E5" w:rsidRDefault="003C59E5" w:rsidP="003C59E5">
      <w:pPr>
        <w:spacing w:line="240" w:lineRule="auto"/>
        <w:rPr>
          <w:rFonts w:ascii="Calibri" w:hAnsi="Calibri" w:cs="Calibri"/>
          <w:iCs/>
        </w:rPr>
      </w:pPr>
    </w:p>
    <w:sectPr w:rsidR="003C59E5" w:rsidRPr="003C5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DFBB4" w14:textId="77777777" w:rsidR="00705C3A" w:rsidRDefault="00705C3A" w:rsidP="005A6F65">
      <w:pPr>
        <w:spacing w:after="0" w:line="240" w:lineRule="auto"/>
      </w:pPr>
      <w:r>
        <w:separator/>
      </w:r>
    </w:p>
  </w:endnote>
  <w:endnote w:type="continuationSeparator" w:id="0">
    <w:p w14:paraId="123178F3" w14:textId="77777777" w:rsidR="00705C3A" w:rsidRDefault="00705C3A" w:rsidP="005A6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CBC10" w14:textId="77777777" w:rsidR="00705C3A" w:rsidRDefault="00705C3A" w:rsidP="005A6F65">
      <w:pPr>
        <w:spacing w:after="0" w:line="240" w:lineRule="auto"/>
      </w:pPr>
      <w:r>
        <w:separator/>
      </w:r>
    </w:p>
  </w:footnote>
  <w:footnote w:type="continuationSeparator" w:id="0">
    <w:p w14:paraId="0BE20FE6" w14:textId="77777777" w:rsidR="00705C3A" w:rsidRDefault="00705C3A" w:rsidP="005A6F65">
      <w:pPr>
        <w:spacing w:after="0" w:line="240" w:lineRule="auto"/>
      </w:pPr>
      <w:r>
        <w:continuationSeparator/>
      </w:r>
    </w:p>
  </w:footnote>
  <w:footnote w:id="1">
    <w:p w14:paraId="59B6C7F0" w14:textId="77777777" w:rsidR="003C59E5" w:rsidRPr="00DF33EB" w:rsidRDefault="003C59E5" w:rsidP="003C59E5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DF33EB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DF33EB">
        <w:rPr>
          <w:rFonts w:asciiTheme="minorHAnsi" w:hAnsiTheme="minorHAnsi" w:cstheme="minorHAnsi"/>
          <w:sz w:val="18"/>
          <w:szCs w:val="18"/>
        </w:rPr>
        <w:t xml:space="preserve"> § 34 zákona č. 128/2000 Sb., o obcích (obecní zřízení), ve znění pozdějších předpisů</w:t>
      </w:r>
    </w:p>
  </w:footnote>
  <w:footnote w:id="2">
    <w:p w14:paraId="5421253E" w14:textId="77777777" w:rsidR="003C59E5" w:rsidRPr="00DF33EB" w:rsidRDefault="003C59E5" w:rsidP="003C59E5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DF33EB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DF33EB">
        <w:rPr>
          <w:rFonts w:asciiTheme="minorHAnsi" w:hAnsiTheme="minorHAnsi" w:cstheme="minorHAnsi"/>
          <w:sz w:val="18"/>
          <w:szCs w:val="18"/>
        </w:rPr>
        <w:t xml:space="preserve"> § 3 písm. k) zákona č. 246/1992 Sb., na ochranu zvířat proti týrání, ve znění pozdějších předpisů</w:t>
      </w:r>
    </w:p>
  </w:footnote>
  <w:footnote w:id="3">
    <w:p w14:paraId="169E9A50" w14:textId="77777777" w:rsidR="003C59E5" w:rsidRDefault="003C59E5" w:rsidP="003C59E5">
      <w:pPr>
        <w:pStyle w:val="Textpoznpodarou"/>
        <w:rPr>
          <w:rFonts w:ascii="Calibri" w:hAnsi="Calibri" w:cs="Calibri"/>
          <w:sz w:val="18"/>
          <w:szCs w:val="18"/>
        </w:rPr>
      </w:pPr>
      <w:r>
        <w:rPr>
          <w:rStyle w:val="Znakapoznpodarou"/>
          <w:rFonts w:ascii="Calibri" w:hAnsi="Calibri" w:cs="Calibri"/>
          <w:sz w:val="18"/>
          <w:szCs w:val="18"/>
        </w:rPr>
        <w:footnoteRef/>
      </w:r>
      <w:r>
        <w:rPr>
          <w:rFonts w:ascii="Calibri" w:hAnsi="Calibri" w:cs="Calibri"/>
          <w:sz w:val="18"/>
          <w:szCs w:val="18"/>
        </w:rPr>
        <w:t xml:space="preserve">  např. § 52 písm. j) zákona č. 273/2008 Sb., o Policii České republiky, ve znění pozdějších předpisů, § 19 zákona č. 553/1991 Sb., o obecní policii, pozdějších předpisů</w:t>
      </w:r>
    </w:p>
  </w:footnote>
  <w:footnote w:id="4">
    <w:p w14:paraId="5D9299EC" w14:textId="77777777" w:rsidR="003C59E5" w:rsidRDefault="003C59E5" w:rsidP="003C59E5">
      <w:pPr>
        <w:pStyle w:val="Textpoznpodarou"/>
        <w:rPr>
          <w:rFonts w:ascii="Calibri" w:hAnsi="Calibri" w:cs="Calibri"/>
          <w:sz w:val="18"/>
          <w:szCs w:val="18"/>
        </w:rPr>
      </w:pPr>
      <w:r>
        <w:rPr>
          <w:rStyle w:val="Znakapoznpodarou"/>
          <w:rFonts w:ascii="Calibri" w:hAnsi="Calibri" w:cs="Calibri"/>
          <w:sz w:val="18"/>
          <w:szCs w:val="18"/>
        </w:rPr>
        <w:footnoteRef/>
      </w:r>
      <w:r>
        <w:rPr>
          <w:rFonts w:ascii="Calibri" w:hAnsi="Calibri" w:cs="Calibri"/>
          <w:sz w:val="18"/>
          <w:szCs w:val="18"/>
        </w:rPr>
        <w:t xml:space="preserve"> § 44 odst. 1) zákona č. 449/2001 Sb., o myslivosti, ve znění pozdějších předpisů</w:t>
      </w:r>
    </w:p>
  </w:footnote>
  <w:footnote w:id="5">
    <w:p w14:paraId="5C27C8AD" w14:textId="77777777" w:rsidR="003C59E5" w:rsidRDefault="003C59E5" w:rsidP="003C59E5">
      <w:pPr>
        <w:pStyle w:val="Textpoznpodarou"/>
        <w:tabs>
          <w:tab w:val="left" w:pos="0"/>
        </w:tabs>
        <w:rPr>
          <w:rFonts w:ascii="Calibri" w:hAnsi="Calibri" w:cs="Calibri"/>
          <w:sz w:val="18"/>
          <w:szCs w:val="18"/>
        </w:rPr>
      </w:pPr>
      <w:r>
        <w:rPr>
          <w:rStyle w:val="Znakapoznpodarou"/>
          <w:rFonts w:ascii="Calibri" w:hAnsi="Calibri" w:cs="Calibri"/>
          <w:sz w:val="18"/>
          <w:szCs w:val="18"/>
        </w:rPr>
        <w:footnoteRef/>
      </w:r>
      <w:r>
        <w:rPr>
          <w:rFonts w:ascii="Calibri" w:hAnsi="Calibri" w:cs="Calibri"/>
          <w:sz w:val="18"/>
          <w:szCs w:val="18"/>
        </w:rPr>
        <w:t xml:space="preserve"> zákon č. 449/2001 Sb., o myslivosti, ve znění pozdějších předpisů; vyhláška Ministerstva zemědělství č. 244/2002 Sb., kterou se provádí některá ustanovení zákona č. 449/2001 Sb., o myslivosti,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2867"/>
    <w:multiLevelType w:val="hybridMultilevel"/>
    <w:tmpl w:val="B868205A"/>
    <w:lvl w:ilvl="0" w:tplc="4B403348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3157"/>
    <w:multiLevelType w:val="multilevel"/>
    <w:tmpl w:val="2C0A01A6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  <w:rPr>
        <w:rFonts w:asciiTheme="minorHAnsi" w:eastAsia="Times New Roman" w:hAnsiTheme="minorHAnsi" w:cstheme="minorHAnsi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546215"/>
    <w:multiLevelType w:val="hybridMultilevel"/>
    <w:tmpl w:val="98104458"/>
    <w:lvl w:ilvl="0" w:tplc="74068D8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DEFA9A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F206E9"/>
    <w:multiLevelType w:val="hybridMultilevel"/>
    <w:tmpl w:val="69F44D00"/>
    <w:lvl w:ilvl="0" w:tplc="EF203C4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7D52C5"/>
    <w:multiLevelType w:val="hybridMultilevel"/>
    <w:tmpl w:val="1E5E5B8A"/>
    <w:lvl w:ilvl="0" w:tplc="247AA534">
      <w:start w:val="2"/>
      <w:numFmt w:val="decimal"/>
      <w:lvlText w:val="%1)"/>
      <w:lvlJc w:val="left"/>
      <w:pPr>
        <w:ind w:left="484" w:hanging="361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3E1406D0">
      <w:start w:val="1"/>
      <w:numFmt w:val="decimal"/>
      <w:lvlText w:val="%2)"/>
      <w:lvlJc w:val="left"/>
      <w:pPr>
        <w:ind w:left="565" w:hanging="356"/>
      </w:pPr>
      <w:rPr>
        <w:rFonts w:ascii="Times New Roman" w:eastAsia="Times New Roman" w:hAnsi="Times New Roman" w:cs="Times New Roman" w:hint="default"/>
        <w:color w:val="3D3D42"/>
        <w:w w:val="103"/>
        <w:sz w:val="23"/>
        <w:szCs w:val="23"/>
      </w:rPr>
    </w:lvl>
    <w:lvl w:ilvl="2" w:tplc="D8549E18">
      <w:numFmt w:val="bullet"/>
      <w:lvlText w:val="•"/>
      <w:lvlJc w:val="left"/>
      <w:pPr>
        <w:ind w:left="1548" w:hanging="356"/>
      </w:pPr>
      <w:rPr>
        <w:rFonts w:hint="default"/>
      </w:rPr>
    </w:lvl>
    <w:lvl w:ilvl="3" w:tplc="9DBA82AC">
      <w:numFmt w:val="bullet"/>
      <w:lvlText w:val="•"/>
      <w:lvlJc w:val="left"/>
      <w:pPr>
        <w:ind w:left="2537" w:hanging="356"/>
      </w:pPr>
      <w:rPr>
        <w:rFonts w:hint="default"/>
      </w:rPr>
    </w:lvl>
    <w:lvl w:ilvl="4" w:tplc="6C243A60">
      <w:numFmt w:val="bullet"/>
      <w:lvlText w:val="•"/>
      <w:lvlJc w:val="left"/>
      <w:pPr>
        <w:ind w:left="3526" w:hanging="356"/>
      </w:pPr>
      <w:rPr>
        <w:rFonts w:hint="default"/>
      </w:rPr>
    </w:lvl>
    <w:lvl w:ilvl="5" w:tplc="CC3A6528">
      <w:numFmt w:val="bullet"/>
      <w:lvlText w:val="•"/>
      <w:lvlJc w:val="left"/>
      <w:pPr>
        <w:ind w:left="4515" w:hanging="356"/>
      </w:pPr>
      <w:rPr>
        <w:rFonts w:hint="default"/>
      </w:rPr>
    </w:lvl>
    <w:lvl w:ilvl="6" w:tplc="37EA64E8">
      <w:numFmt w:val="bullet"/>
      <w:lvlText w:val="•"/>
      <w:lvlJc w:val="left"/>
      <w:pPr>
        <w:ind w:left="5504" w:hanging="356"/>
      </w:pPr>
      <w:rPr>
        <w:rFonts w:hint="default"/>
      </w:rPr>
    </w:lvl>
    <w:lvl w:ilvl="7" w:tplc="9338697C">
      <w:numFmt w:val="bullet"/>
      <w:lvlText w:val="•"/>
      <w:lvlJc w:val="left"/>
      <w:pPr>
        <w:ind w:left="6493" w:hanging="356"/>
      </w:pPr>
      <w:rPr>
        <w:rFonts w:hint="default"/>
      </w:rPr>
    </w:lvl>
    <w:lvl w:ilvl="8" w:tplc="18A247F0">
      <w:numFmt w:val="bullet"/>
      <w:lvlText w:val="•"/>
      <w:lvlJc w:val="left"/>
      <w:pPr>
        <w:ind w:left="7482" w:hanging="356"/>
      </w:pPr>
      <w:rPr>
        <w:rFonts w:hint="default"/>
      </w:rPr>
    </w:lvl>
  </w:abstractNum>
  <w:abstractNum w:abstractNumId="5" w15:restartNumberingAfterBreak="0">
    <w:nsid w:val="18A05709"/>
    <w:multiLevelType w:val="hybridMultilevel"/>
    <w:tmpl w:val="6A0A87E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AE67FF"/>
    <w:multiLevelType w:val="multilevel"/>
    <w:tmpl w:val="6B704424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7" w15:restartNumberingAfterBreak="0">
    <w:nsid w:val="1DFA31C3"/>
    <w:multiLevelType w:val="hybridMultilevel"/>
    <w:tmpl w:val="BDF857DE"/>
    <w:lvl w:ilvl="0" w:tplc="F350F3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8D7216"/>
    <w:multiLevelType w:val="multilevel"/>
    <w:tmpl w:val="545EE9DC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  <w:b w:val="0"/>
        <w:i w:val="0"/>
        <w:sz w:val="22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E85E83"/>
    <w:multiLevelType w:val="multilevel"/>
    <w:tmpl w:val="EBDA8F54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782"/>
        </w:tabs>
        <w:ind w:left="0" w:firstLine="425"/>
      </w:p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</w:lvl>
    <w:lvl w:ilvl="5">
      <w:start w:val="1"/>
      <w:numFmt w:val="none"/>
      <w:suff w:val="nothing"/>
      <w:lvlText w:val="%6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30AB4BF1"/>
    <w:multiLevelType w:val="hybridMultilevel"/>
    <w:tmpl w:val="2040C056"/>
    <w:lvl w:ilvl="0" w:tplc="29B090C4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150A48"/>
    <w:multiLevelType w:val="hybridMultilevel"/>
    <w:tmpl w:val="A7584BB0"/>
    <w:lvl w:ilvl="0" w:tplc="6A2A26B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204E9B"/>
    <w:multiLevelType w:val="hybridMultilevel"/>
    <w:tmpl w:val="9B92A710"/>
    <w:lvl w:ilvl="0" w:tplc="B6100DA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324D5E"/>
    <w:multiLevelType w:val="hybridMultilevel"/>
    <w:tmpl w:val="CB88CD06"/>
    <w:lvl w:ilvl="0" w:tplc="B0C4D270">
      <w:start w:val="1"/>
      <w:numFmt w:val="upperLetter"/>
      <w:lvlText w:val="%1."/>
      <w:lvlJc w:val="left"/>
      <w:pPr>
        <w:ind w:left="87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5" w:hanging="360"/>
      </w:pPr>
    </w:lvl>
    <w:lvl w:ilvl="2" w:tplc="0405001B" w:tentative="1">
      <w:start w:val="1"/>
      <w:numFmt w:val="lowerRoman"/>
      <w:lvlText w:val="%3."/>
      <w:lvlJc w:val="right"/>
      <w:pPr>
        <w:ind w:left="2315" w:hanging="180"/>
      </w:pPr>
    </w:lvl>
    <w:lvl w:ilvl="3" w:tplc="0405000F" w:tentative="1">
      <w:start w:val="1"/>
      <w:numFmt w:val="decimal"/>
      <w:lvlText w:val="%4."/>
      <w:lvlJc w:val="left"/>
      <w:pPr>
        <w:ind w:left="3035" w:hanging="360"/>
      </w:pPr>
    </w:lvl>
    <w:lvl w:ilvl="4" w:tplc="04050019" w:tentative="1">
      <w:start w:val="1"/>
      <w:numFmt w:val="lowerLetter"/>
      <w:lvlText w:val="%5."/>
      <w:lvlJc w:val="left"/>
      <w:pPr>
        <w:ind w:left="3755" w:hanging="360"/>
      </w:pPr>
    </w:lvl>
    <w:lvl w:ilvl="5" w:tplc="0405001B" w:tentative="1">
      <w:start w:val="1"/>
      <w:numFmt w:val="lowerRoman"/>
      <w:lvlText w:val="%6."/>
      <w:lvlJc w:val="right"/>
      <w:pPr>
        <w:ind w:left="4475" w:hanging="180"/>
      </w:pPr>
    </w:lvl>
    <w:lvl w:ilvl="6" w:tplc="0405000F" w:tentative="1">
      <w:start w:val="1"/>
      <w:numFmt w:val="decimal"/>
      <w:lvlText w:val="%7."/>
      <w:lvlJc w:val="left"/>
      <w:pPr>
        <w:ind w:left="5195" w:hanging="360"/>
      </w:pPr>
    </w:lvl>
    <w:lvl w:ilvl="7" w:tplc="04050019" w:tentative="1">
      <w:start w:val="1"/>
      <w:numFmt w:val="lowerLetter"/>
      <w:lvlText w:val="%8."/>
      <w:lvlJc w:val="left"/>
      <w:pPr>
        <w:ind w:left="5915" w:hanging="360"/>
      </w:pPr>
    </w:lvl>
    <w:lvl w:ilvl="8" w:tplc="0405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14" w15:restartNumberingAfterBreak="0">
    <w:nsid w:val="5D4034AA"/>
    <w:multiLevelType w:val="hybridMultilevel"/>
    <w:tmpl w:val="F1DAC494"/>
    <w:lvl w:ilvl="0" w:tplc="BD1A0E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77383E"/>
    <w:multiLevelType w:val="hybridMultilevel"/>
    <w:tmpl w:val="B8040786"/>
    <w:lvl w:ilvl="0" w:tplc="5442CF20">
      <w:start w:val="16"/>
      <w:numFmt w:val="bullet"/>
      <w:lvlText w:val="-"/>
      <w:lvlJc w:val="left"/>
      <w:pPr>
        <w:ind w:left="717" w:hanging="360"/>
      </w:pPr>
      <w:rPr>
        <w:rFonts w:ascii="Segoe UI" w:eastAsia="Times New Roman" w:hAnsi="Segoe UI" w:cs="Segoe UI" w:hint="default"/>
        <w:color w:val="000000"/>
        <w:sz w:val="29"/>
      </w:rPr>
    </w:lvl>
    <w:lvl w:ilvl="1" w:tplc="040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67BD1D61"/>
    <w:multiLevelType w:val="hybridMultilevel"/>
    <w:tmpl w:val="6F3CD3B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8D041FC"/>
    <w:multiLevelType w:val="hybridMultilevel"/>
    <w:tmpl w:val="33C4510C"/>
    <w:lvl w:ilvl="0" w:tplc="F0B880F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954892"/>
    <w:multiLevelType w:val="hybridMultilevel"/>
    <w:tmpl w:val="93886BE0"/>
    <w:lvl w:ilvl="0" w:tplc="0405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6D78BB"/>
    <w:multiLevelType w:val="singleLevel"/>
    <w:tmpl w:val="1E949E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</w:rPr>
    </w:lvl>
  </w:abstractNum>
  <w:abstractNum w:abstractNumId="20" w15:restartNumberingAfterBreak="0">
    <w:nsid w:val="70D73C1E"/>
    <w:multiLevelType w:val="hybridMultilevel"/>
    <w:tmpl w:val="25FA5754"/>
    <w:lvl w:ilvl="0" w:tplc="F56607E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D53169"/>
    <w:multiLevelType w:val="hybridMultilevel"/>
    <w:tmpl w:val="C81EAB24"/>
    <w:lvl w:ilvl="0" w:tplc="EEF2759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i w:val="0"/>
        <w:sz w:val="22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30191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3504864">
    <w:abstractNumId w:val="21"/>
  </w:num>
  <w:num w:numId="3" w16cid:durableId="1528836054">
    <w:abstractNumId w:val="7"/>
  </w:num>
  <w:num w:numId="4" w16cid:durableId="3360072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4278973">
    <w:abstractNumId w:val="15"/>
  </w:num>
  <w:num w:numId="6" w16cid:durableId="13940384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1914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653165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9499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606089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049293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2539975">
    <w:abstractNumId w:val="19"/>
  </w:num>
  <w:num w:numId="13" w16cid:durableId="1874078907">
    <w:abstractNumId w:val="11"/>
  </w:num>
  <w:num w:numId="14" w16cid:durableId="1761412398">
    <w:abstractNumId w:val="6"/>
  </w:num>
  <w:num w:numId="15" w16cid:durableId="1538590508">
    <w:abstractNumId w:val="1"/>
  </w:num>
  <w:num w:numId="16" w16cid:durableId="987711857">
    <w:abstractNumId w:val="8"/>
  </w:num>
  <w:num w:numId="17" w16cid:durableId="206530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50300273">
    <w:abstractNumId w:val="16"/>
  </w:num>
  <w:num w:numId="19" w16cid:durableId="2110927021">
    <w:abstractNumId w:val="10"/>
  </w:num>
  <w:num w:numId="20" w16cid:durableId="2037272025">
    <w:abstractNumId w:val="4"/>
  </w:num>
  <w:num w:numId="21" w16cid:durableId="532235374">
    <w:abstractNumId w:val="3"/>
  </w:num>
  <w:num w:numId="22" w16cid:durableId="3064025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159875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65"/>
    <w:rsid w:val="000323D4"/>
    <w:rsid w:val="00053B45"/>
    <w:rsid w:val="0008115A"/>
    <w:rsid w:val="000B7F6B"/>
    <w:rsid w:val="00161AC5"/>
    <w:rsid w:val="002A0D4F"/>
    <w:rsid w:val="002D5924"/>
    <w:rsid w:val="002F4909"/>
    <w:rsid w:val="00361E04"/>
    <w:rsid w:val="00375A78"/>
    <w:rsid w:val="003A359B"/>
    <w:rsid w:val="003A3F31"/>
    <w:rsid w:val="003B3EBB"/>
    <w:rsid w:val="003C59E5"/>
    <w:rsid w:val="00402453"/>
    <w:rsid w:val="00442542"/>
    <w:rsid w:val="00461665"/>
    <w:rsid w:val="0047003B"/>
    <w:rsid w:val="004A4F03"/>
    <w:rsid w:val="004A6DC7"/>
    <w:rsid w:val="005213AD"/>
    <w:rsid w:val="005721A2"/>
    <w:rsid w:val="0057381A"/>
    <w:rsid w:val="005902DF"/>
    <w:rsid w:val="005A6F65"/>
    <w:rsid w:val="00655BCD"/>
    <w:rsid w:val="006C2D0E"/>
    <w:rsid w:val="00705C3A"/>
    <w:rsid w:val="008655FB"/>
    <w:rsid w:val="008671B2"/>
    <w:rsid w:val="008C66A3"/>
    <w:rsid w:val="00934D9A"/>
    <w:rsid w:val="009B094C"/>
    <w:rsid w:val="009F4F75"/>
    <w:rsid w:val="00A53001"/>
    <w:rsid w:val="00B038EC"/>
    <w:rsid w:val="00B51E1B"/>
    <w:rsid w:val="00BA2003"/>
    <w:rsid w:val="00BF2026"/>
    <w:rsid w:val="00C7044A"/>
    <w:rsid w:val="00D5186E"/>
    <w:rsid w:val="00D53BD2"/>
    <w:rsid w:val="00DC4A3D"/>
    <w:rsid w:val="00E55A74"/>
    <w:rsid w:val="00E96A81"/>
    <w:rsid w:val="00EF029A"/>
    <w:rsid w:val="00F9211E"/>
    <w:rsid w:val="00FD2196"/>
    <w:rsid w:val="00FF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50A14C"/>
  <w15:docId w15:val="{618488F1-9F86-4B68-A166-A41A8A0B0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6F65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A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6F65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6F65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6F65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uiPriority w:val="9"/>
    <w:semiHidden/>
    <w:rsid w:val="005A6F65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6F65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6F65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5A6F65"/>
    <w:pPr>
      <w:ind w:left="720"/>
      <w:contextualSpacing/>
    </w:pPr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5A6F65"/>
    <w:pPr>
      <w:spacing w:after="0" w:line="240" w:lineRule="auto"/>
    </w:pPr>
  </w:style>
  <w:style w:type="paragraph" w:customStyle="1" w:styleId="Textodstavce">
    <w:name w:val="Text odstavce"/>
    <w:basedOn w:val="Normln"/>
    <w:rsid w:val="005A6F65"/>
    <w:pPr>
      <w:numPr>
        <w:ilvl w:val="2"/>
        <w:numId w:val="1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aragraf">
    <w:name w:val="Paragraf"/>
    <w:basedOn w:val="Normln"/>
    <w:next w:val="Textodstavce"/>
    <w:rsid w:val="005A6F65"/>
    <w:pPr>
      <w:keepNext/>
      <w:keepLines/>
      <w:numPr>
        <w:numId w:val="1"/>
      </w:numPr>
      <w:spacing w:before="240" w:after="0" w:line="240" w:lineRule="auto"/>
      <w:jc w:val="center"/>
      <w:outlineLvl w:val="5"/>
    </w:pPr>
    <w:rPr>
      <w:sz w:val="24"/>
    </w:rPr>
  </w:style>
  <w:style w:type="paragraph" w:customStyle="1" w:styleId="lnek">
    <w:name w:val="Článek"/>
    <w:basedOn w:val="Normln"/>
    <w:next w:val="Textodstavce"/>
    <w:rsid w:val="005A6F65"/>
    <w:pPr>
      <w:keepNext/>
      <w:keepLines/>
      <w:numPr>
        <w:ilvl w:val="1"/>
        <w:numId w:val="1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5A6F65"/>
    <w:pPr>
      <w:numPr>
        <w:ilvl w:val="4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5A6F65"/>
    <w:pPr>
      <w:numPr>
        <w:ilvl w:val="3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5A6F65"/>
    <w:pPr>
      <w:spacing w:after="0" w:line="240" w:lineRule="auto"/>
      <w:jc w:val="both"/>
    </w:pPr>
    <w:rPr>
      <w:rFonts w:ascii="Arial" w:eastAsia="Calibri" w:hAnsi="Arial" w:cs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A6F65"/>
    <w:rPr>
      <w:rFonts w:ascii="Arial" w:eastAsia="Calibri" w:hAnsi="Arial" w:cs="Arial"/>
      <w:sz w:val="20"/>
      <w:szCs w:val="20"/>
    </w:rPr>
  </w:style>
  <w:style w:type="character" w:customStyle="1" w:styleId="s30">
    <w:name w:val="s30"/>
    <w:basedOn w:val="Standardnpsmoodstavce"/>
    <w:rsid w:val="005A6F65"/>
  </w:style>
  <w:style w:type="character" w:customStyle="1" w:styleId="s31">
    <w:name w:val="s31"/>
    <w:basedOn w:val="Standardnpsmoodstavce"/>
    <w:rsid w:val="005A6F65"/>
  </w:style>
  <w:style w:type="paragraph" w:styleId="Zkladntext">
    <w:name w:val="Body Text"/>
    <w:basedOn w:val="Normln"/>
    <w:link w:val="ZkladntextChar"/>
    <w:uiPriority w:val="99"/>
    <w:semiHidden/>
    <w:unhideWhenUsed/>
    <w:rsid w:val="005A6F6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A6F65"/>
  </w:style>
  <w:style w:type="character" w:styleId="Znakapoznpodarou">
    <w:name w:val="footnote reference"/>
    <w:basedOn w:val="Standardnpsmoodstavce"/>
    <w:uiPriority w:val="99"/>
    <w:unhideWhenUsed/>
    <w:rsid w:val="005A6F65"/>
    <w:rPr>
      <w:vertAlign w:val="superscript"/>
    </w:rPr>
  </w:style>
  <w:style w:type="paragraph" w:customStyle="1" w:styleId="Seznamoslovan">
    <w:name w:val="Seznam očíslovaný~"/>
    <w:basedOn w:val="Normln"/>
    <w:rsid w:val="005A6F65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5A6F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5A6F6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NormlnIMP">
    <w:name w:val="Normální_IMP"/>
    <w:basedOn w:val="Normln"/>
    <w:rsid w:val="005A6F65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kladntextIMP">
    <w:name w:val="Základní text_IMP"/>
    <w:basedOn w:val="Normln"/>
    <w:rsid w:val="005A6F65"/>
    <w:pPr>
      <w:suppressAutoHyphens/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eznamoslovan0">
    <w:name w:val="Seznam očíslovaný~~"/>
    <w:basedOn w:val="Normln"/>
    <w:uiPriority w:val="99"/>
    <w:rsid w:val="005A6F65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0">
    <w:name w:val="normlnimp"/>
    <w:basedOn w:val="Normln"/>
    <w:rsid w:val="005A6F6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DC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E96A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A8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Zkladntext21">
    <w:name w:val="Základní text 21"/>
    <w:basedOn w:val="Normln"/>
    <w:rsid w:val="00E96A81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nhideWhenUsed/>
    <w:rsid w:val="00E96A8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rsid w:val="00E96A8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E9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odsazen21">
    <w:name w:val="Základní text odsazený 21"/>
    <w:basedOn w:val="Normln"/>
    <w:rsid w:val="00E96A81"/>
    <w:pPr>
      <w:tabs>
        <w:tab w:val="left" w:pos="6270"/>
      </w:tabs>
      <w:overflowPunct w:val="0"/>
      <w:autoSpaceDE w:val="0"/>
      <w:autoSpaceDN w:val="0"/>
      <w:adjustRightInd w:val="0"/>
      <w:spacing w:after="0" w:line="240" w:lineRule="auto"/>
      <w:ind w:left="360"/>
    </w:pPr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Seznamoslovan1">
    <w:name w:val="Seznam očíslovaný"/>
    <w:basedOn w:val="Normln"/>
    <w:rsid w:val="003C59E5"/>
    <w:pPr>
      <w:suppressAutoHyphens/>
      <w:overflowPunct w:val="0"/>
      <w:autoSpaceDE w:val="0"/>
      <w:autoSpaceDN w:val="0"/>
      <w:adjustRightInd w:val="0"/>
      <w:spacing w:after="113" w:line="228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3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Kabeš</dc:creator>
  <cp:lastModifiedBy>OÚ Strážiště</cp:lastModifiedBy>
  <cp:revision>2</cp:revision>
  <cp:lastPrinted>2025-06-25T16:11:00Z</cp:lastPrinted>
  <dcterms:created xsi:type="dcterms:W3CDTF">2025-06-25T16:12:00Z</dcterms:created>
  <dcterms:modified xsi:type="dcterms:W3CDTF">2025-06-25T16:12:00Z</dcterms:modified>
</cp:coreProperties>
</file>