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SVS/2024/112306-H</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8E9EEA5" w14:textId="718DA542" w:rsidR="00616664" w:rsidRPr="00C15F8F" w:rsidRDefault="00516BBB" w:rsidP="00124CED">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124CED">
            <w:rPr>
              <w:rFonts w:ascii="Arial" w:eastAsia="Calibri" w:hAnsi="Arial" w:cs="Times New Roman"/>
            </w:rPr>
            <w:t>Krajská veterinární správa Státní veterinární správy pro Královéhradecký kraj</w:t>
          </w:r>
        </w:sdtContent>
      </w:sdt>
      <w:r w:rsidR="00616664" w:rsidRPr="00C15F8F">
        <w:rPr>
          <w:rFonts w:ascii="Arial" w:eastAsia="Calibri" w:hAnsi="Arial" w:cs="Times New Roman"/>
        </w:rPr>
        <w:t xml:space="preserve"> jako místně a věcně příslušný správní orgán podle ustanovení § </w:t>
      </w:r>
      <w:r w:rsidR="00124CED">
        <w:rPr>
          <w:rFonts w:ascii="Arial" w:eastAsia="Calibri" w:hAnsi="Arial" w:cs="Times New Roman"/>
        </w:rPr>
        <w:t xml:space="preserve">47 odst. 4 a 7 a podle </w:t>
      </w:r>
      <w:r w:rsidR="00124CED" w:rsidRPr="00C15F8F">
        <w:rPr>
          <w:rFonts w:ascii="Arial" w:eastAsia="Calibri" w:hAnsi="Arial" w:cs="Times New Roman"/>
        </w:rPr>
        <w:t>§</w:t>
      </w:r>
      <w:r w:rsidR="00124CED">
        <w:rPr>
          <w:rFonts w:ascii="Arial" w:eastAsia="Calibri" w:hAnsi="Arial" w:cs="Times New Roman"/>
        </w:rPr>
        <w:t xml:space="preserve"> </w:t>
      </w:r>
      <w:r w:rsidR="00616664" w:rsidRPr="00C15F8F">
        <w:rPr>
          <w:rFonts w:ascii="Arial" w:eastAsia="Calibri" w:hAnsi="Arial" w:cs="Times New Roman"/>
        </w:rPr>
        <w:t xml:space="preserve">49 odst. 1 písm. c) zák. č. 166/1999 Sb., o veterinární péči a o změně některých souvisejících zákonů (veterinární zákon), ve znění pozdějších předpisů, v souladu </w:t>
      </w:r>
      <w:r w:rsidR="00124CED" w:rsidRPr="00C15F8F">
        <w:rPr>
          <w:rFonts w:ascii="Arial" w:eastAsia="Calibri" w:hAnsi="Arial" w:cs="Times New Roman"/>
        </w:rPr>
        <w:t xml:space="preserve">s ustanovením </w:t>
      </w:r>
      <w:r w:rsidR="00124CED">
        <w:rPr>
          <w:rFonts w:ascii="Arial" w:eastAsia="Calibri" w:hAnsi="Arial" w:cs="Times New Roman"/>
        </w:rPr>
        <w:t>§ 54 veterinárního zákona a ustanovením vyhlášky č. 144/2023 Sb. o veterinárních požadavcích na chov včel a včelstev a o opatřeních pro předcházení a tlumení některých nákaz včel</w:t>
      </w:r>
      <w:r w:rsidR="00124CED">
        <w:rPr>
          <w:rFonts w:ascii="Arial" w:eastAsia="Calibri" w:hAnsi="Arial" w:cs="Times New Roman"/>
        </w:rPr>
        <w:t xml:space="preserve"> </w:t>
      </w:r>
      <w:r w:rsidR="00616664" w:rsidRPr="00C15F8F">
        <w:rPr>
          <w:rFonts w:ascii="Arial" w:eastAsia="Calibri" w:hAnsi="Arial" w:cs="Times New Roman"/>
        </w:rPr>
        <w:t>s ustanovením § 75a odst. 1 a 2 veterinárního zákona nařizuje tato</w:t>
      </w:r>
    </w:p>
    <w:p w14:paraId="6174EBCF" w14:textId="77777777" w:rsidR="00616664"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3765330B" w14:textId="77777777" w:rsidR="00124CED" w:rsidRPr="00E877BA" w:rsidRDefault="00124CED" w:rsidP="00124CED">
      <w:pPr>
        <w:pStyle w:val="lnekslo"/>
        <w:numPr>
          <w:ilvl w:val="0"/>
          <w:numId w:val="0"/>
        </w:numPr>
        <w:tabs>
          <w:tab w:val="left" w:pos="5040"/>
        </w:tabs>
        <w:spacing w:before="360"/>
        <w:rPr>
          <w:b/>
          <w:sz w:val="22"/>
          <w:szCs w:val="22"/>
          <w:u w:val="single"/>
        </w:rPr>
      </w:pPr>
      <w:r w:rsidRPr="00E877BA">
        <w:rPr>
          <w:b/>
          <w:sz w:val="22"/>
          <w:szCs w:val="22"/>
        </w:rPr>
        <w:t>při výskytu nebezpečné nákazy</w:t>
      </w:r>
    </w:p>
    <w:p w14:paraId="4063FB99" w14:textId="77777777" w:rsidR="00124CED" w:rsidRDefault="00124CED" w:rsidP="00124CED">
      <w:pPr>
        <w:pStyle w:val="lnekslo"/>
        <w:numPr>
          <w:ilvl w:val="0"/>
          <w:numId w:val="0"/>
        </w:numPr>
        <w:tabs>
          <w:tab w:val="left" w:pos="5040"/>
        </w:tabs>
        <w:spacing w:before="240"/>
        <w:rPr>
          <w:b/>
          <w:sz w:val="28"/>
          <w:szCs w:val="28"/>
          <w:u w:val="single"/>
        </w:rPr>
      </w:pPr>
      <w:r w:rsidRPr="003C1076">
        <w:rPr>
          <w:b/>
          <w:sz w:val="28"/>
          <w:szCs w:val="28"/>
          <w:u w:val="single"/>
        </w:rPr>
        <w:t xml:space="preserve"> moru včelího plodu</w:t>
      </w:r>
    </w:p>
    <w:p w14:paraId="56B7E4D0" w14:textId="77777777" w:rsidR="00124CED" w:rsidRPr="00E877BA" w:rsidRDefault="00124CED" w:rsidP="00124CED">
      <w:pPr>
        <w:pStyle w:val="lnekslo"/>
        <w:numPr>
          <w:ilvl w:val="0"/>
          <w:numId w:val="0"/>
        </w:numPr>
        <w:spacing w:before="120"/>
        <w:rPr>
          <w:sz w:val="22"/>
          <w:szCs w:val="22"/>
        </w:rPr>
      </w:pPr>
      <w:r w:rsidRPr="00E877BA">
        <w:rPr>
          <w:sz w:val="22"/>
          <w:szCs w:val="22"/>
        </w:rPr>
        <w:t xml:space="preserve">v chovech včel v regionu </w:t>
      </w:r>
      <w:r>
        <w:rPr>
          <w:sz w:val="22"/>
          <w:szCs w:val="22"/>
        </w:rPr>
        <w:t>Královéhradeckého</w:t>
      </w:r>
      <w:r w:rsidRPr="00E877BA">
        <w:rPr>
          <w:sz w:val="22"/>
          <w:szCs w:val="22"/>
        </w:rPr>
        <w:t xml:space="preserve"> kraje, katastrální území </w:t>
      </w:r>
      <w:r>
        <w:rPr>
          <w:sz w:val="22"/>
          <w:szCs w:val="22"/>
        </w:rPr>
        <w:t xml:space="preserve">Klamoš </w:t>
      </w:r>
    </w:p>
    <w:p w14:paraId="67D1DD4C" w14:textId="77777777" w:rsidR="00124CED" w:rsidRPr="00E877BA" w:rsidRDefault="00124CED" w:rsidP="00124CED">
      <w:pPr>
        <w:pStyle w:val="lnekslo"/>
        <w:numPr>
          <w:ilvl w:val="0"/>
          <w:numId w:val="0"/>
        </w:numPr>
        <w:spacing w:before="0"/>
        <w:rPr>
          <w:sz w:val="22"/>
          <w:szCs w:val="22"/>
        </w:rPr>
      </w:pPr>
      <w:r w:rsidRPr="00E877BA">
        <w:rPr>
          <w:sz w:val="22"/>
          <w:szCs w:val="22"/>
        </w:rPr>
        <w:t>k zamezení jejího šíření a k jejímu zdolání.</w:t>
      </w:r>
    </w:p>
    <w:p w14:paraId="55C096B5" w14:textId="77777777" w:rsidR="00616664" w:rsidRPr="00AB1E28"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331F5ACF" w14:textId="77777777" w:rsidR="00124CED" w:rsidRPr="00124CED" w:rsidRDefault="00124CED" w:rsidP="00124CED">
      <w:pPr>
        <w:keepNext/>
        <w:spacing w:before="240" w:after="240" w:line="240" w:lineRule="auto"/>
        <w:jc w:val="center"/>
        <w:outlineLvl w:val="0"/>
        <w:rPr>
          <w:rFonts w:ascii="Arial" w:eastAsia="Times New Roman" w:hAnsi="Arial" w:cs="Arial"/>
          <w:b/>
          <w:bCs/>
          <w:kern w:val="32"/>
          <w:sz w:val="26"/>
          <w:szCs w:val="26"/>
          <w:lang w:eastAsia="cs-CZ"/>
        </w:rPr>
      </w:pPr>
      <w:r w:rsidRPr="00124CED">
        <w:rPr>
          <w:rFonts w:ascii="Arial" w:eastAsia="Times New Roman" w:hAnsi="Arial" w:cs="Arial"/>
          <w:b/>
          <w:bCs/>
          <w:kern w:val="32"/>
          <w:sz w:val="26"/>
          <w:szCs w:val="26"/>
          <w:lang w:eastAsia="cs-CZ"/>
        </w:rPr>
        <w:t>Vymezení ochranného pásma</w:t>
      </w:r>
    </w:p>
    <w:p w14:paraId="548AC5DB" w14:textId="77777777" w:rsidR="00124CED" w:rsidRDefault="00124CED" w:rsidP="00124CED">
      <w:pPr>
        <w:spacing w:before="120" w:after="240" w:line="240" w:lineRule="auto"/>
        <w:ind w:firstLine="709"/>
        <w:jc w:val="both"/>
        <w:rPr>
          <w:rFonts w:ascii="Arial" w:hAnsi="Arial" w:cs="Arial"/>
        </w:rPr>
      </w:pPr>
      <w:r w:rsidRPr="00567179">
        <w:rPr>
          <w:rFonts w:ascii="Arial" w:eastAsia="Times New Roman" w:hAnsi="Arial" w:cs="Arial"/>
          <w:lang w:eastAsia="cs-CZ"/>
        </w:rPr>
        <w:t xml:space="preserve">Ochranným </w:t>
      </w:r>
      <w:r w:rsidRPr="00567179">
        <w:rPr>
          <w:rFonts w:ascii="Arial" w:hAnsi="Arial" w:cs="Arial"/>
        </w:rPr>
        <w:t>pásmem vymezeným v okruhu minimálně 3 km kolem ohniska nákazy, s přihlédnutím k epizootologickým, zeměpisným, biologickým a ekologickým podmínkám, se stanovují t</w:t>
      </w:r>
      <w:r>
        <w:rPr>
          <w:rFonts w:ascii="Arial" w:hAnsi="Arial" w:cs="Arial"/>
        </w:rPr>
        <w:t>a</w:t>
      </w:r>
      <w:r w:rsidRPr="00567179">
        <w:rPr>
          <w:rFonts w:ascii="Arial" w:hAnsi="Arial" w:cs="Arial"/>
        </w:rPr>
        <w:t>to katastrální území v územním obvodu Královéhradeckého kraje:</w:t>
      </w:r>
    </w:p>
    <w:tbl>
      <w:tblPr>
        <w:tblW w:w="6140" w:type="dxa"/>
        <w:jc w:val="center"/>
        <w:tblCellMar>
          <w:left w:w="70" w:type="dxa"/>
          <w:right w:w="70" w:type="dxa"/>
        </w:tblCellMar>
        <w:tblLook w:val="04A0" w:firstRow="1" w:lastRow="0" w:firstColumn="1" w:lastColumn="0" w:noHBand="0" w:noVBand="1"/>
      </w:tblPr>
      <w:tblGrid>
        <w:gridCol w:w="2229"/>
        <w:gridCol w:w="3128"/>
        <w:gridCol w:w="808"/>
      </w:tblGrid>
      <w:tr w:rsidR="00124CED" w:rsidRPr="00201695" w14:paraId="2D5B2FBC" w14:textId="77777777" w:rsidTr="0031576D">
        <w:trPr>
          <w:trHeight w:val="300"/>
          <w:jc w:val="center"/>
        </w:trPr>
        <w:tc>
          <w:tcPr>
            <w:tcW w:w="6140"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2EE5C64" w14:textId="77777777" w:rsidR="00124CED" w:rsidRPr="00201695" w:rsidRDefault="00124CED" w:rsidP="0031576D">
            <w:pPr>
              <w:spacing w:before="120" w:after="120" w:line="240" w:lineRule="auto"/>
              <w:jc w:val="center"/>
              <w:rPr>
                <w:rFonts w:ascii="Arial" w:eastAsia="Times New Roman" w:hAnsi="Arial" w:cs="Arial"/>
                <w:b/>
                <w:bCs/>
                <w:color w:val="000000"/>
                <w:sz w:val="20"/>
                <w:szCs w:val="20"/>
                <w:lang w:eastAsia="cs-CZ"/>
              </w:rPr>
            </w:pPr>
            <w:r w:rsidRPr="00201695">
              <w:rPr>
                <w:rFonts w:ascii="Arial" w:eastAsia="Times New Roman" w:hAnsi="Arial" w:cs="Arial"/>
                <w:b/>
                <w:bCs/>
                <w:color w:val="000000"/>
                <w:sz w:val="20"/>
                <w:szCs w:val="20"/>
                <w:lang w:eastAsia="cs-CZ"/>
              </w:rPr>
              <w:t>Ochranné pásmo - 3 km</w:t>
            </w:r>
          </w:p>
        </w:tc>
      </w:tr>
      <w:tr w:rsidR="00124CED" w:rsidRPr="00201695" w14:paraId="63C5AC07" w14:textId="77777777" w:rsidTr="0031576D">
        <w:trPr>
          <w:trHeight w:val="540"/>
          <w:jc w:val="center"/>
        </w:trPr>
        <w:tc>
          <w:tcPr>
            <w:tcW w:w="2229" w:type="dxa"/>
            <w:tcBorders>
              <w:top w:val="nil"/>
              <w:left w:val="single" w:sz="8" w:space="0" w:color="auto"/>
              <w:bottom w:val="double" w:sz="6" w:space="0" w:color="auto"/>
              <w:right w:val="single" w:sz="4" w:space="0" w:color="auto"/>
            </w:tcBorders>
            <w:shd w:val="clear" w:color="auto" w:fill="auto"/>
            <w:noWrap/>
            <w:vAlign w:val="bottom"/>
            <w:hideMark/>
          </w:tcPr>
          <w:p w14:paraId="1E431D1C" w14:textId="77777777" w:rsidR="00124CED" w:rsidRPr="00201695" w:rsidRDefault="00124CED" w:rsidP="0031576D">
            <w:pPr>
              <w:spacing w:before="120" w:after="120" w:line="240" w:lineRule="auto"/>
              <w:jc w:val="center"/>
              <w:rPr>
                <w:rFonts w:ascii="Arial" w:eastAsia="Times New Roman" w:hAnsi="Arial" w:cs="Arial"/>
                <w:b/>
                <w:bCs/>
                <w:color w:val="000000"/>
                <w:sz w:val="20"/>
                <w:szCs w:val="20"/>
                <w:lang w:eastAsia="cs-CZ"/>
              </w:rPr>
            </w:pPr>
            <w:r w:rsidRPr="00201695">
              <w:rPr>
                <w:rFonts w:ascii="Arial" w:eastAsia="Times New Roman" w:hAnsi="Arial" w:cs="Arial"/>
                <w:b/>
                <w:bCs/>
                <w:color w:val="000000"/>
                <w:sz w:val="20"/>
                <w:szCs w:val="20"/>
                <w:lang w:eastAsia="cs-CZ"/>
              </w:rPr>
              <w:t>Název obce</w:t>
            </w:r>
          </w:p>
        </w:tc>
        <w:tc>
          <w:tcPr>
            <w:tcW w:w="3128" w:type="dxa"/>
            <w:tcBorders>
              <w:top w:val="nil"/>
              <w:left w:val="nil"/>
              <w:bottom w:val="double" w:sz="6" w:space="0" w:color="auto"/>
              <w:right w:val="single" w:sz="4" w:space="0" w:color="auto"/>
            </w:tcBorders>
            <w:shd w:val="clear" w:color="auto" w:fill="auto"/>
            <w:noWrap/>
            <w:vAlign w:val="bottom"/>
            <w:hideMark/>
          </w:tcPr>
          <w:p w14:paraId="0FC07E89" w14:textId="77777777" w:rsidR="00124CED" w:rsidRPr="00201695" w:rsidRDefault="00124CED" w:rsidP="0031576D">
            <w:pPr>
              <w:spacing w:before="120" w:after="120" w:line="240" w:lineRule="auto"/>
              <w:jc w:val="center"/>
              <w:rPr>
                <w:rFonts w:ascii="Arial" w:eastAsia="Times New Roman" w:hAnsi="Arial" w:cs="Arial"/>
                <w:b/>
                <w:bCs/>
                <w:color w:val="000000"/>
                <w:sz w:val="20"/>
                <w:szCs w:val="20"/>
                <w:lang w:eastAsia="cs-CZ"/>
              </w:rPr>
            </w:pPr>
            <w:r w:rsidRPr="00201695">
              <w:rPr>
                <w:rFonts w:ascii="Arial" w:eastAsia="Times New Roman" w:hAnsi="Arial" w:cs="Arial"/>
                <w:b/>
                <w:bCs/>
                <w:color w:val="000000"/>
                <w:sz w:val="20"/>
                <w:szCs w:val="20"/>
                <w:lang w:eastAsia="cs-CZ"/>
              </w:rPr>
              <w:t>Název katastru</w:t>
            </w:r>
          </w:p>
        </w:tc>
        <w:tc>
          <w:tcPr>
            <w:tcW w:w="783" w:type="dxa"/>
            <w:tcBorders>
              <w:top w:val="nil"/>
              <w:left w:val="nil"/>
              <w:bottom w:val="double" w:sz="6" w:space="0" w:color="auto"/>
              <w:right w:val="single" w:sz="8" w:space="0" w:color="auto"/>
            </w:tcBorders>
            <w:shd w:val="clear" w:color="auto" w:fill="auto"/>
            <w:noWrap/>
            <w:vAlign w:val="bottom"/>
            <w:hideMark/>
          </w:tcPr>
          <w:p w14:paraId="66C30C8F" w14:textId="77777777" w:rsidR="00124CED" w:rsidRPr="00201695" w:rsidRDefault="00124CED" w:rsidP="0031576D">
            <w:pPr>
              <w:spacing w:before="120" w:after="120" w:line="240" w:lineRule="auto"/>
              <w:jc w:val="center"/>
              <w:rPr>
                <w:rFonts w:ascii="Arial" w:eastAsia="Times New Roman" w:hAnsi="Arial" w:cs="Arial"/>
                <w:b/>
                <w:bCs/>
                <w:color w:val="000000"/>
                <w:sz w:val="20"/>
                <w:szCs w:val="20"/>
                <w:lang w:eastAsia="cs-CZ"/>
              </w:rPr>
            </w:pPr>
            <w:r w:rsidRPr="00201695">
              <w:rPr>
                <w:rFonts w:ascii="Arial" w:eastAsia="Times New Roman" w:hAnsi="Arial" w:cs="Arial"/>
                <w:b/>
                <w:bCs/>
                <w:color w:val="000000"/>
                <w:sz w:val="20"/>
                <w:szCs w:val="20"/>
                <w:lang w:eastAsia="cs-CZ"/>
              </w:rPr>
              <w:t>KÚ</w:t>
            </w:r>
          </w:p>
        </w:tc>
      </w:tr>
      <w:tr w:rsidR="00124CED" w:rsidRPr="00201695" w14:paraId="40F1D734" w14:textId="77777777" w:rsidTr="0031576D">
        <w:trPr>
          <w:trHeight w:val="315"/>
          <w:jc w:val="center"/>
        </w:trPr>
        <w:tc>
          <w:tcPr>
            <w:tcW w:w="2229" w:type="dxa"/>
            <w:tcBorders>
              <w:top w:val="nil"/>
              <w:left w:val="single" w:sz="8" w:space="0" w:color="auto"/>
              <w:bottom w:val="nil"/>
              <w:right w:val="nil"/>
            </w:tcBorders>
            <w:shd w:val="clear" w:color="auto" w:fill="auto"/>
            <w:noWrap/>
            <w:vAlign w:val="bottom"/>
            <w:hideMark/>
          </w:tcPr>
          <w:p w14:paraId="31657FD4" w14:textId="77777777" w:rsidR="00124CED" w:rsidRPr="00201695" w:rsidRDefault="00124CED" w:rsidP="0031576D">
            <w:pPr>
              <w:spacing w:before="120" w:after="120" w:line="240" w:lineRule="auto"/>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Chlumec nad Cidlinou</w:t>
            </w:r>
          </w:p>
        </w:tc>
        <w:tc>
          <w:tcPr>
            <w:tcW w:w="3128" w:type="dxa"/>
            <w:tcBorders>
              <w:top w:val="nil"/>
              <w:left w:val="single" w:sz="4" w:space="0" w:color="auto"/>
              <w:bottom w:val="single" w:sz="4" w:space="0" w:color="auto"/>
              <w:right w:val="single" w:sz="4" w:space="0" w:color="auto"/>
            </w:tcBorders>
            <w:shd w:val="clear" w:color="auto" w:fill="auto"/>
            <w:noWrap/>
            <w:vAlign w:val="bottom"/>
            <w:hideMark/>
          </w:tcPr>
          <w:p w14:paraId="1DE5C873" w14:textId="77777777" w:rsidR="00124CED" w:rsidRPr="00201695" w:rsidRDefault="00124CED" w:rsidP="0031576D">
            <w:pPr>
              <w:spacing w:before="120" w:after="120" w:line="240" w:lineRule="auto"/>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Chlumec nad Cidlinou</w:t>
            </w:r>
          </w:p>
        </w:tc>
        <w:tc>
          <w:tcPr>
            <w:tcW w:w="783" w:type="dxa"/>
            <w:tcBorders>
              <w:top w:val="nil"/>
              <w:left w:val="nil"/>
              <w:bottom w:val="single" w:sz="4" w:space="0" w:color="auto"/>
              <w:right w:val="single" w:sz="8" w:space="0" w:color="auto"/>
            </w:tcBorders>
            <w:shd w:val="clear" w:color="auto" w:fill="auto"/>
            <w:noWrap/>
            <w:vAlign w:val="bottom"/>
            <w:hideMark/>
          </w:tcPr>
          <w:p w14:paraId="1347B4DA" w14:textId="77777777" w:rsidR="00124CED" w:rsidRPr="00201695" w:rsidRDefault="00124CED" w:rsidP="0031576D">
            <w:pPr>
              <w:spacing w:before="120" w:after="120" w:line="240" w:lineRule="auto"/>
              <w:jc w:val="right"/>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651800</w:t>
            </w:r>
          </w:p>
        </w:tc>
      </w:tr>
      <w:tr w:rsidR="00124CED" w:rsidRPr="00201695" w14:paraId="4EADF460" w14:textId="77777777" w:rsidTr="0031576D">
        <w:trPr>
          <w:trHeight w:val="300"/>
          <w:jc w:val="center"/>
        </w:trPr>
        <w:tc>
          <w:tcPr>
            <w:tcW w:w="2229" w:type="dxa"/>
            <w:tcBorders>
              <w:top w:val="nil"/>
              <w:left w:val="single" w:sz="8" w:space="0" w:color="auto"/>
              <w:bottom w:val="nil"/>
              <w:right w:val="nil"/>
            </w:tcBorders>
            <w:shd w:val="clear" w:color="auto" w:fill="auto"/>
            <w:noWrap/>
            <w:vAlign w:val="bottom"/>
            <w:hideMark/>
          </w:tcPr>
          <w:p w14:paraId="18D9AEB9" w14:textId="77777777" w:rsidR="00124CED" w:rsidRPr="00201695" w:rsidRDefault="00124CED" w:rsidP="0031576D">
            <w:pPr>
              <w:spacing w:before="120" w:after="120" w:line="240" w:lineRule="auto"/>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 </w:t>
            </w:r>
          </w:p>
        </w:tc>
        <w:tc>
          <w:tcPr>
            <w:tcW w:w="3128" w:type="dxa"/>
            <w:tcBorders>
              <w:top w:val="nil"/>
              <w:left w:val="single" w:sz="4" w:space="0" w:color="auto"/>
              <w:bottom w:val="single" w:sz="4" w:space="0" w:color="auto"/>
              <w:right w:val="single" w:sz="4" w:space="0" w:color="auto"/>
            </w:tcBorders>
            <w:shd w:val="clear" w:color="auto" w:fill="auto"/>
            <w:noWrap/>
            <w:vAlign w:val="bottom"/>
            <w:hideMark/>
          </w:tcPr>
          <w:p w14:paraId="7210B7F6" w14:textId="77777777" w:rsidR="00124CED" w:rsidRPr="00201695" w:rsidRDefault="00124CED" w:rsidP="0031576D">
            <w:pPr>
              <w:spacing w:before="120" w:after="120" w:line="240" w:lineRule="auto"/>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Pamětník</w:t>
            </w:r>
          </w:p>
        </w:tc>
        <w:tc>
          <w:tcPr>
            <w:tcW w:w="783" w:type="dxa"/>
            <w:tcBorders>
              <w:top w:val="nil"/>
              <w:left w:val="nil"/>
              <w:bottom w:val="single" w:sz="4" w:space="0" w:color="auto"/>
              <w:right w:val="single" w:sz="8" w:space="0" w:color="auto"/>
            </w:tcBorders>
            <w:shd w:val="clear" w:color="auto" w:fill="auto"/>
            <w:noWrap/>
            <w:vAlign w:val="bottom"/>
            <w:hideMark/>
          </w:tcPr>
          <w:p w14:paraId="066E4085" w14:textId="77777777" w:rsidR="00124CED" w:rsidRPr="00201695" w:rsidRDefault="00124CED" w:rsidP="0031576D">
            <w:pPr>
              <w:spacing w:before="120" w:after="120" w:line="240" w:lineRule="auto"/>
              <w:jc w:val="right"/>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717533</w:t>
            </w:r>
          </w:p>
        </w:tc>
      </w:tr>
      <w:tr w:rsidR="00124CED" w:rsidRPr="00201695" w14:paraId="64D30CF1" w14:textId="77777777" w:rsidTr="0031576D">
        <w:trPr>
          <w:trHeight w:val="300"/>
          <w:jc w:val="center"/>
        </w:trPr>
        <w:tc>
          <w:tcPr>
            <w:tcW w:w="2229" w:type="dxa"/>
            <w:tcBorders>
              <w:top w:val="nil"/>
              <w:left w:val="single" w:sz="8" w:space="0" w:color="auto"/>
              <w:bottom w:val="single" w:sz="4" w:space="0" w:color="auto"/>
              <w:right w:val="nil"/>
            </w:tcBorders>
            <w:shd w:val="clear" w:color="auto" w:fill="auto"/>
            <w:noWrap/>
            <w:vAlign w:val="bottom"/>
            <w:hideMark/>
          </w:tcPr>
          <w:p w14:paraId="0284DA59" w14:textId="77777777" w:rsidR="00124CED" w:rsidRPr="00201695" w:rsidRDefault="00124CED" w:rsidP="0031576D">
            <w:pPr>
              <w:spacing w:before="120" w:after="120" w:line="240" w:lineRule="auto"/>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 </w:t>
            </w:r>
          </w:p>
        </w:tc>
        <w:tc>
          <w:tcPr>
            <w:tcW w:w="3128" w:type="dxa"/>
            <w:tcBorders>
              <w:top w:val="nil"/>
              <w:left w:val="single" w:sz="4" w:space="0" w:color="auto"/>
              <w:bottom w:val="single" w:sz="4" w:space="0" w:color="auto"/>
              <w:right w:val="single" w:sz="4" w:space="0" w:color="auto"/>
            </w:tcBorders>
            <w:shd w:val="clear" w:color="auto" w:fill="auto"/>
            <w:noWrap/>
            <w:vAlign w:val="bottom"/>
            <w:hideMark/>
          </w:tcPr>
          <w:p w14:paraId="3DB94925" w14:textId="77777777" w:rsidR="00124CED" w:rsidRPr="00201695" w:rsidRDefault="00124CED" w:rsidP="0031576D">
            <w:pPr>
              <w:spacing w:before="120" w:after="120" w:line="240" w:lineRule="auto"/>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Lučice u Chlumce nad Cidlinou</w:t>
            </w:r>
          </w:p>
        </w:tc>
        <w:tc>
          <w:tcPr>
            <w:tcW w:w="783" w:type="dxa"/>
            <w:tcBorders>
              <w:top w:val="nil"/>
              <w:left w:val="nil"/>
              <w:bottom w:val="single" w:sz="4" w:space="0" w:color="auto"/>
              <w:right w:val="single" w:sz="8" w:space="0" w:color="auto"/>
            </w:tcBorders>
            <w:shd w:val="clear" w:color="auto" w:fill="auto"/>
            <w:noWrap/>
            <w:vAlign w:val="bottom"/>
            <w:hideMark/>
          </w:tcPr>
          <w:p w14:paraId="0837EEDB" w14:textId="77777777" w:rsidR="00124CED" w:rsidRPr="00201695" w:rsidRDefault="00124CED" w:rsidP="0031576D">
            <w:pPr>
              <w:spacing w:before="120" w:after="120" w:line="240" w:lineRule="auto"/>
              <w:jc w:val="right"/>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688291</w:t>
            </w:r>
          </w:p>
        </w:tc>
      </w:tr>
      <w:tr w:rsidR="00124CED" w:rsidRPr="00201695" w14:paraId="415CF13C" w14:textId="77777777" w:rsidTr="0031576D">
        <w:trPr>
          <w:trHeight w:val="300"/>
          <w:jc w:val="center"/>
        </w:trPr>
        <w:tc>
          <w:tcPr>
            <w:tcW w:w="2229" w:type="dxa"/>
            <w:tcBorders>
              <w:top w:val="nil"/>
              <w:left w:val="single" w:sz="8" w:space="0" w:color="auto"/>
              <w:bottom w:val="single" w:sz="4" w:space="0" w:color="auto"/>
              <w:right w:val="nil"/>
            </w:tcBorders>
            <w:shd w:val="clear" w:color="auto" w:fill="auto"/>
            <w:noWrap/>
            <w:vAlign w:val="bottom"/>
            <w:hideMark/>
          </w:tcPr>
          <w:p w14:paraId="0FA45B09" w14:textId="77777777" w:rsidR="00124CED" w:rsidRPr="00201695" w:rsidRDefault="00124CED" w:rsidP="0031576D">
            <w:pPr>
              <w:spacing w:before="120" w:after="120" w:line="240" w:lineRule="auto"/>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Chudeřice</w:t>
            </w:r>
          </w:p>
        </w:tc>
        <w:tc>
          <w:tcPr>
            <w:tcW w:w="3128" w:type="dxa"/>
            <w:tcBorders>
              <w:top w:val="nil"/>
              <w:left w:val="single" w:sz="4" w:space="0" w:color="auto"/>
              <w:bottom w:val="single" w:sz="4" w:space="0" w:color="auto"/>
              <w:right w:val="single" w:sz="4" w:space="0" w:color="auto"/>
            </w:tcBorders>
            <w:shd w:val="clear" w:color="auto" w:fill="auto"/>
            <w:noWrap/>
            <w:vAlign w:val="bottom"/>
            <w:hideMark/>
          </w:tcPr>
          <w:p w14:paraId="2F4527CF" w14:textId="77777777" w:rsidR="00124CED" w:rsidRPr="00201695" w:rsidRDefault="00124CED" w:rsidP="0031576D">
            <w:pPr>
              <w:spacing w:before="120" w:after="120" w:line="240" w:lineRule="auto"/>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Chudeřice</w:t>
            </w:r>
          </w:p>
        </w:tc>
        <w:tc>
          <w:tcPr>
            <w:tcW w:w="783" w:type="dxa"/>
            <w:tcBorders>
              <w:top w:val="nil"/>
              <w:left w:val="nil"/>
              <w:bottom w:val="single" w:sz="4" w:space="0" w:color="auto"/>
              <w:right w:val="single" w:sz="8" w:space="0" w:color="auto"/>
            </w:tcBorders>
            <w:shd w:val="clear" w:color="auto" w:fill="auto"/>
            <w:noWrap/>
            <w:vAlign w:val="bottom"/>
            <w:hideMark/>
          </w:tcPr>
          <w:p w14:paraId="0B150B3E" w14:textId="77777777" w:rsidR="00124CED" w:rsidRPr="00201695" w:rsidRDefault="00124CED" w:rsidP="0031576D">
            <w:pPr>
              <w:spacing w:before="120" w:after="120" w:line="240" w:lineRule="auto"/>
              <w:jc w:val="right"/>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654787</w:t>
            </w:r>
          </w:p>
        </w:tc>
      </w:tr>
      <w:tr w:rsidR="00124CED" w:rsidRPr="00201695" w14:paraId="7665C6D6" w14:textId="77777777" w:rsidTr="0031576D">
        <w:trPr>
          <w:trHeight w:val="300"/>
          <w:jc w:val="center"/>
        </w:trPr>
        <w:tc>
          <w:tcPr>
            <w:tcW w:w="2229" w:type="dxa"/>
            <w:tcBorders>
              <w:top w:val="nil"/>
              <w:left w:val="single" w:sz="8" w:space="0" w:color="auto"/>
              <w:bottom w:val="nil"/>
              <w:right w:val="nil"/>
            </w:tcBorders>
            <w:shd w:val="clear" w:color="auto" w:fill="auto"/>
            <w:noWrap/>
            <w:vAlign w:val="bottom"/>
            <w:hideMark/>
          </w:tcPr>
          <w:p w14:paraId="259F6EFA" w14:textId="77777777" w:rsidR="00124CED" w:rsidRPr="00201695" w:rsidRDefault="00124CED" w:rsidP="0031576D">
            <w:pPr>
              <w:spacing w:before="120" w:after="120" w:line="240" w:lineRule="auto"/>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Klamoš</w:t>
            </w:r>
          </w:p>
        </w:tc>
        <w:tc>
          <w:tcPr>
            <w:tcW w:w="3128" w:type="dxa"/>
            <w:tcBorders>
              <w:top w:val="nil"/>
              <w:left w:val="single" w:sz="4" w:space="0" w:color="auto"/>
              <w:bottom w:val="single" w:sz="4" w:space="0" w:color="auto"/>
              <w:right w:val="single" w:sz="4" w:space="0" w:color="auto"/>
            </w:tcBorders>
            <w:shd w:val="clear" w:color="auto" w:fill="auto"/>
            <w:noWrap/>
            <w:vAlign w:val="bottom"/>
            <w:hideMark/>
          </w:tcPr>
          <w:p w14:paraId="70714109" w14:textId="77777777" w:rsidR="00124CED" w:rsidRPr="00201695" w:rsidRDefault="00124CED" w:rsidP="0031576D">
            <w:pPr>
              <w:spacing w:before="120" w:after="120" w:line="240" w:lineRule="auto"/>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Klamoš</w:t>
            </w:r>
          </w:p>
        </w:tc>
        <w:tc>
          <w:tcPr>
            <w:tcW w:w="783" w:type="dxa"/>
            <w:tcBorders>
              <w:top w:val="nil"/>
              <w:left w:val="nil"/>
              <w:bottom w:val="single" w:sz="4" w:space="0" w:color="auto"/>
              <w:right w:val="single" w:sz="8" w:space="0" w:color="auto"/>
            </w:tcBorders>
            <w:shd w:val="clear" w:color="auto" w:fill="auto"/>
            <w:noWrap/>
            <w:vAlign w:val="bottom"/>
            <w:hideMark/>
          </w:tcPr>
          <w:p w14:paraId="43D8FCC4" w14:textId="77777777" w:rsidR="00124CED" w:rsidRPr="00201695" w:rsidRDefault="00124CED" w:rsidP="0031576D">
            <w:pPr>
              <w:spacing w:before="120" w:after="120" w:line="240" w:lineRule="auto"/>
              <w:jc w:val="right"/>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665428</w:t>
            </w:r>
          </w:p>
        </w:tc>
      </w:tr>
      <w:tr w:rsidR="00124CED" w:rsidRPr="00201695" w14:paraId="66329E77" w14:textId="77777777" w:rsidTr="0031576D">
        <w:trPr>
          <w:trHeight w:val="300"/>
          <w:jc w:val="center"/>
        </w:trPr>
        <w:tc>
          <w:tcPr>
            <w:tcW w:w="2229" w:type="dxa"/>
            <w:tcBorders>
              <w:top w:val="nil"/>
              <w:left w:val="single" w:sz="8" w:space="0" w:color="auto"/>
              <w:bottom w:val="single" w:sz="4" w:space="0" w:color="auto"/>
              <w:right w:val="nil"/>
            </w:tcBorders>
            <w:shd w:val="clear" w:color="auto" w:fill="auto"/>
            <w:noWrap/>
            <w:vAlign w:val="bottom"/>
            <w:hideMark/>
          </w:tcPr>
          <w:p w14:paraId="398A0591" w14:textId="77777777" w:rsidR="00124CED" w:rsidRPr="00201695" w:rsidRDefault="00124CED" w:rsidP="0031576D">
            <w:pPr>
              <w:spacing w:before="120" w:after="120" w:line="240" w:lineRule="auto"/>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 </w:t>
            </w:r>
          </w:p>
        </w:tc>
        <w:tc>
          <w:tcPr>
            <w:tcW w:w="3128" w:type="dxa"/>
            <w:tcBorders>
              <w:top w:val="nil"/>
              <w:left w:val="single" w:sz="4" w:space="0" w:color="auto"/>
              <w:bottom w:val="single" w:sz="4" w:space="0" w:color="auto"/>
              <w:right w:val="single" w:sz="4" w:space="0" w:color="auto"/>
            </w:tcBorders>
            <w:shd w:val="clear" w:color="auto" w:fill="auto"/>
            <w:noWrap/>
            <w:vAlign w:val="bottom"/>
            <w:hideMark/>
          </w:tcPr>
          <w:p w14:paraId="7F044F08" w14:textId="77777777" w:rsidR="00124CED" w:rsidRPr="00201695" w:rsidRDefault="00124CED" w:rsidP="0031576D">
            <w:pPr>
              <w:spacing w:before="120" w:after="120" w:line="240" w:lineRule="auto"/>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Štít</w:t>
            </w:r>
          </w:p>
        </w:tc>
        <w:tc>
          <w:tcPr>
            <w:tcW w:w="783" w:type="dxa"/>
            <w:tcBorders>
              <w:top w:val="nil"/>
              <w:left w:val="nil"/>
              <w:bottom w:val="single" w:sz="4" w:space="0" w:color="auto"/>
              <w:right w:val="single" w:sz="8" w:space="0" w:color="auto"/>
            </w:tcBorders>
            <w:shd w:val="clear" w:color="auto" w:fill="auto"/>
            <w:noWrap/>
            <w:vAlign w:val="bottom"/>
            <w:hideMark/>
          </w:tcPr>
          <w:p w14:paraId="6358F16C" w14:textId="77777777" w:rsidR="00124CED" w:rsidRPr="00201695" w:rsidRDefault="00124CED" w:rsidP="0031576D">
            <w:pPr>
              <w:spacing w:before="120" w:after="120" w:line="240" w:lineRule="auto"/>
              <w:jc w:val="right"/>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665436</w:t>
            </w:r>
          </w:p>
        </w:tc>
      </w:tr>
      <w:tr w:rsidR="00124CED" w:rsidRPr="00201695" w14:paraId="6440B28A" w14:textId="77777777" w:rsidTr="0031576D">
        <w:trPr>
          <w:trHeight w:val="300"/>
          <w:jc w:val="center"/>
        </w:trPr>
        <w:tc>
          <w:tcPr>
            <w:tcW w:w="2229" w:type="dxa"/>
            <w:tcBorders>
              <w:top w:val="nil"/>
              <w:left w:val="single" w:sz="8" w:space="0" w:color="auto"/>
              <w:bottom w:val="single" w:sz="4" w:space="0" w:color="auto"/>
              <w:right w:val="nil"/>
            </w:tcBorders>
            <w:shd w:val="clear" w:color="auto" w:fill="auto"/>
            <w:noWrap/>
            <w:vAlign w:val="bottom"/>
            <w:hideMark/>
          </w:tcPr>
          <w:p w14:paraId="3EF61A17" w14:textId="77777777" w:rsidR="00124CED" w:rsidRPr="00201695" w:rsidRDefault="00124CED" w:rsidP="0031576D">
            <w:pPr>
              <w:spacing w:before="120" w:after="120" w:line="240" w:lineRule="auto"/>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Nové Město</w:t>
            </w:r>
          </w:p>
        </w:tc>
        <w:tc>
          <w:tcPr>
            <w:tcW w:w="3128" w:type="dxa"/>
            <w:tcBorders>
              <w:top w:val="nil"/>
              <w:left w:val="single" w:sz="4" w:space="0" w:color="auto"/>
              <w:bottom w:val="single" w:sz="4" w:space="0" w:color="auto"/>
              <w:right w:val="single" w:sz="4" w:space="0" w:color="auto"/>
            </w:tcBorders>
            <w:shd w:val="clear" w:color="auto" w:fill="auto"/>
            <w:noWrap/>
            <w:vAlign w:val="bottom"/>
            <w:hideMark/>
          </w:tcPr>
          <w:p w14:paraId="0253BC8D" w14:textId="77777777" w:rsidR="00124CED" w:rsidRPr="00201695" w:rsidRDefault="00124CED" w:rsidP="0031576D">
            <w:pPr>
              <w:spacing w:before="120" w:after="120" w:line="240" w:lineRule="auto"/>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Nové Město nad Cidlinou</w:t>
            </w:r>
          </w:p>
        </w:tc>
        <w:tc>
          <w:tcPr>
            <w:tcW w:w="783" w:type="dxa"/>
            <w:tcBorders>
              <w:top w:val="nil"/>
              <w:left w:val="nil"/>
              <w:bottom w:val="single" w:sz="4" w:space="0" w:color="auto"/>
              <w:right w:val="single" w:sz="8" w:space="0" w:color="auto"/>
            </w:tcBorders>
            <w:shd w:val="clear" w:color="auto" w:fill="auto"/>
            <w:noWrap/>
            <w:vAlign w:val="bottom"/>
            <w:hideMark/>
          </w:tcPr>
          <w:p w14:paraId="617518AE" w14:textId="77777777" w:rsidR="00124CED" w:rsidRPr="00201695" w:rsidRDefault="00124CED" w:rsidP="0031576D">
            <w:pPr>
              <w:spacing w:before="120" w:after="120" w:line="240" w:lineRule="auto"/>
              <w:jc w:val="right"/>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706396</w:t>
            </w:r>
          </w:p>
        </w:tc>
      </w:tr>
      <w:tr w:rsidR="00124CED" w:rsidRPr="00201695" w14:paraId="793EE5FA" w14:textId="77777777" w:rsidTr="0031576D">
        <w:trPr>
          <w:trHeight w:val="300"/>
          <w:jc w:val="center"/>
        </w:trPr>
        <w:tc>
          <w:tcPr>
            <w:tcW w:w="2229" w:type="dxa"/>
            <w:tcBorders>
              <w:top w:val="nil"/>
              <w:left w:val="single" w:sz="8" w:space="0" w:color="auto"/>
              <w:bottom w:val="single" w:sz="4" w:space="0" w:color="auto"/>
              <w:right w:val="nil"/>
            </w:tcBorders>
            <w:shd w:val="clear" w:color="auto" w:fill="auto"/>
            <w:noWrap/>
            <w:vAlign w:val="bottom"/>
            <w:hideMark/>
          </w:tcPr>
          <w:p w14:paraId="210E351F" w14:textId="77777777" w:rsidR="00124CED" w:rsidRPr="00201695" w:rsidRDefault="00124CED" w:rsidP="0031576D">
            <w:pPr>
              <w:spacing w:before="120" w:after="120" w:line="240" w:lineRule="auto"/>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Písek</w:t>
            </w:r>
          </w:p>
        </w:tc>
        <w:tc>
          <w:tcPr>
            <w:tcW w:w="3128" w:type="dxa"/>
            <w:tcBorders>
              <w:top w:val="nil"/>
              <w:left w:val="single" w:sz="4" w:space="0" w:color="auto"/>
              <w:bottom w:val="single" w:sz="4" w:space="0" w:color="auto"/>
              <w:right w:val="single" w:sz="4" w:space="0" w:color="auto"/>
            </w:tcBorders>
            <w:shd w:val="clear" w:color="auto" w:fill="auto"/>
            <w:noWrap/>
            <w:vAlign w:val="bottom"/>
            <w:hideMark/>
          </w:tcPr>
          <w:p w14:paraId="3918A9B3" w14:textId="77777777" w:rsidR="00124CED" w:rsidRPr="00201695" w:rsidRDefault="00124CED" w:rsidP="0031576D">
            <w:pPr>
              <w:spacing w:before="120" w:after="120" w:line="240" w:lineRule="auto"/>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Písek u Chlumce nad Cidlinou</w:t>
            </w:r>
          </w:p>
        </w:tc>
        <w:tc>
          <w:tcPr>
            <w:tcW w:w="783" w:type="dxa"/>
            <w:tcBorders>
              <w:top w:val="nil"/>
              <w:left w:val="nil"/>
              <w:bottom w:val="single" w:sz="4" w:space="0" w:color="auto"/>
              <w:right w:val="single" w:sz="8" w:space="0" w:color="auto"/>
            </w:tcBorders>
            <w:shd w:val="clear" w:color="auto" w:fill="auto"/>
            <w:noWrap/>
            <w:vAlign w:val="bottom"/>
            <w:hideMark/>
          </w:tcPr>
          <w:p w14:paraId="0232FDCA" w14:textId="77777777" w:rsidR="00124CED" w:rsidRPr="00201695" w:rsidRDefault="00124CED" w:rsidP="0031576D">
            <w:pPr>
              <w:spacing w:before="120" w:after="120" w:line="240" w:lineRule="auto"/>
              <w:jc w:val="right"/>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720917</w:t>
            </w:r>
          </w:p>
        </w:tc>
      </w:tr>
      <w:tr w:rsidR="00124CED" w:rsidRPr="00201695" w14:paraId="5E0C58FB" w14:textId="77777777" w:rsidTr="0031576D">
        <w:trPr>
          <w:trHeight w:val="315"/>
          <w:jc w:val="center"/>
        </w:trPr>
        <w:tc>
          <w:tcPr>
            <w:tcW w:w="2229" w:type="dxa"/>
            <w:tcBorders>
              <w:top w:val="nil"/>
              <w:left w:val="single" w:sz="8" w:space="0" w:color="auto"/>
              <w:bottom w:val="single" w:sz="8" w:space="0" w:color="auto"/>
              <w:right w:val="nil"/>
            </w:tcBorders>
            <w:shd w:val="clear" w:color="auto" w:fill="auto"/>
            <w:noWrap/>
            <w:vAlign w:val="bottom"/>
            <w:hideMark/>
          </w:tcPr>
          <w:p w14:paraId="7D099F7B" w14:textId="77777777" w:rsidR="00124CED" w:rsidRPr="00201695" w:rsidRDefault="00124CED" w:rsidP="0031576D">
            <w:pPr>
              <w:spacing w:before="120" w:after="120" w:line="240" w:lineRule="auto"/>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Stará Voda</w:t>
            </w:r>
          </w:p>
        </w:tc>
        <w:tc>
          <w:tcPr>
            <w:tcW w:w="3128" w:type="dxa"/>
            <w:tcBorders>
              <w:top w:val="nil"/>
              <w:left w:val="single" w:sz="4" w:space="0" w:color="auto"/>
              <w:bottom w:val="single" w:sz="8" w:space="0" w:color="auto"/>
              <w:right w:val="single" w:sz="4" w:space="0" w:color="auto"/>
            </w:tcBorders>
            <w:shd w:val="clear" w:color="auto" w:fill="auto"/>
            <w:noWrap/>
            <w:vAlign w:val="bottom"/>
            <w:hideMark/>
          </w:tcPr>
          <w:p w14:paraId="75382598" w14:textId="77777777" w:rsidR="00124CED" w:rsidRPr="00201695" w:rsidRDefault="00124CED" w:rsidP="0031576D">
            <w:pPr>
              <w:spacing w:before="120" w:after="120" w:line="240" w:lineRule="auto"/>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Stará Voda</w:t>
            </w:r>
          </w:p>
        </w:tc>
        <w:tc>
          <w:tcPr>
            <w:tcW w:w="783" w:type="dxa"/>
            <w:tcBorders>
              <w:top w:val="nil"/>
              <w:left w:val="nil"/>
              <w:bottom w:val="single" w:sz="8" w:space="0" w:color="auto"/>
              <w:right w:val="single" w:sz="8" w:space="0" w:color="auto"/>
            </w:tcBorders>
            <w:shd w:val="clear" w:color="auto" w:fill="auto"/>
            <w:noWrap/>
            <w:vAlign w:val="bottom"/>
            <w:hideMark/>
          </w:tcPr>
          <w:p w14:paraId="0607386D" w14:textId="77777777" w:rsidR="00124CED" w:rsidRPr="00201695" w:rsidRDefault="00124CED" w:rsidP="0031576D">
            <w:pPr>
              <w:spacing w:before="120" w:after="120" w:line="240" w:lineRule="auto"/>
              <w:jc w:val="right"/>
              <w:rPr>
                <w:rFonts w:ascii="Arial" w:eastAsia="Times New Roman" w:hAnsi="Arial" w:cs="Arial"/>
                <w:color w:val="000000"/>
                <w:sz w:val="20"/>
                <w:szCs w:val="20"/>
                <w:lang w:eastAsia="cs-CZ"/>
              </w:rPr>
            </w:pPr>
            <w:r w:rsidRPr="00201695">
              <w:rPr>
                <w:rFonts w:ascii="Arial" w:eastAsia="Times New Roman" w:hAnsi="Arial" w:cs="Arial"/>
                <w:color w:val="000000"/>
                <w:sz w:val="20"/>
                <w:szCs w:val="20"/>
                <w:lang w:eastAsia="cs-CZ"/>
              </w:rPr>
              <w:t>754056</w:t>
            </w:r>
          </w:p>
        </w:tc>
      </w:tr>
    </w:tbl>
    <w:p w14:paraId="33974280" w14:textId="77777777" w:rsidR="00616664" w:rsidRPr="00AB1E28"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747570CB" w14:textId="77777777" w:rsidR="00124CED" w:rsidRPr="00124CED" w:rsidRDefault="00124CED" w:rsidP="00124CED">
      <w:pPr>
        <w:keepNext/>
        <w:spacing w:before="240" w:after="240" w:line="240" w:lineRule="auto"/>
        <w:jc w:val="center"/>
        <w:outlineLvl w:val="0"/>
        <w:rPr>
          <w:rFonts w:ascii="Arial" w:eastAsia="Times New Roman" w:hAnsi="Arial" w:cs="Arial"/>
          <w:b/>
          <w:bCs/>
          <w:kern w:val="32"/>
          <w:sz w:val="26"/>
          <w:szCs w:val="26"/>
          <w:lang w:eastAsia="cs-CZ"/>
        </w:rPr>
      </w:pPr>
      <w:r w:rsidRPr="00124CED">
        <w:rPr>
          <w:rFonts w:ascii="Arial" w:eastAsia="Times New Roman" w:hAnsi="Arial" w:cs="Arial"/>
          <w:b/>
          <w:bCs/>
          <w:kern w:val="32"/>
          <w:sz w:val="26"/>
          <w:szCs w:val="26"/>
          <w:lang w:eastAsia="cs-CZ"/>
        </w:rPr>
        <w:t>Opatření v ochranném pásmu</w:t>
      </w:r>
    </w:p>
    <w:p w14:paraId="507CD05E" w14:textId="77777777" w:rsidR="00124CED" w:rsidRPr="00A67BED" w:rsidRDefault="00124CED" w:rsidP="00124CED">
      <w:pPr>
        <w:pStyle w:val="Default"/>
        <w:numPr>
          <w:ilvl w:val="0"/>
          <w:numId w:val="7"/>
        </w:numPr>
        <w:spacing w:after="131"/>
        <w:ind w:left="426" w:hanging="426"/>
        <w:jc w:val="both"/>
        <w:rPr>
          <w:color w:val="auto"/>
          <w:sz w:val="22"/>
          <w:szCs w:val="22"/>
        </w:rPr>
      </w:pPr>
      <w:r w:rsidRPr="00A67BED">
        <w:rPr>
          <w:color w:val="auto"/>
          <w:sz w:val="22"/>
          <w:szCs w:val="22"/>
        </w:rPr>
        <w:t>Zakazuje se přemisťování včel a včelstev ze stanoveného ochranného pásma.</w:t>
      </w:r>
    </w:p>
    <w:p w14:paraId="5F529724" w14:textId="77777777" w:rsidR="00124CED" w:rsidRDefault="00124CED" w:rsidP="00124CED">
      <w:pPr>
        <w:pStyle w:val="Default"/>
        <w:numPr>
          <w:ilvl w:val="0"/>
          <w:numId w:val="7"/>
        </w:numPr>
        <w:spacing w:after="131"/>
        <w:ind w:left="426" w:hanging="426"/>
        <w:jc w:val="both"/>
        <w:rPr>
          <w:color w:val="auto"/>
          <w:sz w:val="22"/>
          <w:szCs w:val="22"/>
        </w:rPr>
      </w:pPr>
      <w:r w:rsidRPr="00A67BED">
        <w:rPr>
          <w:color w:val="auto"/>
          <w:sz w:val="22"/>
          <w:szCs w:val="22"/>
        </w:rPr>
        <w:t>Přemístění včel a včelstev uvnitř ochranného pásma je možné jen se souhlasem Krajské veterinární správy Státní veterinární správy pro Královéhradecký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A67BED">
        <w:rPr>
          <w:b/>
          <w:color w:val="auto"/>
          <w:sz w:val="22"/>
          <w:szCs w:val="22"/>
        </w:rPr>
        <w:t>státní veterinární ústav</w:t>
      </w:r>
      <w:r w:rsidRPr="00A67BED">
        <w:rPr>
          <w:color w:val="auto"/>
          <w:sz w:val="22"/>
          <w:szCs w:val="22"/>
        </w:rPr>
        <w:t>“) a nesmí být starší</w:t>
      </w:r>
      <w:r w:rsidRPr="00A67BED">
        <w:rPr>
          <w:sz w:val="22"/>
          <w:szCs w:val="22"/>
        </w:rPr>
        <w:t xml:space="preserve"> 4 měsíců před předpokládaným termínem přemístění. Vzorky jsou odebírány ze stanoviště, ze kterého jsou včely a včelstva přemísťovány.</w:t>
      </w:r>
    </w:p>
    <w:p w14:paraId="7E7D169E" w14:textId="77777777" w:rsidR="00124CED" w:rsidRDefault="00124CED" w:rsidP="00124CED">
      <w:pPr>
        <w:pStyle w:val="Default"/>
        <w:numPr>
          <w:ilvl w:val="0"/>
          <w:numId w:val="7"/>
        </w:numPr>
        <w:spacing w:after="131"/>
        <w:ind w:left="426" w:hanging="426"/>
        <w:jc w:val="both"/>
        <w:rPr>
          <w:color w:val="auto"/>
          <w:sz w:val="22"/>
          <w:szCs w:val="22"/>
        </w:rPr>
      </w:pPr>
      <w:r w:rsidRPr="00A67BED">
        <w:rPr>
          <w:bCs/>
          <w:sz w:val="22"/>
          <w:szCs w:val="22"/>
        </w:rPr>
        <w:t xml:space="preserve">Všem chovatelům včel v ochranném pásmu </w:t>
      </w:r>
      <w:r w:rsidRPr="00A67BED">
        <w:rPr>
          <w:b/>
          <w:bCs/>
          <w:sz w:val="22"/>
          <w:szCs w:val="22"/>
        </w:rPr>
        <w:t>se nařizuje</w:t>
      </w:r>
      <w:r w:rsidRPr="00A67BED">
        <w:rPr>
          <w:sz w:val="22"/>
          <w:szCs w:val="22"/>
        </w:rPr>
        <w:t xml:space="preserve"> </w:t>
      </w:r>
      <w:r w:rsidRPr="00A67BED">
        <w:rPr>
          <w:b/>
          <w:sz w:val="22"/>
          <w:szCs w:val="22"/>
        </w:rPr>
        <w:t>provést neprodleně prohlídku včelstev</w:t>
      </w:r>
      <w:r w:rsidRPr="00A67BED">
        <w:rPr>
          <w:sz w:val="22"/>
          <w:szCs w:val="22"/>
        </w:rPr>
        <w:t xml:space="preserve">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Královéhradecký kraj, prostřednictvím následujících kontaktů: tel. č. 495 279 059, krizová linka +420 720 995 210, nebo e-mail: epodatelna@svscr.cz nebo prostřednictvím datové schránky ID </w:t>
      </w:r>
      <w:r>
        <w:rPr>
          <w:sz w:val="22"/>
          <w:szCs w:val="22"/>
        </w:rPr>
        <w:t>d2vairv</w:t>
      </w:r>
      <w:r w:rsidRPr="00A67BED">
        <w:rPr>
          <w:sz w:val="22"/>
          <w:szCs w:val="22"/>
        </w:rPr>
        <w:t xml:space="preserve">. </w:t>
      </w:r>
    </w:p>
    <w:p w14:paraId="1FD9A3BC" w14:textId="77777777" w:rsidR="00124CED" w:rsidRDefault="00124CED" w:rsidP="00124CED">
      <w:pPr>
        <w:pStyle w:val="Default"/>
        <w:numPr>
          <w:ilvl w:val="0"/>
          <w:numId w:val="7"/>
        </w:numPr>
        <w:spacing w:after="131"/>
        <w:ind w:left="426" w:hanging="426"/>
        <w:jc w:val="both"/>
        <w:rPr>
          <w:color w:val="auto"/>
          <w:sz w:val="22"/>
          <w:szCs w:val="22"/>
        </w:rPr>
      </w:pPr>
      <w:r w:rsidRPr="00D935DC">
        <w:rPr>
          <w:b/>
          <w:sz w:val="22"/>
          <w:szCs w:val="22"/>
        </w:rPr>
        <w:t>Všichni chovatelé včel nahlásí písemně</w:t>
      </w:r>
      <w:r w:rsidRPr="00D935DC">
        <w:rPr>
          <w:sz w:val="22"/>
          <w:szCs w:val="22"/>
        </w:rPr>
        <w:t xml:space="preserve"> nejpozději </w:t>
      </w:r>
      <w:r w:rsidRPr="00D935DC">
        <w:rPr>
          <w:b/>
          <w:sz w:val="22"/>
          <w:szCs w:val="22"/>
        </w:rPr>
        <w:t xml:space="preserve">do </w:t>
      </w:r>
      <w:r>
        <w:rPr>
          <w:b/>
          <w:sz w:val="22"/>
          <w:szCs w:val="22"/>
        </w:rPr>
        <w:t>15</w:t>
      </w:r>
      <w:r w:rsidRPr="00D935DC">
        <w:rPr>
          <w:b/>
          <w:sz w:val="22"/>
          <w:szCs w:val="22"/>
        </w:rPr>
        <w:t>. 0</w:t>
      </w:r>
      <w:r>
        <w:rPr>
          <w:b/>
          <w:sz w:val="22"/>
          <w:szCs w:val="22"/>
        </w:rPr>
        <w:t>8</w:t>
      </w:r>
      <w:r w:rsidRPr="00D935DC">
        <w:rPr>
          <w:b/>
          <w:sz w:val="22"/>
          <w:szCs w:val="22"/>
        </w:rPr>
        <w:t>. 2024</w:t>
      </w:r>
      <w:r w:rsidRPr="00D935DC">
        <w:rPr>
          <w:sz w:val="22"/>
          <w:szCs w:val="22"/>
        </w:rPr>
        <w:t xml:space="preserve"> Krajské veterinární správě Státní veterinární správy pro Královéhradecký kraj poštou nebo prostřednictvím těchto kontaktů: datová schránka ID </w:t>
      </w:r>
      <w:r>
        <w:rPr>
          <w:sz w:val="22"/>
          <w:szCs w:val="22"/>
        </w:rPr>
        <w:t>d2vairv</w:t>
      </w:r>
      <w:r w:rsidRPr="00D935DC">
        <w:rPr>
          <w:sz w:val="22"/>
          <w:szCs w:val="22"/>
        </w:rPr>
        <w:t>, e-mail: epodatelna@svscr.cz, následující informace: své jméno, adresu, telefonní kontakt, registrační číslo chovatele a registrační číslo stanoviště včelstev s aktuálním údajem o počtu včelstev chovaných na stanovišti.</w:t>
      </w:r>
    </w:p>
    <w:p w14:paraId="7B6B3258" w14:textId="77777777" w:rsidR="00124CED" w:rsidRDefault="00124CED" w:rsidP="00124CED">
      <w:pPr>
        <w:pStyle w:val="Default"/>
        <w:numPr>
          <w:ilvl w:val="0"/>
          <w:numId w:val="7"/>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odběr vzorků včelí měli nebo vzorků včel ošetřujících plod, </w:t>
      </w:r>
      <w:r w:rsidRPr="00D935DC">
        <w:rPr>
          <w:color w:val="auto"/>
          <w:sz w:val="22"/>
          <w:szCs w:val="22"/>
        </w:rPr>
        <w:t xml:space="preserve">ze všech včelstev na všech stanovištích umístěných ve stanoveném ochranném pásmu, </w:t>
      </w:r>
      <w:r w:rsidRPr="00D935DC">
        <w:rPr>
          <w:b/>
          <w:color w:val="auto"/>
          <w:sz w:val="22"/>
          <w:szCs w:val="22"/>
        </w:rPr>
        <w:t>nebo medných zásob ze všech úlů na stanovišti</w:t>
      </w:r>
      <w:r w:rsidRPr="00D935DC">
        <w:rPr>
          <w:color w:val="auto"/>
          <w:sz w:val="22"/>
          <w:szCs w:val="22"/>
        </w:rPr>
        <w:t xml:space="preserve"> a zajistit jejich neprodlené laboratorní vyšetření ve státním veterinárním ústavu, </w:t>
      </w:r>
      <w:r w:rsidRPr="00E86D96">
        <w:rPr>
          <w:color w:val="auto"/>
          <w:sz w:val="22"/>
          <w:szCs w:val="22"/>
          <w:u w:val="single"/>
        </w:rPr>
        <w:t>pokud toto vyšetření nebylo provedeno ve státním veterinárním ústavu v posledních 4 měsících před účinností tohoto nařízení</w:t>
      </w:r>
      <w:r w:rsidRPr="00D935DC">
        <w:rPr>
          <w:color w:val="auto"/>
          <w:sz w:val="22"/>
          <w:szCs w:val="22"/>
        </w:rPr>
        <w:t xml:space="preserve">. </w:t>
      </w:r>
      <w:r w:rsidRPr="00D935DC">
        <w:rPr>
          <w:b/>
          <w:color w:val="auto"/>
          <w:sz w:val="22"/>
          <w:szCs w:val="22"/>
        </w:rPr>
        <w:t xml:space="preserve">Vzorky musí být předány k laboratornímu vyšetření nejpozději v termínu do </w:t>
      </w:r>
      <w:r>
        <w:rPr>
          <w:b/>
          <w:color w:val="auto"/>
          <w:sz w:val="22"/>
          <w:szCs w:val="22"/>
        </w:rPr>
        <w:t>08</w:t>
      </w:r>
      <w:r w:rsidRPr="00D935DC">
        <w:rPr>
          <w:b/>
          <w:color w:val="auto"/>
          <w:sz w:val="22"/>
          <w:szCs w:val="22"/>
        </w:rPr>
        <w:t>. 0</w:t>
      </w:r>
      <w:r>
        <w:rPr>
          <w:b/>
          <w:color w:val="auto"/>
          <w:sz w:val="22"/>
          <w:szCs w:val="22"/>
        </w:rPr>
        <w:t>9</w:t>
      </w:r>
      <w:r w:rsidRPr="00D935DC">
        <w:rPr>
          <w:b/>
          <w:color w:val="auto"/>
          <w:sz w:val="22"/>
          <w:szCs w:val="22"/>
        </w:rPr>
        <w:t>. 2024</w:t>
      </w:r>
      <w:r w:rsidRPr="00D935DC">
        <w:rPr>
          <w:color w:val="auto"/>
          <w:sz w:val="22"/>
          <w:szCs w:val="22"/>
        </w:rPr>
        <w:t xml:space="preserve">.  </w:t>
      </w:r>
    </w:p>
    <w:p w14:paraId="5A774C02" w14:textId="77777777" w:rsidR="00124CED" w:rsidRDefault="00124CED" w:rsidP="00124CED">
      <w:pPr>
        <w:pStyle w:val="Default"/>
        <w:spacing w:after="131"/>
        <w:ind w:left="426"/>
        <w:jc w:val="both"/>
        <w:rPr>
          <w:color w:val="auto"/>
          <w:sz w:val="22"/>
          <w:szCs w:val="22"/>
        </w:rPr>
      </w:pPr>
      <w:r>
        <w:rPr>
          <w:color w:val="auto"/>
          <w:sz w:val="22"/>
          <w:szCs w:val="22"/>
        </w:rPr>
        <w:t>Odběr vzorků se provádí následujícím způsobem:</w:t>
      </w:r>
    </w:p>
    <w:p w14:paraId="2DABD440" w14:textId="77777777" w:rsidR="00124CED" w:rsidRDefault="00124CED" w:rsidP="00124CED">
      <w:pPr>
        <w:pStyle w:val="Odstavecseseznamem"/>
        <w:numPr>
          <w:ilvl w:val="0"/>
          <w:numId w:val="8"/>
        </w:numPr>
        <w:spacing w:after="0" w:line="240" w:lineRule="auto"/>
        <w:contextualSpacing w:val="0"/>
        <w:jc w:val="both"/>
        <w:rPr>
          <w:rFonts w:ascii="Arial" w:hAnsi="Arial" w:cs="Arial"/>
        </w:rPr>
      </w:pPr>
      <w:r w:rsidRPr="00D935DC">
        <w:rPr>
          <w:rFonts w:ascii="Arial" w:hAnsi="Arial" w:cs="Arial"/>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D935DC">
        <w:rPr>
          <w:rFonts w:ascii="Arial" w:hAnsi="Arial" w:cs="Arial"/>
          <w:b/>
        </w:rPr>
        <w:t xml:space="preserve">Jeden směsný vzorek může obsahovat včelí měl nejvýše od 10 včelstev. </w:t>
      </w:r>
      <w:r w:rsidRPr="00D935DC">
        <w:rPr>
          <w:rFonts w:ascii="Arial" w:hAnsi="Arial" w:cs="Arial"/>
        </w:rPr>
        <w:t>Směsné vzorky včelí měli předají k bakteriologickému vyšetření do státního veterinárního ústavu. Požadavek na vyšetření moru včelího plodu musí být vyznačen na objednávce laboratorního vyšetření</w:t>
      </w:r>
      <w:r w:rsidRPr="00D935DC">
        <w:rPr>
          <w:rFonts w:ascii="Arial" w:hAnsi="Arial" w:cs="Arial"/>
          <w:b/>
        </w:rPr>
        <w:t xml:space="preserve"> (kód vyšetření </w:t>
      </w:r>
      <w:proofErr w:type="spellStart"/>
      <w:r w:rsidRPr="00D935DC">
        <w:rPr>
          <w:rFonts w:ascii="Arial" w:hAnsi="Arial" w:cs="Arial"/>
          <w:b/>
        </w:rPr>
        <w:t>EpM</w:t>
      </w:r>
      <w:proofErr w:type="spellEnd"/>
      <w:r w:rsidRPr="00D935DC">
        <w:rPr>
          <w:rFonts w:ascii="Arial" w:hAnsi="Arial" w:cs="Arial"/>
          <w:b/>
        </w:rPr>
        <w:t xml:space="preserve"> 160) </w:t>
      </w:r>
      <w:r w:rsidRPr="00D935DC">
        <w:rPr>
          <w:rFonts w:ascii="Arial" w:hAnsi="Arial" w:cs="Arial"/>
        </w:rPr>
        <w:t>i na obalu vzorků.</w:t>
      </w:r>
    </w:p>
    <w:p w14:paraId="33FA67D4" w14:textId="77777777" w:rsidR="00124CED" w:rsidRPr="00D935DC" w:rsidRDefault="00124CED" w:rsidP="00124CED">
      <w:pPr>
        <w:pStyle w:val="Default"/>
        <w:numPr>
          <w:ilvl w:val="0"/>
          <w:numId w:val="8"/>
        </w:numPr>
        <w:spacing w:before="120" w:after="240"/>
        <w:jc w:val="both"/>
        <w:rPr>
          <w:color w:val="auto"/>
          <w:sz w:val="22"/>
          <w:szCs w:val="22"/>
        </w:rPr>
      </w:pPr>
      <w:r w:rsidRPr="00D935DC">
        <w:rPr>
          <w:color w:val="auto"/>
          <w:sz w:val="22"/>
          <w:szCs w:val="22"/>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D935DC">
        <w:rPr>
          <w:b/>
          <w:color w:val="auto"/>
          <w:sz w:val="22"/>
          <w:szCs w:val="22"/>
        </w:rPr>
        <w:t xml:space="preserve">(kód vyšetření </w:t>
      </w:r>
      <w:proofErr w:type="spellStart"/>
      <w:r w:rsidRPr="00D935DC">
        <w:rPr>
          <w:b/>
          <w:color w:val="auto"/>
          <w:sz w:val="22"/>
          <w:szCs w:val="22"/>
        </w:rPr>
        <w:t>EpM</w:t>
      </w:r>
      <w:proofErr w:type="spellEnd"/>
      <w:r w:rsidRPr="00D935DC">
        <w:rPr>
          <w:b/>
          <w:color w:val="auto"/>
          <w:sz w:val="22"/>
          <w:szCs w:val="22"/>
        </w:rPr>
        <w:t xml:space="preserve"> 160)</w:t>
      </w:r>
      <w:r w:rsidRPr="00D935DC">
        <w:rPr>
          <w:color w:val="auto"/>
          <w:sz w:val="22"/>
          <w:szCs w:val="22"/>
        </w:rPr>
        <w:t xml:space="preserve"> i na obalu vzorků.</w:t>
      </w:r>
    </w:p>
    <w:p w14:paraId="1EFCDCB9" w14:textId="68521FEA" w:rsidR="00616664" w:rsidRPr="00124CED" w:rsidRDefault="00124CED" w:rsidP="00124CED">
      <w:pPr>
        <w:pStyle w:val="Default"/>
        <w:numPr>
          <w:ilvl w:val="0"/>
          <w:numId w:val="7"/>
        </w:numPr>
        <w:spacing w:after="131"/>
        <w:ind w:left="426" w:hanging="426"/>
        <w:jc w:val="both"/>
        <w:rPr>
          <w:color w:val="auto"/>
          <w:sz w:val="22"/>
          <w:szCs w:val="22"/>
        </w:rPr>
      </w:pPr>
      <w:r w:rsidRPr="00D935DC">
        <w:rPr>
          <w:color w:val="auto"/>
          <w:sz w:val="22"/>
          <w:szCs w:val="22"/>
        </w:rPr>
        <w:lastRenderedPageBreak/>
        <w:t xml:space="preserve">Všem chovatelům včel v ochranném pásmu se nařizuje provést </w:t>
      </w:r>
      <w:r w:rsidRPr="00D935DC">
        <w:rPr>
          <w:b/>
          <w:color w:val="auto"/>
          <w:sz w:val="22"/>
          <w:szCs w:val="22"/>
        </w:rPr>
        <w:t xml:space="preserve">druhý odběr vzorků </w:t>
      </w:r>
      <w:r w:rsidRPr="00D935DC">
        <w:rPr>
          <w:color w:val="auto"/>
          <w:sz w:val="22"/>
          <w:szCs w:val="22"/>
        </w:rPr>
        <w:t>od všech včelstev na všech stanovištích umístěných v ochranném pásmu a předat je k</w:t>
      </w:r>
      <w:r>
        <w:rPr>
          <w:color w:val="auto"/>
          <w:sz w:val="22"/>
          <w:szCs w:val="22"/>
        </w:rPr>
        <w:t> </w:t>
      </w:r>
      <w:r w:rsidRPr="00D935DC">
        <w:rPr>
          <w:color w:val="auto"/>
          <w:sz w:val="22"/>
          <w:szCs w:val="22"/>
        </w:rPr>
        <w:t xml:space="preserve">vyšetření do státního veterinárního ústavu v termínu </w:t>
      </w:r>
      <w:r w:rsidRPr="00D935DC">
        <w:rPr>
          <w:b/>
          <w:color w:val="auto"/>
          <w:sz w:val="22"/>
          <w:szCs w:val="22"/>
        </w:rPr>
        <w:t>do 15. 02. 2025</w:t>
      </w:r>
      <w:r w:rsidRPr="00D935DC">
        <w:rPr>
          <w:color w:val="auto"/>
          <w:sz w:val="22"/>
          <w:szCs w:val="22"/>
        </w:rPr>
        <w:t xml:space="preserve">. Požadavek na vyšetření moru včelího plodu musí být řádně vyznačen na objednávce laboratorního vyšetření </w:t>
      </w:r>
      <w:r w:rsidRPr="00D935DC">
        <w:rPr>
          <w:b/>
          <w:color w:val="auto"/>
          <w:sz w:val="22"/>
          <w:szCs w:val="22"/>
        </w:rPr>
        <w:t xml:space="preserve">(kód vyšetření </w:t>
      </w:r>
      <w:proofErr w:type="spellStart"/>
      <w:r w:rsidRPr="00D935DC">
        <w:rPr>
          <w:b/>
          <w:color w:val="auto"/>
          <w:sz w:val="22"/>
          <w:szCs w:val="22"/>
        </w:rPr>
        <w:t>EpM</w:t>
      </w:r>
      <w:proofErr w:type="spellEnd"/>
      <w:r w:rsidRPr="00D935DC">
        <w:rPr>
          <w:b/>
          <w:color w:val="auto"/>
          <w:sz w:val="22"/>
          <w:szCs w:val="22"/>
        </w:rPr>
        <w:t xml:space="preserve"> 160)</w:t>
      </w:r>
      <w:r w:rsidRPr="00D935DC">
        <w:rPr>
          <w:color w:val="auto"/>
          <w:sz w:val="22"/>
          <w:szCs w:val="22"/>
        </w:rPr>
        <w:t xml:space="preserve"> i na obalu vzorků.</w:t>
      </w:r>
    </w:p>
    <w:p w14:paraId="65AC7587"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2425B175"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5515A12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9D54D15"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46FB03A2"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26C731FF"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42D5DCCD"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45EA8A42" w14:textId="242A9162" w:rsidR="00124CED" w:rsidRPr="00124CED" w:rsidRDefault="00124CED" w:rsidP="00124CED">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Times New Roman"/>
        </w:rPr>
        <w:tab/>
      </w:r>
      <w:r w:rsidRPr="00124CED">
        <w:rPr>
          <w:rFonts w:ascii="Arial" w:eastAsia="Calibri" w:hAnsi="Arial" w:cs="Times New Roman"/>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w:t>
      </w:r>
      <w:r w:rsidRPr="00124CED">
        <w:rPr>
          <w:rFonts w:ascii="Arial" w:eastAsia="Calibri" w:hAnsi="Arial" w:cs="Arial"/>
        </w:rPr>
        <w:t xml:space="preserve">o její poskytnutí stanoví vyhláška č. </w:t>
      </w:r>
      <w:r w:rsidRPr="00124CED">
        <w:rPr>
          <w:rFonts w:ascii="Arial" w:hAnsi="Arial" w:cs="Arial"/>
        </w:rPr>
        <w:t>176/2023 Sb., o zdraví zvířat a jeho ochraně, o oprávnění a odborné způsobilosti k výkonu některých odborných veterinárních činností</w:t>
      </w:r>
      <w:r w:rsidRPr="00124CED">
        <w:rPr>
          <w:rFonts w:ascii="Arial" w:eastAsia="Calibri" w:hAnsi="Arial" w:cs="Times New Roman"/>
        </w:rPr>
        <w:t>. Formulář žádosti je dostupný na internetových stránkách Ministerstva zemědělství.</w:t>
      </w:r>
    </w:p>
    <w:p w14:paraId="73CECAA5"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5F410D28"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5DA2A30D" w14:textId="77777777" w:rsidR="00616664" w:rsidRPr="004E324F" w:rsidRDefault="00616664" w:rsidP="00124CED">
      <w:pPr>
        <w:pStyle w:val="Odstavecseseznamem"/>
        <w:numPr>
          <w:ilvl w:val="3"/>
          <w:numId w:val="3"/>
        </w:numPr>
        <w:tabs>
          <w:tab w:val="left" w:pos="567"/>
          <w:tab w:val="left" w:pos="5387"/>
        </w:tabs>
        <w:autoSpaceDE w:val="0"/>
        <w:autoSpaceDN w:val="0"/>
        <w:adjustRightInd w:val="0"/>
        <w:spacing w:before="120" w:after="0" w:line="240" w:lineRule="auto"/>
        <w:ind w:left="993" w:hanging="426"/>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43561CAA" w14:textId="08C5A311"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124CED">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599671A9"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B933A4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5A30C157" w14:textId="367746A4"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516BBB">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EndPr/>
        <w:sdtContent>
          <w:r w:rsidRPr="00FA4505">
            <w:rPr>
              <w:rFonts w:ascii="Arial" w:eastAsia="Calibri" w:hAnsi="Arial" w:cs="Times New Roman"/>
              <w:color w:val="000000" w:themeColor="text1"/>
            </w:rPr>
            <w:t>31.07.2024</w:t>
          </w:r>
        </w:sdtContent>
      </w:sdt>
    </w:p>
    <w:p w14:paraId="1B75FBF4"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84F6ED9"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A5C3EF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FE781A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F660FA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972683C" w14:textId="77777777" w:rsidR="00312826" w:rsidRPr="00312826" w:rsidRDefault="00516BBB"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Aleš Hantsch</w:t>
          </w:r>
        </w:sdtContent>
      </w:sdt>
    </w:p>
    <w:p w14:paraId="75158A0E" w14:textId="12D5826F"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516BBB">
                <w:rPr>
                  <w:rFonts w:ascii="Arial" w:hAnsi="Arial" w:cs="Arial"/>
                  <w:color w:val="000000"/>
                  <w:sz w:val="20"/>
                  <w:szCs w:val="20"/>
                </w:rPr>
                <w:t>Krajské veterinární správy Státní veterinární správy pro Královéhradecký kraj</w:t>
              </w:r>
            </w:sdtContent>
          </w:sdt>
        </w:sdtContent>
      </w:sdt>
    </w:p>
    <w:p w14:paraId="565E2722"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75101A7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05D53722"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sdt>
          <w:sdtPr>
            <w:rPr>
              <w:rFonts w:ascii="Arial" w:eastAsia="Calibri" w:hAnsi="Arial" w:cs="Times New Roman"/>
              <w:color w:val="000000" w:themeColor="text1"/>
              <w:sz w:val="20"/>
              <w:szCs w:val="20"/>
            </w:rPr>
            <w:alias w:val="Jméno a příjmení"/>
            <w:tag w:val="espis_dsb/adresa/full_name"/>
            <w:id w:val="1168985490"/>
            <w:placeholder>
              <w:docPart w:val="2289B8A5224046A6B39E3EAA9F605960"/>
            </w:placeholder>
          </w:sdtPr>
          <w:sdtContent>
            <w:p w14:paraId="63C0F8BB" w14:textId="77777777" w:rsidR="00516BBB" w:rsidRPr="00C01D55" w:rsidRDefault="00516BBB" w:rsidP="00516BBB">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Krajský úřad Královéhradeckého kraje</w:t>
              </w:r>
              <w:r>
                <w:rPr>
                  <w:rFonts w:ascii="Arial" w:eastAsia="Calibri" w:hAnsi="Arial" w:cs="Times New Roman"/>
                  <w:color w:val="000000" w:themeColor="text1"/>
                  <w:sz w:val="20"/>
                  <w:szCs w:val="20"/>
                </w:rPr>
                <w:tab/>
                <w:t>IČO:70889546</w:t>
              </w:r>
            </w:p>
          </w:sdtContent>
        </w:sdt>
        <w:sdt>
          <w:sdtPr>
            <w:rPr>
              <w:rFonts w:ascii="Arial" w:eastAsia="Calibri" w:hAnsi="Arial" w:cs="Times New Roman"/>
              <w:color w:val="000000" w:themeColor="text1"/>
              <w:sz w:val="20"/>
              <w:szCs w:val="20"/>
            </w:rPr>
            <w:alias w:val="Obchodní název"/>
            <w:tag w:val="espis_dsb/adresa/obchodni_nazev"/>
            <w:id w:val="1050263556"/>
            <w:placeholder>
              <w:docPart w:val="2289B8A5224046A6B39E3EAA9F605960"/>
            </w:placeholder>
          </w:sdtPr>
          <w:sdtContent>
            <w:p w14:paraId="7D13155E" w14:textId="77777777" w:rsidR="00516BBB" w:rsidRDefault="00516BBB" w:rsidP="00516BBB">
              <w:pPr>
                <w:tabs>
                  <w:tab w:val="left" w:pos="709"/>
                  <w:tab w:val="left" w:pos="5387"/>
                </w:tabs>
                <w:spacing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Městský úřad Chlumec nad Cidlinou</w:t>
              </w:r>
              <w:r>
                <w:rPr>
                  <w:rFonts w:ascii="Arial" w:eastAsia="Calibri" w:hAnsi="Arial" w:cs="Times New Roman"/>
                  <w:color w:val="000000" w:themeColor="text1"/>
                  <w:sz w:val="20"/>
                  <w:szCs w:val="20"/>
                </w:rPr>
                <w:tab/>
                <w:t>IČO: 00268861</w:t>
              </w:r>
            </w:p>
            <w:p w14:paraId="6027A584" w14:textId="77777777" w:rsidR="00516BBB" w:rsidRDefault="00516BBB" w:rsidP="00516BBB">
              <w:pPr>
                <w:tabs>
                  <w:tab w:val="left" w:pos="709"/>
                  <w:tab w:val="left" w:pos="5387"/>
                </w:tabs>
                <w:spacing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Obecní úřad Chudeřice</w:t>
              </w:r>
              <w:r>
                <w:rPr>
                  <w:rFonts w:ascii="Arial" w:eastAsia="Calibri" w:hAnsi="Arial" w:cs="Times New Roman"/>
                  <w:color w:val="000000" w:themeColor="text1"/>
                  <w:sz w:val="20"/>
                  <w:szCs w:val="20"/>
                </w:rPr>
                <w:tab/>
                <w:t xml:space="preserve">IČO: 00268887 </w:t>
              </w:r>
            </w:p>
            <w:p w14:paraId="6C05A838" w14:textId="77777777" w:rsidR="00516BBB" w:rsidRDefault="00516BBB" w:rsidP="00516BBB">
              <w:pPr>
                <w:tabs>
                  <w:tab w:val="left" w:pos="709"/>
                  <w:tab w:val="left" w:pos="5387"/>
                </w:tabs>
                <w:spacing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Obecní úřad Klamoš</w:t>
              </w:r>
              <w:r>
                <w:rPr>
                  <w:rFonts w:ascii="Arial" w:eastAsia="Calibri" w:hAnsi="Arial" w:cs="Times New Roman"/>
                  <w:color w:val="000000" w:themeColor="text1"/>
                  <w:sz w:val="20"/>
                  <w:szCs w:val="20"/>
                </w:rPr>
                <w:tab/>
                <w:t>IČO: 00268925</w:t>
              </w:r>
              <w:r>
                <w:rPr>
                  <w:rFonts w:ascii="Arial" w:eastAsia="Calibri" w:hAnsi="Arial" w:cs="Times New Roman"/>
                  <w:color w:val="000000" w:themeColor="text1"/>
                  <w:sz w:val="20"/>
                  <w:szCs w:val="20"/>
                </w:rPr>
                <w:tab/>
              </w:r>
            </w:p>
            <w:p w14:paraId="3013626F" w14:textId="77777777" w:rsidR="00516BBB" w:rsidRDefault="00516BBB" w:rsidP="00516BBB">
              <w:pPr>
                <w:tabs>
                  <w:tab w:val="left" w:pos="709"/>
                  <w:tab w:val="left" w:pos="5387"/>
                </w:tabs>
                <w:spacing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Obecní úřad Nové Město nad Cidlinou</w:t>
              </w:r>
              <w:r>
                <w:rPr>
                  <w:rFonts w:ascii="Arial" w:eastAsia="Calibri" w:hAnsi="Arial" w:cs="Times New Roman"/>
                  <w:color w:val="000000" w:themeColor="text1"/>
                  <w:sz w:val="20"/>
                  <w:szCs w:val="20"/>
                </w:rPr>
                <w:tab/>
                <w:t>IČO: 00269239</w:t>
              </w:r>
            </w:p>
            <w:p w14:paraId="72B3F9FD" w14:textId="77777777" w:rsidR="00516BBB" w:rsidRDefault="00516BBB" w:rsidP="00516BBB">
              <w:pPr>
                <w:tabs>
                  <w:tab w:val="left" w:pos="709"/>
                  <w:tab w:val="left" w:pos="5387"/>
                </w:tabs>
                <w:spacing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Obecní úřad Písek</w:t>
              </w:r>
              <w:r>
                <w:rPr>
                  <w:rFonts w:ascii="Arial" w:eastAsia="Calibri" w:hAnsi="Arial" w:cs="Times New Roman"/>
                  <w:color w:val="000000" w:themeColor="text1"/>
                  <w:sz w:val="20"/>
                  <w:szCs w:val="20"/>
                </w:rPr>
                <w:tab/>
                <w:t>IČO: 00269310</w:t>
              </w:r>
            </w:p>
            <w:p w14:paraId="7D8A4B8E" w14:textId="77777777" w:rsidR="00516BBB" w:rsidRPr="00C15F8F" w:rsidRDefault="00516BBB" w:rsidP="00516BBB">
              <w:pPr>
                <w:tabs>
                  <w:tab w:val="left" w:pos="709"/>
                  <w:tab w:val="left" w:pos="5387"/>
                </w:tabs>
                <w:spacing w:after="0" w:line="240" w:lineRule="auto"/>
                <w:jc w:val="both"/>
                <w:rPr>
                  <w:rFonts w:ascii="Arial" w:eastAsia="Calibri" w:hAnsi="Arial" w:cs="Times New Roman"/>
                  <w:color w:val="0000FF"/>
                  <w:sz w:val="16"/>
                  <w:u w:val="single"/>
                </w:rPr>
              </w:pPr>
              <w:r>
                <w:rPr>
                  <w:rFonts w:ascii="Arial" w:eastAsia="Calibri" w:hAnsi="Arial" w:cs="Times New Roman"/>
                  <w:color w:val="000000" w:themeColor="text1"/>
                  <w:sz w:val="20"/>
                  <w:szCs w:val="20"/>
                </w:rPr>
                <w:t>Obecní úřad Stará Voda</w:t>
              </w:r>
              <w:r>
                <w:rPr>
                  <w:rFonts w:ascii="Arial" w:eastAsia="Calibri" w:hAnsi="Arial" w:cs="Times New Roman"/>
                  <w:color w:val="000000" w:themeColor="text1"/>
                  <w:sz w:val="20"/>
                  <w:szCs w:val="20"/>
                </w:rPr>
                <w:tab/>
                <w:t>IČO: 00269590</w:t>
              </w:r>
            </w:p>
          </w:sdtContent>
        </w:sdt>
        <w:p w14:paraId="5FB0C16E" w14:textId="3D816F1D" w:rsidR="00616664" w:rsidRPr="00C01D55" w:rsidRDefault="00516BBB"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1AF98E00" w14:textId="77777777" w:rsidR="00616664" w:rsidRPr="00C15F8F" w:rsidRDefault="00516BBB"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72C96532" w14:textId="77777777" w:rsidR="00616664" w:rsidRDefault="00616664" w:rsidP="00616664"/>
    <w:p w14:paraId="333C2F25"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1229D3"/>
    <w:multiLevelType w:val="hybridMultilevel"/>
    <w:tmpl w:val="FF900676"/>
    <w:lvl w:ilvl="0" w:tplc="2C2E4A66">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0F246BC"/>
    <w:multiLevelType w:val="hybridMultilevel"/>
    <w:tmpl w:val="18D04662"/>
    <w:lvl w:ilvl="0" w:tplc="4F10A90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4"/>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3"/>
  </w:num>
  <w:num w:numId="7" w16cid:durableId="1286502080">
    <w:abstractNumId w:val="2"/>
  </w:num>
  <w:num w:numId="8" w16cid:durableId="296572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0519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24CED"/>
    <w:rsid w:val="00256328"/>
    <w:rsid w:val="00312826"/>
    <w:rsid w:val="00362F56"/>
    <w:rsid w:val="00461078"/>
    <w:rsid w:val="00516BBB"/>
    <w:rsid w:val="00616664"/>
    <w:rsid w:val="00661489"/>
    <w:rsid w:val="00683BBE"/>
    <w:rsid w:val="00740498"/>
    <w:rsid w:val="009066E7"/>
    <w:rsid w:val="00AB1E28"/>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124CE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2289B8A5224046A6B39E3EAA9F605960"/>
        <w:category>
          <w:name w:val="Obecné"/>
          <w:gallery w:val="placeholder"/>
        </w:category>
        <w:types>
          <w:type w:val="bbPlcHdr"/>
        </w:types>
        <w:behaviors>
          <w:behavior w:val="content"/>
        </w:behaviors>
        <w:guid w:val="{4B25A8F6-B372-41F9-A6C5-D20C4AE628D5}"/>
      </w:docPartPr>
      <w:docPartBody>
        <w:p w:rsidR="00E55F21" w:rsidRDefault="00E55F21" w:rsidP="00E55F21">
          <w:pPr>
            <w:pStyle w:val="2289B8A5224046A6B39E3EAA9F605960"/>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683BBE"/>
    <w:rsid w:val="00702975"/>
    <w:rsid w:val="00E0754C"/>
    <w:rsid w:val="00E55F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E55F21"/>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2289B8A5224046A6B39E3EAA9F605960">
    <w:name w:val="2289B8A5224046A6B39E3EAA9F605960"/>
    <w:rsid w:val="00E55F2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1130</Words>
  <Characters>6669</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Blanka Karešová</cp:lastModifiedBy>
  <cp:revision>8</cp:revision>
  <dcterms:created xsi:type="dcterms:W3CDTF">2022-01-27T08:47:00Z</dcterms:created>
  <dcterms:modified xsi:type="dcterms:W3CDTF">2024-07-31T07:27:00Z</dcterms:modified>
</cp:coreProperties>
</file>