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OBEC Zvíkov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Zastupitelstvo obce Zvíkov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Obecně závazná vyhláška č</w:t>
      </w:r>
      <w:r>
        <w:rPr/>
        <w:t>. 2/2025,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kterou se vydává požární řád obce</w:t>
      </w:r>
    </w:p>
    <w:p>
      <w:pPr>
        <w:pStyle w:val="Normal"/>
        <w:spacing w:before="0" w:after="0"/>
        <w:rPr/>
      </w:pPr>
      <w:r>
        <w:rPr/>
        <w:t xml:space="preserve">Zastupitelstvo obce Zvíkov se na svém zasedání konaném dne </w:t>
      </w:r>
      <w:r>
        <w:rPr/>
        <w:t>10.12.</w:t>
      </w:r>
      <w:r>
        <w:rPr/>
        <w:t xml:space="preserve"> 2025 </w:t>
      </w:r>
      <w:r>
        <w:rPr/>
        <w:t>Zápis číslo 25,</w:t>
      </w:r>
      <w:r>
        <w:rPr/>
        <w:t xml:space="preserve">usnesením   č. </w:t>
      </w:r>
      <w:r>
        <w:rPr/>
        <w:t>4</w:t>
      </w:r>
      <w:r>
        <w:rPr/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</w:t>
      </w:r>
    </w:p>
    <w:p>
      <w:pPr>
        <w:pStyle w:val="Normal"/>
        <w:spacing w:before="0" w:after="0"/>
        <w:rPr/>
      </w:pPr>
      <w:r>
        <w:rPr/>
        <w:t>tuto obecně závaznou vyhlášku (dále jen „vyhláška“):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1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Úvodní ustanovení</w:t>
      </w:r>
    </w:p>
    <w:p>
      <w:pPr>
        <w:pStyle w:val="Normal"/>
        <w:spacing w:before="240" w:after="160"/>
        <w:jc w:val="both"/>
        <w:rPr/>
      </w:pPr>
      <w:r>
        <w:rPr/>
        <w:t>(1) Tato vyhláška upravuje organizaci a zásady zabezpečení požární ochrany v obci.</w:t>
      </w:r>
    </w:p>
    <w:p>
      <w:pPr>
        <w:pStyle w:val="Normal"/>
        <w:spacing w:before="240" w:after="160"/>
        <w:rPr/>
      </w:pPr>
      <w:r>
        <w:rPr/>
        <w:t>(2) Při zabezpečení požární ochrany spolupracuje obec zejména s hasičským záchranným sborem kraje a obecně prospěšnými společnostmi působící na úseku požární ochrany.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2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Vymezení činnosti osob pověřených zabezpečováním požární ochrany v obci</w:t>
      </w:r>
    </w:p>
    <w:p>
      <w:pPr>
        <w:pStyle w:val="Normal"/>
        <w:spacing w:before="240" w:after="0"/>
        <w:jc w:val="both"/>
        <w:rPr/>
      </w:pPr>
      <w:r>
        <w:rPr/>
        <w:t>(1) Ochrana životů, zdraví a majetku občanů před požáry, živelními pohromami a jinými mimořádnými událostmi na území obce Zvíkov (dále jen „obec“) je zajištěna jednotkou sboru dobrovolných hasičů obce (dále jen „JSDH obce“) podle čl. 5 této vyhlášky jednotka požární ochrany JPO V Zvíkov a dále jednotkami požární ochrany uvedenými v příloze č. 1 této vyhlášky.“</w:t>
      </w:r>
    </w:p>
    <w:p>
      <w:pPr>
        <w:pStyle w:val="Normal"/>
        <w:spacing w:before="240" w:after="160"/>
        <w:jc w:val="both"/>
        <w:rPr/>
      </w:pPr>
      <w:r>
        <w:rPr/>
        <w:t>(2) K zabezpečení úkolů na úseku požární ochrany obec v samostatné působnosti pověřil starostu obce, který vykonává monitoring úrovně požární ochrany v obci, o níž předkládá zprávu minimálně jedenkrát za rok.</w:t>
      </w:r>
    </w:p>
    <w:p>
      <w:pPr>
        <w:pStyle w:val="Normal"/>
        <w:jc w:val="both"/>
        <w:rPr/>
      </w:pPr>
      <w:r>
        <w:rPr/>
        <w:t>(3) K zabezpečení úkolů na úseku požární ochrany byly na základě usnesení zastupitelstva obce dále pověřeny tyto orgány obce:</w:t>
      </w:r>
    </w:p>
    <w:p>
      <w:pPr>
        <w:pStyle w:val="Normal"/>
        <w:spacing w:before="0" w:after="0"/>
        <w:jc w:val="both"/>
        <w:rPr/>
      </w:pPr>
      <w:r>
        <w:rPr/>
        <w:t>a) zastupitelstvo obce - projednáním stavu požární ochrany v obci minimálně 1 x za 12 měsíců; vždy po závažné mimořádné události mající vztah k požární ochraně v obci,</w:t>
      </w:r>
    </w:p>
    <w:p>
      <w:pPr>
        <w:pStyle w:val="Normal"/>
        <w:spacing w:before="0" w:after="0"/>
        <w:jc w:val="both"/>
        <w:rPr/>
      </w:pPr>
      <w:r>
        <w:rPr/>
        <w:t>b) starosta - zabezpečováním pravidelných kontrol dodržování předpisů požární ochrany obce vyplývajících z její samostatné působnosti, a to minimálně 1 x za 12 měsíců.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3</w:t>
      </w:r>
    </w:p>
    <w:p>
      <w:pPr>
        <w:pStyle w:val="Normal"/>
        <w:spacing w:before="0" w:after="0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Podmínky požární bezpečnosti při činnostech a v objektech se zvýšeným nebezpečím vzniku</w:t>
      </w:r>
    </w:p>
    <w:p>
      <w:pPr>
        <w:pStyle w:val="Normal"/>
        <w:spacing w:before="0" w:after="0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požáru se zřetelem na místní situaci</w:t>
      </w:r>
    </w:p>
    <w:p>
      <w:pPr>
        <w:pStyle w:val="Normal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spacing w:before="0" w:after="0"/>
        <w:rPr/>
      </w:pPr>
      <w:r>
        <w:rPr/>
        <w:t>(1) Obec nestanoví se zřetelem na místní situaci žádné činnosti ani objekty se zvýšeným nebezpečím vzniku požáru ani podmínky požární bezpečnosti vztahující se k takovým činnostem či objektům.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4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Způsob nepřetržitého zabezpečení požární ochrany v obci</w:t>
      </w:r>
    </w:p>
    <w:p>
      <w:pPr>
        <w:pStyle w:val="Normal"/>
        <w:spacing w:before="0" w:after="0"/>
        <w:rPr/>
      </w:pPr>
      <w:r>
        <w:rPr/>
        <w:t>(1) Přijetí ohlášení požáru, živelní pohromy či jiné mimořádné události na území obce je</w:t>
      </w:r>
    </w:p>
    <w:p>
      <w:pPr>
        <w:pStyle w:val="Normal"/>
        <w:spacing w:before="0" w:after="0"/>
        <w:jc w:val="both"/>
        <w:rPr/>
      </w:pPr>
      <w:r>
        <w:rPr/>
        <w:t>zabezpečeno systémem ohlašoven požárů uvedených v čl. 7.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/>
        <w:t>(2) Ochrana životů, zdraví a majetku občanů před požáry, živelními pohromami a jinými mimořádnými událostmi na území obce je zabezpečena jednotka požární ochrany JPO Zvíkov a jednotkami požární ochrany uvedenými v čl. 5 a v příloze č. 1 vyhlášky.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5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Kategorie jednotky sboru dobrovolných hasičů obce, její početní stav a vybavení</w:t>
      </w:r>
    </w:p>
    <w:p>
      <w:pPr>
        <w:pStyle w:val="Normal"/>
        <w:rPr/>
      </w:pPr>
      <w:r>
        <w:rPr/>
        <w:t>(1) Obec Zvíkov zřídila 1 JSDH obce, jejíž kategorie, početní stav a vybavení jsou uvedeny v příloze č. 2 vyhlášky.</w:t>
      </w:r>
    </w:p>
    <w:p>
      <w:pPr>
        <w:pStyle w:val="Normal"/>
        <w:spacing w:before="0" w:after="0"/>
        <w:jc w:val="both"/>
        <w:rPr/>
      </w:pPr>
      <w:r>
        <w:rPr/>
        <w:t>(2) Členové JSDH obce se při vyhlášení požárního poplachu dostaví ve stanoveném čase</w:t>
      </w:r>
    </w:p>
    <w:p>
      <w:pPr>
        <w:pStyle w:val="Normal"/>
        <w:spacing w:before="0" w:after="0"/>
        <w:jc w:val="both"/>
        <w:rPr/>
      </w:pPr>
      <w:r>
        <w:rPr/>
        <w:t>do požární zbrojnice Zvíkov – hasičská zbrojnice, anebo na jiné místo, stanovené velitelem</w:t>
      </w:r>
    </w:p>
    <w:p>
      <w:pPr>
        <w:pStyle w:val="Normal"/>
        <w:spacing w:before="0" w:after="0"/>
        <w:jc w:val="both"/>
        <w:rPr/>
      </w:pPr>
      <w:r>
        <w:rPr/>
        <w:t>jednotky.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6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Přehled o zdrojích vody pro hašení požárů a podmínky jejich trvalé použitelnosti</w:t>
      </w:r>
    </w:p>
    <w:p>
      <w:pPr>
        <w:pStyle w:val="Normal"/>
        <w:rPr/>
      </w:pPr>
      <w:r>
        <w:rPr/>
        <w:t>(1) Vlastník nebo uživatel zdrojů vody pro hašení požárů je povinen tyto udržovat v takovém stavu, aby bylo umožněno použití požární techniky a čerpání vody pro hašení požárů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Normal"/>
        <w:spacing w:before="240" w:after="160"/>
        <w:rPr/>
      </w:pPr>
      <w:r>
        <w:rPr/>
        <w:t>(2) Zdroje vody pro hašení požárů stanoveny v nařízení kraj</w:t>
      </w:r>
      <w:r>
        <w:rPr>
          <w:rStyle w:val="FootnoteReference"/>
        </w:rPr>
        <w:footnoteReference w:id="3"/>
      </w:r>
      <w:r>
        <w:rPr/>
        <w:t>. Zdroje pro hašení požárů jsou uvedeny v příloze č. 3 vyhlášky.</w:t>
      </w:r>
    </w:p>
    <w:p>
      <w:pPr>
        <w:pStyle w:val="Normal"/>
        <w:spacing w:before="240" w:after="160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7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Seznam ohlašoven požárů a dalších míst, odkud lze hlásit požár, a způsob jejich označení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Obec zřídila následující ohlašovnu požárů, která je trvale označena tabulkou „Ohlašovna požárů”: Obecní úřad Zvíkov, Lišovská 60 .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/>
      </w:pPr>
      <w:r>
        <w:rPr/>
        <w:t>Požár lze také ohlásit na číslo 150 Hasičského záchranného sboru, nebo na číslo 112 tísňové linky.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8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Způsob vyhlášení požárního poplachu v obci</w:t>
      </w:r>
    </w:p>
    <w:p>
      <w:pPr>
        <w:pStyle w:val="Normal"/>
        <w:rPr/>
      </w:pPr>
      <w:r>
        <w:rPr/>
        <w:t>Vyhlášení požárního poplachu v obci se provádí:</w:t>
      </w:r>
    </w:p>
    <w:p>
      <w:pPr>
        <w:pStyle w:val="Normal"/>
        <w:rPr/>
      </w:pPr>
      <w:r>
        <w:rPr/>
        <w:t>a) signálem „POŽÁRNÍ POPLACH”, který je vyhlašován přerušovaným tónem sirény po dobu jedné minuty (25 sec. tón – 10 sec. pauza – 25 sec. tón) nebo</w:t>
      </w:r>
    </w:p>
    <w:p>
      <w:pPr>
        <w:pStyle w:val="Normal"/>
        <w:rPr/>
      </w:pPr>
      <w:r>
        <w:rPr/>
        <w:t>b) prostřednictvím Operačního a informačního střediska Hasičského záchranného sboru Jihočeského kraje krátkými textovými nebo hlasovými zprávami SMS, nebo</w:t>
      </w:r>
    </w:p>
    <w:p>
      <w:pPr>
        <w:pStyle w:val="Normal"/>
        <w:spacing w:before="0" w:after="0"/>
        <w:rPr/>
      </w:pPr>
      <w:r>
        <w:rPr/>
        <w:t>c) v případě poruchy technických zařízení pro vyhlášení požárního poplachu se požární poplach v obci vyhlašuje obecním rozhlasem.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9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Seznam sil a prostředků jednotek požární ochrany</w:t>
      </w:r>
    </w:p>
    <w:p>
      <w:pPr>
        <w:pStyle w:val="Normal"/>
        <w:spacing w:before="0" w:after="0"/>
        <w:jc w:val="both"/>
        <w:rPr/>
      </w:pPr>
      <w:r>
        <w:rPr/>
        <w:t>Seznam sil a prostředků jednotek požární ochrany podle výpisu z požárního poplachového Plánu jihočeského kraje je uveden v příloze č. 1 vyhlášky.</w:t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Čl. 10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Závěrečná ustanovení</w:t>
      </w:r>
    </w:p>
    <w:p>
      <w:pPr>
        <w:pStyle w:val="Normal"/>
        <w:rPr/>
      </w:pPr>
      <w:r>
        <w:rPr/>
        <w:t>Touto vyhláškou se ruší obecně závazná vyhláška obce Zvíkov č. 1/2025, kterou se vydává požární řád obce, zde dne 15. 10. 2025.</w:t>
      </w:r>
    </w:p>
    <w:p>
      <w:pPr>
        <w:pStyle w:val="Normal"/>
        <w:jc w:val="both"/>
        <w:rPr/>
      </w:pPr>
      <w:r>
        <w:rPr/>
        <w:t>Tato vyhláška nabývá účinnosti patnáctým dnem následujícím po dni jejího vyhlášení ve Sbírce právních předpisů.</w:t>
      </w:r>
    </w:p>
    <w:p>
      <w:pPr>
        <w:pStyle w:val="Normal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rPr>
          <w:i/>
          <w:i/>
          <w:iCs/>
        </w:rPr>
      </w:pPr>
      <w:r>
        <w:rPr>
          <w:i/>
          <w:iCs/>
        </w:rPr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</w:t>
      </w:r>
      <w:r>
        <w:rPr/>
        <w:t xml:space="preserve">............................. </w:t>
        <w:tab/>
        <w:tab/>
        <w:tab/>
        <w:tab/>
        <w:tab/>
        <w:tab/>
        <w:tab/>
        <w:t xml:space="preserve">   ...................................</w:t>
      </w:r>
    </w:p>
    <w:p>
      <w:pPr>
        <w:pStyle w:val="Normal"/>
        <w:spacing w:before="0" w:after="0"/>
        <w:rPr/>
      </w:pPr>
      <w:r>
        <w:rPr/>
        <w:t xml:space="preserve">        </w:t>
      </w:r>
      <w:r>
        <w:rPr/>
        <w:t>Tomáš Klabouch v.r.</w:t>
        <w:tab/>
        <w:tab/>
        <w:tab/>
        <w:tab/>
        <w:tab/>
        <w:t xml:space="preserve">                       Josef Šafář v.r.</w:t>
      </w:r>
    </w:p>
    <w:p>
      <w:pPr>
        <w:pStyle w:val="Normal"/>
        <w:spacing w:before="0" w:after="0"/>
        <w:rPr/>
      </w:pPr>
      <w:r>
        <w:rPr/>
        <w:t xml:space="preserve">        </w:t>
      </w:r>
      <w:r>
        <w:rPr/>
        <w:t xml:space="preserve">místostarosta obce </w:t>
        <w:tab/>
        <w:tab/>
        <w:tab/>
        <w:tab/>
        <w:tab/>
        <w:tab/>
        <w:t xml:space="preserve">           starosta obce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Příloha č. 1 k obecně závazné vyhlášce, kterou se vydává požární řád</w:t>
      </w:r>
    </w:p>
    <w:p>
      <w:pPr>
        <w:pStyle w:val="Normal"/>
        <w:rPr/>
      </w:pPr>
      <w:r>
        <w:rPr/>
        <w:t>Seznam sil a prostředků jednotek požární ochrany z požárního poplachového plán Jihočeského kraje.</w:t>
      </w:r>
    </w:p>
    <w:p>
      <w:pPr>
        <w:pStyle w:val="Normal"/>
        <w:rPr>
          <w:b/>
          <w:bCs/>
        </w:rPr>
      </w:pPr>
      <w:r>
        <w:rPr>
          <w:b/>
          <w:bCs/>
        </w:rPr>
        <w:t>Příloha č. 2 k obecně závazné vyhlášce, kterou se vydává požární řád</w:t>
      </w:r>
    </w:p>
    <w:p>
      <w:pPr>
        <w:pStyle w:val="Normal"/>
        <w:rPr/>
      </w:pPr>
      <w:r>
        <w:rPr/>
        <w:t>Požární technika a věcné prostředky požární ochrany.</w:t>
      </w:r>
    </w:p>
    <w:p>
      <w:pPr>
        <w:pStyle w:val="Normal"/>
        <w:rPr>
          <w:b/>
          <w:bCs/>
        </w:rPr>
      </w:pPr>
      <w:r>
        <w:rPr>
          <w:b/>
          <w:bCs/>
        </w:rPr>
        <w:t>Příloha č. 3 k obecně závazné vyhlášce, kterou se vydává požární řád</w:t>
      </w:r>
    </w:p>
    <w:p>
      <w:pPr>
        <w:pStyle w:val="Normal"/>
        <w:rPr/>
      </w:pPr>
      <w:r>
        <w:rPr/>
        <w:t>A) Přehled zdrojů vody (výpis z nařízení kraje).</w:t>
      </w:r>
    </w:p>
    <w:p>
      <w:pPr>
        <w:pStyle w:val="Normal"/>
        <w:rPr/>
      </w:pPr>
      <w:r>
        <w:rPr/>
        <w:t>B) Plánek obce s vyznačením zdrojů vody pro hašení požárů, čerpacích stanovišť a směru příjezdu k nim.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Příloha č. 1 k obecně závazné vyhlášce, kterou se vydává požární řád</w:t>
      </w:r>
    </w:p>
    <w:p>
      <w:pPr>
        <w:pStyle w:val="Normal"/>
        <w:rPr>
          <w:b/>
          <w:bCs/>
        </w:rPr>
      </w:pPr>
      <w:r>
        <w:rPr>
          <w:b/>
          <w:bCs/>
        </w:rPr>
        <w:t>Seznam sil a prostředků jednotek požární ochrany z požárního poplachového plánu Jihočeského kraje</w:t>
      </w:r>
    </w:p>
    <w:p>
      <w:pPr>
        <w:pStyle w:val="Normal"/>
        <w:spacing w:before="0" w:after="0"/>
        <w:rPr/>
      </w:pPr>
      <w:r>
        <w:rPr/>
        <w:t>(1) Seznam sil a prostředků jednotek požární ochrany pro první stupeň poplachu obdrží</w:t>
      </w:r>
    </w:p>
    <w:p>
      <w:pPr>
        <w:pStyle w:val="Normal"/>
        <w:spacing w:before="0" w:after="0"/>
        <w:rPr/>
      </w:pPr>
      <w:r>
        <w:rPr/>
        <w:t>ohlašovny požárů obce a právnické osoby a podnikající fyzické osoby, které zřizují</w:t>
      </w:r>
    </w:p>
    <w:p>
      <w:pPr>
        <w:pStyle w:val="Normal"/>
        <w:spacing w:before="0" w:after="0"/>
        <w:rPr/>
      </w:pPr>
      <w:r>
        <w:rPr/>
        <w:t>jednotku požární ochrany.</w:t>
      </w:r>
    </w:p>
    <w:p>
      <w:pPr>
        <w:pStyle w:val="Normal"/>
        <w:spacing w:before="0" w:after="0"/>
        <w:rPr/>
      </w:pPr>
      <w:r>
        <w:rPr/>
        <w:t>(2) V případě vzniku požáru nebo jiné mimořádné události jsou pro poskytnutí pomoci na</w:t>
      </w:r>
    </w:p>
    <w:p>
      <w:pPr>
        <w:pStyle w:val="Normal"/>
        <w:spacing w:before="0" w:after="0"/>
        <w:rPr/>
      </w:pPr>
      <w:r>
        <w:rPr/>
        <w:t>území obce určeny podle I. stupně požárního poplachu následující jednotky požární</w:t>
      </w:r>
    </w:p>
    <w:p>
      <w:pPr>
        <w:pStyle w:val="Normal"/>
        <w:spacing w:before="0" w:after="0"/>
        <w:rPr/>
      </w:pPr>
      <w:r>
        <w:rPr/>
        <w:t>ochrany:</w:t>
      </w:r>
    </w:p>
    <w:p>
      <w:pPr>
        <w:pStyle w:val="Normal"/>
        <w:rPr>
          <w:b/>
          <w:bCs/>
        </w:rPr>
      </w:pPr>
      <w:r>
        <w:rPr>
          <w:b/>
          <w:bCs/>
        </w:rPr>
        <w:t>Jednotky požární ochrany v I. stupni požárního poplachu</w:t>
      </w:r>
    </w:p>
    <w:tbl>
      <w:tblPr>
        <w:tblStyle w:val="TableGrid"/>
        <w:tblW w:w="8965" w:type="dxa"/>
        <w:jc w:val="left"/>
        <w:tblInd w:w="53" w:type="dxa"/>
        <w:tblLayout w:type="fixed"/>
        <w:tblCellMar>
          <w:top w:w="89" w:type="dxa"/>
          <w:left w:w="34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1648"/>
        <w:gridCol w:w="1843"/>
        <w:gridCol w:w="1844"/>
        <w:gridCol w:w="1842"/>
        <w:gridCol w:w="1788"/>
      </w:tblGrid>
      <w:tr>
        <w:trPr>
          <w:trHeight w:val="344" w:hRule="atLeast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right="49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Jednotky požární ochrany v I. stupni požárního poplachu </w:t>
            </w:r>
          </w:p>
        </w:tc>
      </w:tr>
      <w:tr>
        <w:trPr>
          <w:trHeight w:val="595" w:hRule="atLeast"/>
        </w:trPr>
        <w:tc>
          <w:tcPr>
            <w:tcW w:w="1648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8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Druhá jednotka </w:t>
            </w:r>
          </w:p>
          <w:p>
            <w:pPr>
              <w:pStyle w:val="Normal"/>
              <w:widowControl/>
              <w:spacing w:lineRule="auto" w:line="257" w:before="0" w:after="0"/>
              <w:ind w:left="32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Třetí jednotka požární ochrany 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53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Čtvrtá jednotka </w:t>
            </w:r>
          </w:p>
          <w:p>
            <w:pPr>
              <w:pStyle w:val="Normal"/>
              <w:widowControl/>
              <w:spacing w:lineRule="auto" w:line="257" w:before="0" w:after="0"/>
              <w:ind w:left="5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požární ochrany </w:t>
            </w:r>
          </w:p>
        </w:tc>
      </w:tr>
      <w:tr>
        <w:trPr>
          <w:trHeight w:val="1103" w:hRule="atLeast"/>
        </w:trPr>
        <w:tc>
          <w:tcPr>
            <w:tcW w:w="1648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firstLine="134" w:left="329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 xml:space="preserve">  </w:t>
            </w:r>
          </w:p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HS České Budějovice</w:t>
            </w:r>
          </w:p>
        </w:tc>
        <w:tc>
          <w:tcPr>
            <w:tcW w:w="184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JSDHO Zvíkov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3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JSDHO Lišov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JSDHO Rudolfov</w:t>
            </w:r>
          </w:p>
        </w:tc>
      </w:tr>
      <w:tr>
        <w:trPr>
          <w:trHeight w:val="1102" w:hRule="atLeast"/>
        </w:trPr>
        <w:tc>
          <w:tcPr>
            <w:tcW w:w="1648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hanging="55" w:left="329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I</w:t>
            </w:r>
          </w:p>
        </w:tc>
        <w:tc>
          <w:tcPr>
            <w:tcW w:w="184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V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3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III/1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III/1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tbl>
      <w:tblPr>
        <w:tblStyle w:val="TableGrid"/>
        <w:tblW w:w="8965" w:type="dxa"/>
        <w:jc w:val="left"/>
        <w:tblInd w:w="53" w:type="dxa"/>
        <w:tblLayout w:type="fixed"/>
        <w:tblCellMar>
          <w:top w:w="89" w:type="dxa"/>
          <w:left w:w="34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1648"/>
        <w:gridCol w:w="1843"/>
        <w:gridCol w:w="1844"/>
        <w:gridCol w:w="1842"/>
        <w:gridCol w:w="1788"/>
      </w:tblGrid>
      <w:tr>
        <w:trPr>
          <w:trHeight w:val="344" w:hRule="atLeast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right="49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Jednotky požární ochrany v II. stupni požárního poplachu </w:t>
            </w:r>
          </w:p>
        </w:tc>
      </w:tr>
      <w:tr>
        <w:trPr>
          <w:trHeight w:val="595" w:hRule="atLeast"/>
        </w:trPr>
        <w:tc>
          <w:tcPr>
            <w:tcW w:w="1648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8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Druhá jednotka </w:t>
            </w:r>
          </w:p>
          <w:p>
            <w:pPr>
              <w:pStyle w:val="Normal"/>
              <w:widowControl/>
              <w:spacing w:lineRule="auto" w:line="257" w:before="0" w:after="0"/>
              <w:ind w:left="32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Třetí jednotka požární ochrany 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53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Čtvrtá jednotka </w:t>
            </w:r>
          </w:p>
          <w:p>
            <w:pPr>
              <w:pStyle w:val="Normal"/>
              <w:widowControl/>
              <w:spacing w:lineRule="auto" w:line="257" w:before="0" w:after="0"/>
              <w:ind w:left="5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požární ochrany </w:t>
            </w:r>
          </w:p>
        </w:tc>
      </w:tr>
      <w:tr>
        <w:trPr>
          <w:trHeight w:val="1103" w:hRule="atLeast"/>
        </w:trPr>
        <w:tc>
          <w:tcPr>
            <w:tcW w:w="1648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firstLine="134" w:left="329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 xml:space="preserve">  </w:t>
            </w:r>
          </w:p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HS Suché Vrbné</w:t>
            </w:r>
          </w:p>
        </w:tc>
        <w:tc>
          <w:tcPr>
            <w:tcW w:w="184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JSDHO Lišov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3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JSDHO Štěpánovice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JSDHO Borovany (CB)</w:t>
            </w:r>
          </w:p>
        </w:tc>
      </w:tr>
      <w:tr>
        <w:trPr>
          <w:trHeight w:val="1102" w:hRule="atLeast"/>
        </w:trPr>
        <w:tc>
          <w:tcPr>
            <w:tcW w:w="1648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hanging="55" w:left="329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I</w:t>
            </w:r>
          </w:p>
        </w:tc>
        <w:tc>
          <w:tcPr>
            <w:tcW w:w="184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III/1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3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V</w:t>
            </w:r>
          </w:p>
        </w:tc>
        <w:tc>
          <w:tcPr>
            <w:tcW w:w="178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eastAsia="" w:cs="Calibri" w:ascii="Calibri" w:hAnsi="Calibri"/>
                <w:b/>
                <w:bCs/>
                <w:kern w:val="2"/>
                <w:sz w:val="28"/>
                <w:szCs w:val="28"/>
                <w:lang w:val="cs-CZ" w:eastAsia="cs-CZ" w:bidi="ar-SA"/>
              </w:rPr>
              <w:t>JPO III/1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Příloha č. 2 k obecně závazné vyhlášce, kterou se vydává požární řád</w:t>
      </w:r>
    </w:p>
    <w:p>
      <w:pPr>
        <w:pStyle w:val="Normal"/>
        <w:rPr>
          <w:b/>
          <w:bCs/>
        </w:rPr>
      </w:pPr>
      <w:r>
        <w:rPr>
          <w:b/>
          <w:bCs/>
        </w:rPr>
        <w:t>Požární technika a věcné prostředky požární ochrany</w:t>
      </w:r>
    </w:p>
    <w:p>
      <w:pPr>
        <w:pStyle w:val="Heading1"/>
        <w:spacing w:lineRule="auto" w:line="257" w:before="0" w:after="0"/>
        <w:ind w:hanging="10" w:left="249" w:right="360"/>
        <w:rPr>
          <w:rFonts w:ascii="Calibri" w:hAnsi="Calibri" w:cs="Calibri"/>
        </w:rPr>
      </w:pPr>
      <w:r>
        <w:rPr>
          <w:rFonts w:cs="Calibri" w:ascii="Calibri" w:hAnsi="Calibri"/>
          <w:b/>
          <w:i w:val="false"/>
          <w:u w:val="single" w:color="000000"/>
        </w:rPr>
        <w:t>Požární technika a věcné prostředky požární ochrany</w:t>
      </w:r>
      <w:r>
        <w:rPr>
          <w:rFonts w:cs="Calibri" w:ascii="Calibri" w:hAnsi="Calibri"/>
          <w:b/>
          <w:i w:val="false"/>
        </w:rPr>
        <w:t xml:space="preserve"> </w:t>
      </w:r>
    </w:p>
    <w:p>
      <w:pPr>
        <w:pStyle w:val="Normal"/>
        <w:spacing w:lineRule="auto" w:line="257" w:before="0" w:after="0"/>
        <w:ind w:right="61"/>
        <w:jc w:val="center"/>
        <w:rPr>
          <w:rFonts w:ascii="Calibri" w:hAnsi="Calibri" w:cs="Calibri"/>
        </w:rPr>
      </w:pPr>
      <w:r>
        <w:rPr>
          <w:rFonts w:cs="Calibri" w:ascii="Calibri" w:hAnsi="Calibri"/>
          <w:b/>
        </w:rPr>
        <w:t xml:space="preserve"> </w:t>
      </w:r>
    </w:p>
    <w:tbl>
      <w:tblPr>
        <w:tblStyle w:val="TableGrid"/>
        <w:tblW w:w="8965" w:type="dxa"/>
        <w:jc w:val="left"/>
        <w:tblInd w:w="147" w:type="dxa"/>
        <w:tblLayout w:type="fixed"/>
        <w:tblCellMar>
          <w:top w:w="89" w:type="dxa"/>
          <w:left w:w="34" w:type="dxa"/>
          <w:bottom w:w="0" w:type="dxa"/>
          <w:right w:w="7" w:type="dxa"/>
        </w:tblCellMar>
        <w:tblLook w:firstRow="1" w:noVBand="1" w:lastRow="0" w:firstColumn="1" w:lastColumn="0" w:noHBand="0" w:val="04a0"/>
      </w:tblPr>
      <w:tblGrid>
        <w:gridCol w:w="1836"/>
        <w:gridCol w:w="2410"/>
        <w:gridCol w:w="3979"/>
        <w:gridCol w:w="739"/>
      </w:tblGrid>
      <w:tr>
        <w:trPr>
          <w:trHeight w:val="849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7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Název jednotek </w:t>
            </w:r>
          </w:p>
          <w:p>
            <w:pPr>
              <w:pStyle w:val="Normal"/>
              <w:widowControl/>
              <w:spacing w:lineRule="auto" w:line="257" w:before="0" w:after="0"/>
              <w:ind w:left="25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požární ochrany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11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>Kategorie jednotek požární ochrany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>Požární technika a věcné prostředky požární ochrany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31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Počet </w:t>
            </w:r>
          </w:p>
        </w:tc>
      </w:tr>
      <w:tr>
        <w:trPr>
          <w:trHeight w:val="343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JSDHO Zvíkov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JPO V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PPS 12 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Dopravní automobil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1</w:t>
            </w:r>
          </w:p>
        </w:tc>
      </w:tr>
      <w:tr>
        <w:trPr>
          <w:trHeight w:val="343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Motorová pila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1</w:t>
            </w:r>
          </w:p>
        </w:tc>
      </w:tr>
      <w:tr>
        <w:trPr>
          <w:trHeight w:val="343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Čerpadlo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1</w:t>
            </w:r>
          </w:p>
        </w:tc>
      </w:tr>
      <w:tr>
        <w:trPr>
          <w:trHeight w:val="343" w:hRule="atLeast"/>
        </w:trPr>
        <w:tc>
          <w:tcPr>
            <w:tcW w:w="1836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</w:p>
        </w:tc>
        <w:tc>
          <w:tcPr>
            <w:tcW w:w="397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Elektrocentrála</w:t>
            </w:r>
          </w:p>
        </w:tc>
        <w:tc>
          <w:tcPr>
            <w:tcW w:w="73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1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Příloha č. 3 k obecně závazné vyhlášce, kterou se vydává požární řád</w:t>
      </w:r>
    </w:p>
    <w:p>
      <w:pPr>
        <w:pStyle w:val="ListParagraph"/>
        <w:numPr>
          <w:ilvl w:val="0"/>
          <w:numId w:val="2"/>
        </w:numPr>
        <w:rPr>
          <w:b/>
          <w:bCs/>
        </w:rPr>
      </w:pPr>
      <w:bookmarkStart w:id="0" w:name="_Hlk190683387"/>
      <w:r>
        <w:rPr>
          <w:b/>
          <w:bCs/>
        </w:rPr>
        <w:t>Přehled zdrojů vody</w:t>
      </w:r>
      <w:bookmarkEnd w:id="0"/>
    </w:p>
    <w:p>
      <w:pPr>
        <w:pStyle w:val="Normal"/>
        <w:rPr>
          <w:b/>
          <w:bCs/>
        </w:rPr>
      </w:pPr>
      <w:r>
        <w:rPr>
          <w:b/>
          <w:bCs/>
        </w:rPr>
        <w:t xml:space="preserve">Zvíkov </w:t>
      </w:r>
    </w:p>
    <w:tbl>
      <w:tblPr>
        <w:tblStyle w:val="TableGrid"/>
        <w:tblW w:w="8315" w:type="dxa"/>
        <w:jc w:val="left"/>
        <w:tblInd w:w="147" w:type="dxa"/>
        <w:tblLayout w:type="fixed"/>
        <w:tblCellMar>
          <w:top w:w="84" w:type="dxa"/>
          <w:left w:w="34" w:type="dxa"/>
          <w:bottom w:w="0" w:type="dxa"/>
          <w:right w:w="71" w:type="dxa"/>
        </w:tblCellMar>
        <w:tblLook w:firstRow="1" w:noVBand="1" w:lastRow="0" w:firstColumn="1" w:lastColumn="0" w:noHBand="0" w:val="04a0"/>
      </w:tblPr>
      <w:tblGrid>
        <w:gridCol w:w="1414"/>
        <w:gridCol w:w="1415"/>
        <w:gridCol w:w="1702"/>
        <w:gridCol w:w="1894"/>
        <w:gridCol w:w="1890"/>
      </w:tblGrid>
      <w:tr>
        <w:trPr>
          <w:trHeight w:val="596" w:hRule="atLeast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hanging="293" w:left="407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Typ zdroje vody </w:t>
            </w:r>
          </w:p>
        </w:tc>
        <w:tc>
          <w:tcPr>
            <w:tcW w:w="1415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23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>Název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2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Kapacita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Čerpací stanoviště </w:t>
            </w:r>
          </w:p>
        </w:tc>
        <w:tc>
          <w:tcPr>
            <w:tcW w:w="189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25"/>
              <w:jc w:val="center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b/>
                <w:kern w:val="2"/>
                <w:sz w:val="24"/>
                <w:szCs w:val="24"/>
                <w:lang w:val="cs-CZ" w:eastAsia="cs-CZ" w:bidi="ar-SA"/>
              </w:rPr>
              <w:t xml:space="preserve">Využitelnost </w:t>
            </w:r>
          </w:p>
        </w:tc>
      </w:tr>
      <w:tr>
        <w:trPr>
          <w:trHeight w:val="342" w:hRule="atLeast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Vodní plocha</w:t>
            </w:r>
          </w:p>
        </w:tc>
        <w:tc>
          <w:tcPr>
            <w:tcW w:w="1415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Požární nádrž ve Zvíkově</w:t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 xml:space="preserve"> </w:t>
            </w: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z komunikace</w:t>
            </w:r>
          </w:p>
        </w:tc>
        <w:tc>
          <w:tcPr>
            <w:tcW w:w="189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  <w:t>celoročně</w:t>
            </w:r>
          </w:p>
        </w:tc>
      </w:tr>
      <w:tr>
        <w:trPr>
          <w:trHeight w:val="26" w:hRule="atLeast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415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70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894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</w:r>
          </w:p>
        </w:tc>
        <w:tc>
          <w:tcPr>
            <w:tcW w:w="189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>
            <w:pPr>
              <w:pStyle w:val="Normal"/>
              <w:widowControl/>
              <w:spacing w:lineRule="auto" w:line="257" w:before="0" w:after="0"/>
              <w:ind w:left="4"/>
              <w:jc w:val="left"/>
              <w:rPr>
                <w:rFonts w:ascii="Calibri" w:hAnsi="Calibri" w:cs="Calibri"/>
              </w:rPr>
            </w:pPr>
            <w:r>
              <w:rPr>
                <w:rFonts w:eastAsia="" w:cs="Calibri" w:ascii="Calibri" w:hAnsi="Calibri"/>
                <w:kern w:val="2"/>
                <w:sz w:val="24"/>
                <w:szCs w:val="24"/>
                <w:lang w:val="cs-CZ" w:eastAsia="cs-CZ" w:bidi="ar-SA"/>
              </w:rPr>
            </w:r>
            <w:bookmarkStart w:id="1" w:name="_Hlk190683347"/>
            <w:bookmarkStart w:id="2" w:name="_Hlk190683347"/>
            <w:bookmarkEnd w:id="2"/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2"/>
        </w:numPr>
        <w:rPr>
          <w:b/>
          <w:bCs/>
        </w:rPr>
      </w:pPr>
      <w:bookmarkStart w:id="3" w:name="_Hlk190683406"/>
      <w:r>
        <w:rPr>
          <w:b/>
          <w:bCs/>
        </w:rPr>
        <w:t>Plánek obce s vyznačením zdrojů vody pro hašení požárů, čerpacích stanovišť a směru příjezdu k nim</w:t>
      </w:r>
      <w:bookmarkEnd w:id="3"/>
    </w:p>
    <w:p>
      <w:pPr>
        <w:pStyle w:val="Normal"/>
        <w:tabs>
          <w:tab w:val="clear" w:pos="708"/>
          <w:tab w:val="left" w:pos="6900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1755" w:leader="none"/>
        </w:tabs>
        <w:spacing w:before="0" w:after="160"/>
        <w:rPr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817181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footnotePr>
        <w:numFmt w:val="decimal"/>
      </w:footnotePr>
      <w:type w:val="nextPage"/>
      <w:pgSz w:w="11906" w:h="16838"/>
      <w:pgMar w:left="1417" w:right="1417" w:gutter="0" w:header="0" w:top="993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kern w:val="0"/>
          <w14:ligatures w14:val="none"/>
        </w:rPr>
        <w:t>§ 7 odst. 1 zákona o požární ochraně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nařízení Jihočeského kraje č.17/2023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b318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paragraph" w:styleId="Heading1">
    <w:name w:val="heading 1"/>
    <w:next w:val="Normal"/>
    <w:link w:val="Nadpis1Char"/>
    <w:uiPriority w:val="9"/>
    <w:qFormat/>
    <w:rsid w:val="00257c26"/>
    <w:pPr>
      <w:keepNext w:val="true"/>
      <w:keepLines/>
      <w:widowControl/>
      <w:bidi w:val="0"/>
      <w:spacing w:lineRule="auto" w:line="250" w:before="0" w:after="49"/>
      <w:ind w:hanging="10" w:left="10" w:right="2"/>
      <w:jc w:val="center"/>
      <w:outlineLvl w:val="0"/>
    </w:pPr>
    <w:rPr>
      <w:rFonts w:ascii="Arial" w:hAnsi="Arial" w:eastAsia="Arial" w:cs="Arial"/>
      <w:i/>
      <w:color w:val="000000"/>
      <w:kern w:val="2"/>
      <w:sz w:val="22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c84c52"/>
    <w:rPr>
      <w:sz w:val="20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c84c5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dpis1Char" w:customStyle="1">
    <w:name w:val="Nadpis 1 Char"/>
    <w:basedOn w:val="DefaultParagraphFont"/>
    <w:uiPriority w:val="9"/>
    <w:qFormat/>
    <w:rsid w:val="00257c26"/>
    <w:rPr>
      <w:rFonts w:ascii="Arial" w:hAnsi="Arial" w:eastAsia="Arial" w:cs="Arial"/>
      <w:i/>
      <w:color w:val="000000"/>
      <w:szCs w:val="24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e44b7a"/>
    <w:rPr>
      <w:rFonts w:ascii="Segoe UI" w:hAnsi="Segoe UI" w:cs="Segoe UI"/>
      <w:sz w:val="18"/>
      <w:szCs w:val="18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c84c52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84c52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44b7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e2fce"/>
    <w:pPr>
      <w:spacing w:after="0" w:line="240" w:lineRule="auto"/>
    </w:pPr>
    <w:rPr>
      <w:rFonts w:eastAsiaTheme="minorEastAsia"/>
      <w:lang w:eastAsia="cs-CZ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76A-9F80-4B97-98FC-9959FFAF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7</Pages>
  <Words>1142</Words>
  <Characters>6402</Characters>
  <CharactersWithSpaces>7563</CharactersWithSpaces>
  <Paragraphs>158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2025-11-26T14:38:00Z</dcterms:created>
  <dc:creator>Obec Libín</dc:creator>
  <dc:description/>
  <dc:language>cs-CZ</dc:language>
  <cp:lastModifiedBy/>
  <cp:lastPrinted>2025-12-17T17:06:19Z</cp:lastPrinted>
  <dcterms:modified xsi:type="dcterms:W3CDTF">2025-12-17T17:07:58Z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