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82" w:rsidRPr="00B65882" w:rsidRDefault="00B65882" w:rsidP="00B6588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cs-CZ"/>
        </w:rPr>
      </w:pPr>
      <w:r w:rsidRPr="00B65882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cs-CZ"/>
        </w:rPr>
        <w:t>Obecně závazná vyhláška obce Hlincová Hora č. 1/2012</w:t>
      </w:r>
    </w:p>
    <w:p w:rsidR="00B65882" w:rsidRDefault="00B65882" w:rsidP="00B6588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B65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o stanovení místního koeficientu pro výpočet daně z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 </w:t>
      </w:r>
      <w:r w:rsidRPr="00B65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nemovitostí</w:t>
      </w: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 xml:space="preserve">Zastupitelstvo obce Hlincová Hora se na svém zasedání dne 28. 8. 2012 usnesením č. 67 usneslo vydat na základě § 12 zákona č. 338/1992 Sb., o dani z nemovitostí, ve znění pozdějších předpisů (dále jen zákon), § 10 písm. d) a § 84 odst. 2 písm. h) zákona č. 128/2000 Sb., o obcích (obecní zřízení), ve znění pozdějších předpisů, tuto obecně závaznou </w:t>
      </w:r>
      <w:proofErr w:type="gramStart"/>
      <w:r w:rsidRPr="00B65882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vyhlášku :</w:t>
      </w:r>
      <w:proofErr w:type="gramEnd"/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 </w:t>
      </w: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92B2C"/>
          <w:sz w:val="34"/>
          <w:szCs w:val="3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34"/>
          <w:szCs w:val="34"/>
          <w:lang w:eastAsia="cs-CZ"/>
        </w:rPr>
        <w:t>Čl. 1</w:t>
      </w:r>
      <w:r w:rsidRPr="00B65882">
        <w:rPr>
          <w:rFonts w:ascii="Times New Roman" w:eastAsia="Times New Roman" w:hAnsi="Times New Roman" w:cs="Times New Roman"/>
          <w:color w:val="292B2C"/>
          <w:sz w:val="34"/>
          <w:szCs w:val="34"/>
          <w:lang w:eastAsia="cs-CZ"/>
        </w:rPr>
        <w:br/>
        <w:t>Místní koeficient</w:t>
      </w: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Na celém území obce Hlincová Hora se stanovuje místní koeficient, kterým se násobí daňová povinnost poplatníka za jednotlivé druhy pozemků, staveb, samostatných nebytových prostorů a za byty, popřípadě jejich souhrny, ve výši 3. Místní koeficient se nevztahuje na pozemky uvedené v § 5 odst. 1 zákona.</w:t>
      </w: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 </w:t>
      </w: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92B2C"/>
          <w:sz w:val="34"/>
          <w:szCs w:val="3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34"/>
          <w:szCs w:val="34"/>
          <w:lang w:eastAsia="cs-CZ"/>
        </w:rPr>
        <w:t>Čl. 2</w:t>
      </w:r>
      <w:r w:rsidRPr="00B65882">
        <w:rPr>
          <w:rFonts w:ascii="Times New Roman" w:eastAsia="Times New Roman" w:hAnsi="Times New Roman" w:cs="Times New Roman"/>
          <w:color w:val="292B2C"/>
          <w:sz w:val="34"/>
          <w:szCs w:val="34"/>
          <w:lang w:eastAsia="cs-CZ"/>
        </w:rPr>
        <w:br/>
        <w:t>Účinnost</w:t>
      </w:r>
    </w:p>
    <w:p w:rsidR="00B65882" w:rsidRPr="00B65882" w:rsidRDefault="00B65882" w:rsidP="00B65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</w:pPr>
      <w:r w:rsidRPr="00B65882">
        <w:rPr>
          <w:rFonts w:ascii="Times New Roman" w:eastAsia="Times New Roman" w:hAnsi="Times New Roman" w:cs="Times New Roman"/>
          <w:color w:val="292B2C"/>
          <w:sz w:val="24"/>
          <w:szCs w:val="24"/>
          <w:lang w:eastAsia="cs-CZ"/>
        </w:rPr>
        <w:t>Tato obecně závazná vyhláška nabývá účinnosti dnem 1. 1. 2013.</w:t>
      </w:r>
    </w:p>
    <w:p w:rsidR="00194440" w:rsidRDefault="00194440">
      <w:pPr>
        <w:rPr>
          <w:rFonts w:ascii="Times New Roman" w:hAnsi="Times New Roman" w:cs="Times New Roman"/>
        </w:rPr>
      </w:pPr>
    </w:p>
    <w:p w:rsidR="00B65882" w:rsidRDefault="00B65882">
      <w:pPr>
        <w:rPr>
          <w:rFonts w:ascii="Times New Roman" w:hAnsi="Times New Roman" w:cs="Times New Roman"/>
        </w:rPr>
      </w:pPr>
    </w:p>
    <w:p w:rsidR="00B65882" w:rsidRDefault="00B65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Karel Fousek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Bc. Pavel Sova</w:t>
      </w:r>
      <w:r>
        <w:rPr>
          <w:rFonts w:ascii="Times New Roman" w:hAnsi="Times New Roman" w:cs="Times New Roman"/>
        </w:rPr>
        <w:br/>
        <w:t xml:space="preserve">    starosta obce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místostarosta obce</w:t>
      </w:r>
    </w:p>
    <w:p w:rsidR="00B65882" w:rsidRDefault="00B65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Zuzana Strolená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místostarostka obce</w:t>
      </w:r>
    </w:p>
    <w:p w:rsidR="00B65882" w:rsidRDefault="00B65882">
      <w:pPr>
        <w:rPr>
          <w:rFonts w:ascii="Times New Roman" w:hAnsi="Times New Roman" w:cs="Times New Roman"/>
        </w:rPr>
      </w:pPr>
    </w:p>
    <w:p w:rsidR="00B65882" w:rsidRDefault="00B65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 a zveřejněno také na úřední desce umožňující dálkový přístup </w:t>
      </w:r>
      <w:proofErr w:type="gramStart"/>
      <w:r>
        <w:rPr>
          <w:rFonts w:ascii="Times New Roman" w:hAnsi="Times New Roman" w:cs="Times New Roman"/>
        </w:rPr>
        <w:t>dne : 4. 9. 2012</w:t>
      </w:r>
      <w:proofErr w:type="gramEnd"/>
    </w:p>
    <w:p w:rsidR="00B65882" w:rsidRDefault="00B65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Sejmuto z úřední desky </w:t>
      </w:r>
      <w:proofErr w:type="gramStart"/>
      <w:r>
        <w:rPr>
          <w:rFonts w:ascii="Times New Roman" w:hAnsi="Times New Roman" w:cs="Times New Roman"/>
        </w:rPr>
        <w:t>dne :</w:t>
      </w:r>
      <w:proofErr w:type="gramEnd"/>
    </w:p>
    <w:p w:rsidR="00B65882" w:rsidRPr="00B65882" w:rsidRDefault="00B65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Zasláno příslušnému správci daně </w:t>
      </w:r>
      <w:proofErr w:type="gramStart"/>
      <w:r>
        <w:rPr>
          <w:rFonts w:ascii="Times New Roman" w:hAnsi="Times New Roman" w:cs="Times New Roman"/>
        </w:rPr>
        <w:t>dne : 3. 9. 2012</w:t>
      </w:r>
      <w:bookmarkStart w:id="0" w:name="_GoBack"/>
      <w:bookmarkEnd w:id="0"/>
      <w:proofErr w:type="gramEnd"/>
    </w:p>
    <w:sectPr w:rsidR="00B65882" w:rsidRPr="00B6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82"/>
    <w:rsid w:val="00194440"/>
    <w:rsid w:val="00B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5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588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anotation">
    <w:name w:val="article_anotation"/>
    <w:basedOn w:val="Normln"/>
    <w:rsid w:val="00B6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5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588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anotation">
    <w:name w:val="article_anotation"/>
    <w:basedOn w:val="Normln"/>
    <w:rsid w:val="00B6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2023-12-19T11:18:00Z</dcterms:created>
  <dcterms:modified xsi:type="dcterms:W3CDTF">2023-12-19T11:26:00Z</dcterms:modified>
</cp:coreProperties>
</file>