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536E" w14:textId="77777777" w:rsidR="00FF3AF2" w:rsidRPr="0088141D" w:rsidRDefault="00FF3AF2" w:rsidP="00FF3AF2">
      <w:pPr>
        <w:autoSpaceDE w:val="0"/>
        <w:autoSpaceDN w:val="0"/>
        <w:adjustRightInd w:val="0"/>
        <w:spacing w:after="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NAŘÍZENÍ</w:t>
      </w:r>
    </w:p>
    <w:p w14:paraId="26815F0F" w14:textId="77777777" w:rsidR="00FF3AF2" w:rsidRPr="0088141D" w:rsidRDefault="00696809" w:rsidP="00FF3AF2">
      <w:pPr>
        <w:autoSpaceDE w:val="0"/>
        <w:autoSpaceDN w:val="0"/>
        <w:adjustRightInd w:val="0"/>
        <w:spacing w:after="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Středočeského kraje</w:t>
      </w:r>
    </w:p>
    <w:p w14:paraId="4C28807D" w14:textId="73E65C3F" w:rsidR="00FF3AF2" w:rsidRPr="0088141D" w:rsidRDefault="00FF3AF2" w:rsidP="00FF3AF2">
      <w:pPr>
        <w:autoSpaceDE w:val="0"/>
        <w:autoSpaceDN w:val="0"/>
        <w:adjustRightInd w:val="0"/>
        <w:spacing w:after="0" w:line="240" w:lineRule="auto"/>
        <w:jc w:val="center"/>
        <w:rPr>
          <w:rFonts w:ascii="TimesNewRomanPSMT" w:hAnsi="TimesNewRomanPSMT" w:cs="TimesNewRomanPSMT"/>
          <w:i/>
          <w:sz w:val="24"/>
          <w:szCs w:val="24"/>
          <w:lang w:eastAsia="cs-CZ"/>
        </w:rPr>
      </w:pPr>
      <w:r w:rsidRPr="0088141D">
        <w:rPr>
          <w:rFonts w:ascii="TimesNewRomanPSMT" w:hAnsi="TimesNewRomanPSMT" w:cs="TimesNewRomanPSMT"/>
          <w:i/>
          <w:sz w:val="24"/>
          <w:szCs w:val="24"/>
          <w:lang w:eastAsia="cs-CZ"/>
        </w:rPr>
        <w:t xml:space="preserve">ze dne </w:t>
      </w:r>
      <w:r w:rsidR="00446C4E">
        <w:rPr>
          <w:rFonts w:ascii="TimesNewRomanPSMT" w:hAnsi="TimesNewRomanPSMT" w:cs="TimesNewRomanPSMT"/>
          <w:i/>
          <w:sz w:val="24"/>
          <w:szCs w:val="24"/>
          <w:lang w:eastAsia="cs-CZ"/>
        </w:rPr>
        <w:t>13. 3. 2025</w:t>
      </w:r>
      <w:r w:rsidRPr="0088141D">
        <w:rPr>
          <w:rFonts w:ascii="TimesNewRomanPSMT" w:hAnsi="TimesNewRomanPSMT" w:cs="TimesNewRomanPSMT"/>
          <w:i/>
          <w:sz w:val="24"/>
          <w:szCs w:val="24"/>
          <w:lang w:eastAsia="cs-CZ"/>
        </w:rPr>
        <w:t>,</w:t>
      </w:r>
    </w:p>
    <w:p w14:paraId="48D62489" w14:textId="77777777" w:rsidR="00696809" w:rsidRPr="0088141D" w:rsidRDefault="00696809" w:rsidP="00FF3AF2">
      <w:pPr>
        <w:autoSpaceDE w:val="0"/>
        <w:autoSpaceDN w:val="0"/>
        <w:adjustRightInd w:val="0"/>
        <w:spacing w:after="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o stanovení podmínek</w:t>
      </w:r>
      <w:r w:rsidR="00FF3AF2" w:rsidRPr="0088141D">
        <w:rPr>
          <w:rFonts w:ascii="TimesNewRomanPS-BoldMT" w:hAnsi="TimesNewRomanPS-BoldMT" w:cs="TimesNewRomanPS-BoldMT"/>
          <w:b/>
          <w:bCs/>
          <w:sz w:val="24"/>
          <w:szCs w:val="24"/>
          <w:lang w:eastAsia="cs-CZ"/>
        </w:rPr>
        <w:t xml:space="preserve"> k zabezpečení požární ochrany </w:t>
      </w:r>
    </w:p>
    <w:p w14:paraId="5A446F8A" w14:textId="77777777" w:rsidR="00FF3AF2" w:rsidRPr="0088141D" w:rsidRDefault="00FF3AF2" w:rsidP="00696809">
      <w:pPr>
        <w:autoSpaceDE w:val="0"/>
        <w:autoSpaceDN w:val="0"/>
        <w:adjustRightInd w:val="0"/>
        <w:spacing w:after="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v době zvýšeného nebezpečí</w:t>
      </w:r>
      <w:r w:rsidR="00696809" w:rsidRPr="0088141D">
        <w:rPr>
          <w:rFonts w:ascii="TimesNewRomanPS-BoldMT" w:hAnsi="TimesNewRomanPS-BoldMT" w:cs="TimesNewRomanPS-BoldMT"/>
          <w:b/>
          <w:bCs/>
          <w:sz w:val="24"/>
          <w:szCs w:val="24"/>
          <w:lang w:eastAsia="cs-CZ"/>
        </w:rPr>
        <w:t xml:space="preserve"> </w:t>
      </w:r>
      <w:r w:rsidRPr="0088141D">
        <w:rPr>
          <w:rFonts w:ascii="TimesNewRomanPS-BoldMT" w:hAnsi="TimesNewRomanPS-BoldMT" w:cs="TimesNewRomanPS-BoldMT"/>
          <w:b/>
          <w:bCs/>
          <w:sz w:val="24"/>
          <w:szCs w:val="24"/>
          <w:lang w:eastAsia="cs-CZ"/>
        </w:rPr>
        <w:t>vzniku požáru.</w:t>
      </w:r>
    </w:p>
    <w:p w14:paraId="0E77DDD3" w14:textId="77777777" w:rsidR="00FF3AF2" w:rsidRPr="0088141D" w:rsidRDefault="00FF3AF2" w:rsidP="00FF3AF2">
      <w:pPr>
        <w:autoSpaceDE w:val="0"/>
        <w:autoSpaceDN w:val="0"/>
        <w:adjustRightInd w:val="0"/>
        <w:spacing w:after="0" w:line="240" w:lineRule="auto"/>
        <w:jc w:val="center"/>
        <w:rPr>
          <w:rFonts w:ascii="TimesNewRomanPS-BoldMT" w:hAnsi="TimesNewRomanPS-BoldMT" w:cs="TimesNewRomanPS-BoldMT"/>
          <w:b/>
          <w:bCs/>
          <w:sz w:val="24"/>
          <w:szCs w:val="24"/>
          <w:lang w:eastAsia="cs-CZ"/>
        </w:rPr>
      </w:pPr>
    </w:p>
    <w:p w14:paraId="27858F37" w14:textId="77777777" w:rsidR="00696809" w:rsidRPr="0088141D" w:rsidRDefault="00696809" w:rsidP="00FF3AF2">
      <w:pPr>
        <w:autoSpaceDE w:val="0"/>
        <w:autoSpaceDN w:val="0"/>
        <w:adjustRightInd w:val="0"/>
        <w:spacing w:after="0" w:line="240" w:lineRule="auto"/>
        <w:ind w:firstLine="708"/>
        <w:jc w:val="both"/>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Rada středočeského</w:t>
      </w:r>
      <w:r w:rsidR="00FF3AF2" w:rsidRPr="0088141D">
        <w:rPr>
          <w:rFonts w:ascii="TimesNewRomanPSMT" w:hAnsi="TimesNewRomanPSMT" w:cs="TimesNewRomanPSMT"/>
          <w:sz w:val="24"/>
          <w:szCs w:val="24"/>
          <w:lang w:eastAsia="cs-CZ"/>
        </w:rPr>
        <w:t xml:space="preserve"> kraje </w:t>
      </w:r>
      <w:r w:rsidRPr="0088141D">
        <w:rPr>
          <w:rFonts w:ascii="TimesNewRomanPSMT" w:hAnsi="TimesNewRomanPSMT" w:cs="TimesNewRomanPSMT"/>
          <w:sz w:val="24"/>
          <w:szCs w:val="24"/>
          <w:lang w:eastAsia="cs-CZ"/>
        </w:rPr>
        <w:t>jako orgán příslušný podle § 7 a § 59 odst. 1 písm. k) zákona č. 129/2000 Sb., o krajích (krajské zřízení), ve znění pozdějších předpisů, a k provedení § 27 odst. 2 písm. b) bodu 3 zákona č. 133/1985 Sb., o požární ochraně, ve znění pozdějších předpisů (dále jen „zákon o požární ochraně“) vydává toto nařízení:</w:t>
      </w:r>
    </w:p>
    <w:p w14:paraId="49D40739" w14:textId="77777777" w:rsidR="00FF3AF2" w:rsidRPr="0088141D" w:rsidRDefault="00696809"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t>Čl.</w:t>
      </w:r>
      <w:r w:rsidR="00FF3AF2" w:rsidRPr="0088141D">
        <w:rPr>
          <w:rFonts w:ascii="TimesNewRomanPSMT" w:hAnsi="TimesNewRomanPSMT" w:cs="TimesNewRomanPSMT"/>
          <w:b/>
          <w:sz w:val="24"/>
          <w:szCs w:val="24"/>
          <w:lang w:eastAsia="cs-CZ"/>
        </w:rPr>
        <w:t xml:space="preserve"> 1</w:t>
      </w:r>
    </w:p>
    <w:p w14:paraId="6625F22B" w14:textId="77777777" w:rsidR="00FF3AF2" w:rsidRPr="0088141D" w:rsidRDefault="00FF3AF2" w:rsidP="00FF3AF2">
      <w:pPr>
        <w:autoSpaceDE w:val="0"/>
        <w:autoSpaceDN w:val="0"/>
        <w:adjustRightInd w:val="0"/>
        <w:spacing w:before="120" w:after="12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Doba zvýšeného nebezpečí vzniku požáru</w:t>
      </w:r>
    </w:p>
    <w:p w14:paraId="58C83B01" w14:textId="77777777" w:rsidR="00FF3AF2" w:rsidRPr="0088141D" w:rsidRDefault="00FF3AF2" w:rsidP="00FF3AF2">
      <w:pPr>
        <w:autoSpaceDE w:val="0"/>
        <w:autoSpaceDN w:val="0"/>
        <w:adjustRightInd w:val="0"/>
        <w:spacing w:after="120" w:line="240" w:lineRule="auto"/>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Dobou zvýšeného nebezpečí vzniku požáru se rozumí</w:t>
      </w:r>
      <w:r w:rsidR="0094428B" w:rsidRPr="0088141D">
        <w:rPr>
          <w:rFonts w:ascii="TimesNewRomanPSMT" w:hAnsi="TimesNewRomanPSMT" w:cs="TimesNewRomanPSMT"/>
          <w:sz w:val="24"/>
          <w:szCs w:val="24"/>
          <w:lang w:eastAsia="cs-CZ"/>
        </w:rPr>
        <w:t>:</w:t>
      </w:r>
    </w:p>
    <w:p w14:paraId="29A5E074" w14:textId="77777777" w:rsidR="00744F75" w:rsidRPr="00C42F94" w:rsidRDefault="00744F75" w:rsidP="00744F75">
      <w:pPr>
        <w:pStyle w:val="Odstavecseseznamem"/>
        <w:widowControl w:val="0"/>
        <w:numPr>
          <w:ilvl w:val="0"/>
          <w:numId w:val="22"/>
        </w:numPr>
        <w:autoSpaceDE w:val="0"/>
        <w:autoSpaceDN w:val="0"/>
        <w:adjustRightInd w:val="0"/>
        <w:spacing w:after="0" w:line="240" w:lineRule="auto"/>
        <w:ind w:left="425" w:hanging="425"/>
        <w:jc w:val="both"/>
        <w:rPr>
          <w:rFonts w:ascii="Times New Roman" w:hAnsi="Times New Roman"/>
          <w:sz w:val="24"/>
          <w:szCs w:val="24"/>
        </w:rPr>
      </w:pPr>
      <w:r w:rsidRPr="00C42F94">
        <w:rPr>
          <w:rFonts w:ascii="Times New Roman" w:hAnsi="Times New Roman"/>
          <w:sz w:val="24"/>
          <w:szCs w:val="24"/>
        </w:rPr>
        <w:t>dobou, po kterou je v platnosti výstraha Českého hydrometeorologického ústavu na nebezpečí požáru, tj doba, kdy se klimatické podmínky vyznačují vysokou teplotou ovzduší, dlouhodobým nedostatkem srážek a s tím související nízkou vlhkostí v půdě a vegetaci nebo větrným počasím,</w:t>
      </w:r>
    </w:p>
    <w:p w14:paraId="5BA092E9" w14:textId="205B9FE1" w:rsidR="00744F75" w:rsidRDefault="00744F75" w:rsidP="00744F75">
      <w:pPr>
        <w:pStyle w:val="Odstavecseseznamem"/>
        <w:widowControl w:val="0"/>
        <w:numPr>
          <w:ilvl w:val="0"/>
          <w:numId w:val="22"/>
        </w:numPr>
        <w:autoSpaceDE w:val="0"/>
        <w:autoSpaceDN w:val="0"/>
        <w:adjustRightInd w:val="0"/>
        <w:spacing w:after="0" w:line="240" w:lineRule="auto"/>
        <w:ind w:left="425" w:hanging="425"/>
        <w:jc w:val="both"/>
        <w:rPr>
          <w:rFonts w:ascii="Times New Roman" w:hAnsi="Times New Roman"/>
          <w:sz w:val="24"/>
          <w:szCs w:val="24"/>
        </w:rPr>
      </w:pPr>
      <w:bookmarkStart w:id="0" w:name="_Hlk173399454"/>
      <w:r w:rsidRPr="001B2BF5">
        <w:rPr>
          <w:rFonts w:ascii="Times New Roman" w:hAnsi="Times New Roman"/>
          <w:sz w:val="24"/>
          <w:szCs w:val="24"/>
        </w:rPr>
        <w:t>dobou, po kterou je v platnosti výstraha Českého hydrometeorologického ústavu na vysoké nebezpečí požáru</w:t>
      </w:r>
      <w:bookmarkEnd w:id="0"/>
      <w:r>
        <w:rPr>
          <w:rFonts w:ascii="Times New Roman" w:hAnsi="Times New Roman"/>
          <w:sz w:val="24"/>
          <w:szCs w:val="24"/>
        </w:rPr>
        <w:t>,</w:t>
      </w:r>
    </w:p>
    <w:p w14:paraId="6BE3406E" w14:textId="79D28706" w:rsidR="00CD3674" w:rsidRPr="00744F75" w:rsidRDefault="00271462" w:rsidP="00744F75">
      <w:pPr>
        <w:pStyle w:val="Odstavecseseznamem"/>
        <w:widowControl w:val="0"/>
        <w:numPr>
          <w:ilvl w:val="0"/>
          <w:numId w:val="22"/>
        </w:numPr>
        <w:autoSpaceDE w:val="0"/>
        <w:autoSpaceDN w:val="0"/>
        <w:adjustRightInd w:val="0"/>
        <w:spacing w:after="0" w:line="240" w:lineRule="auto"/>
        <w:ind w:left="425" w:hanging="425"/>
        <w:jc w:val="both"/>
        <w:rPr>
          <w:rFonts w:ascii="Times New Roman" w:hAnsi="Times New Roman"/>
          <w:sz w:val="24"/>
          <w:szCs w:val="24"/>
        </w:rPr>
      </w:pPr>
      <w:r w:rsidRPr="00744F75">
        <w:rPr>
          <w:rFonts w:ascii="TimesNewRomanPS-BoldMT" w:hAnsi="TimesNewRomanPS-BoldMT" w:cs="TimesNewRomanPS-BoldMT"/>
          <w:bCs/>
          <w:sz w:val="24"/>
          <w:szCs w:val="24"/>
          <w:lang w:eastAsia="cs-CZ"/>
        </w:rPr>
        <w:t xml:space="preserve">doba, po kterou je v účinnosti </w:t>
      </w:r>
      <w:r w:rsidR="00856AC2" w:rsidRPr="00744F75">
        <w:rPr>
          <w:rFonts w:ascii="TimesNewRomanPS-BoldMT" w:hAnsi="TimesNewRomanPS-BoldMT" w:cs="TimesNewRomanPS-BoldMT"/>
          <w:bCs/>
          <w:sz w:val="24"/>
          <w:szCs w:val="24"/>
          <w:lang w:eastAsia="cs-CZ"/>
        </w:rPr>
        <w:t>vyhlášení „doby z</w:t>
      </w:r>
      <w:r w:rsidR="009D46A8" w:rsidRPr="00744F75">
        <w:rPr>
          <w:rFonts w:ascii="TimesNewRomanPS-BoldMT" w:hAnsi="TimesNewRomanPS-BoldMT" w:cs="TimesNewRomanPS-BoldMT"/>
          <w:bCs/>
          <w:sz w:val="24"/>
          <w:szCs w:val="24"/>
          <w:lang w:eastAsia="cs-CZ"/>
        </w:rPr>
        <w:t>výšeného nebezpečí vzniku požáru</w:t>
      </w:r>
      <w:r w:rsidR="00856AC2" w:rsidRPr="00744F75">
        <w:rPr>
          <w:rFonts w:ascii="TimesNewRomanPS-BoldMT" w:hAnsi="TimesNewRomanPS-BoldMT" w:cs="TimesNewRomanPS-BoldMT"/>
          <w:bCs/>
          <w:sz w:val="24"/>
          <w:szCs w:val="24"/>
          <w:lang w:eastAsia="cs-CZ"/>
        </w:rPr>
        <w:t xml:space="preserve">“ </w:t>
      </w:r>
      <w:r w:rsidR="00D87EE9">
        <w:rPr>
          <w:rFonts w:ascii="TimesNewRomanPS-BoldMT" w:hAnsi="TimesNewRomanPS-BoldMT" w:cs="TimesNewRomanPS-BoldMT"/>
          <w:bCs/>
          <w:sz w:val="24"/>
          <w:szCs w:val="24"/>
          <w:lang w:eastAsia="cs-CZ"/>
        </w:rPr>
        <w:t xml:space="preserve">hejtmanem </w:t>
      </w:r>
      <w:bookmarkStart w:id="1" w:name="_Hlk191888076"/>
      <w:r w:rsidR="00856AC2" w:rsidRPr="00744F75">
        <w:rPr>
          <w:rFonts w:ascii="TimesNewRomanPS-BoldMT" w:hAnsi="TimesNewRomanPS-BoldMT" w:cs="TimesNewRomanPS-BoldMT"/>
          <w:bCs/>
          <w:sz w:val="24"/>
          <w:szCs w:val="24"/>
          <w:lang w:eastAsia="cs-CZ"/>
        </w:rPr>
        <w:t xml:space="preserve">Středočeského kraje </w:t>
      </w:r>
      <w:bookmarkEnd w:id="1"/>
      <w:r w:rsidR="00856AC2" w:rsidRPr="00744F75">
        <w:rPr>
          <w:rFonts w:ascii="TimesNewRomanPS-BoldMT" w:hAnsi="TimesNewRomanPS-BoldMT" w:cs="TimesNewRomanPS-BoldMT"/>
          <w:bCs/>
          <w:sz w:val="24"/>
          <w:szCs w:val="24"/>
          <w:lang w:eastAsia="cs-CZ"/>
        </w:rPr>
        <w:t>na základě doporučení odborného orgánu (např. Hasičského záchranného sboru Středočeského kraje</w:t>
      </w:r>
      <w:r w:rsidR="00316510" w:rsidRPr="00744F75">
        <w:rPr>
          <w:rFonts w:ascii="TimesNewRomanPS-BoldMT" w:hAnsi="TimesNewRomanPS-BoldMT" w:cs="TimesNewRomanPS-BoldMT"/>
          <w:bCs/>
          <w:sz w:val="24"/>
          <w:szCs w:val="24"/>
          <w:lang w:eastAsia="cs-CZ"/>
        </w:rPr>
        <w:t>, O</w:t>
      </w:r>
      <w:r w:rsidR="00694C8F" w:rsidRPr="00744F75">
        <w:rPr>
          <w:rFonts w:ascii="TimesNewRomanPS-BoldMT" w:hAnsi="TimesNewRomanPS-BoldMT" w:cs="TimesNewRomanPS-BoldMT"/>
          <w:bCs/>
          <w:sz w:val="24"/>
          <w:szCs w:val="24"/>
          <w:lang w:eastAsia="cs-CZ"/>
        </w:rPr>
        <w:t>dboru</w:t>
      </w:r>
      <w:r w:rsidR="00913486" w:rsidRPr="00744F75">
        <w:rPr>
          <w:rFonts w:ascii="TimesNewRomanPS-BoldMT" w:hAnsi="TimesNewRomanPS-BoldMT" w:cs="TimesNewRomanPS-BoldMT"/>
          <w:bCs/>
          <w:sz w:val="24"/>
          <w:szCs w:val="24"/>
          <w:lang w:eastAsia="cs-CZ"/>
        </w:rPr>
        <w:t xml:space="preserve"> </w:t>
      </w:r>
      <w:r w:rsidR="00694C8F" w:rsidRPr="00744F75">
        <w:rPr>
          <w:rFonts w:ascii="TimesNewRomanPS-BoldMT" w:hAnsi="TimesNewRomanPS-BoldMT" w:cs="TimesNewRomanPS-BoldMT"/>
          <w:bCs/>
          <w:sz w:val="24"/>
          <w:szCs w:val="24"/>
          <w:lang w:eastAsia="cs-CZ"/>
        </w:rPr>
        <w:t xml:space="preserve">životního </w:t>
      </w:r>
      <w:r w:rsidR="00211DB3" w:rsidRPr="00744F75">
        <w:rPr>
          <w:rFonts w:ascii="TimesNewRomanPS-BoldMT" w:hAnsi="TimesNewRomanPS-BoldMT" w:cs="TimesNewRomanPS-BoldMT"/>
          <w:bCs/>
          <w:sz w:val="24"/>
          <w:szCs w:val="24"/>
          <w:lang w:eastAsia="cs-CZ"/>
        </w:rPr>
        <w:t>prostředí</w:t>
      </w:r>
      <w:r w:rsidR="00C4225F" w:rsidRPr="00744F75">
        <w:rPr>
          <w:rFonts w:ascii="TimesNewRomanPS-BoldMT" w:hAnsi="TimesNewRomanPS-BoldMT" w:cs="TimesNewRomanPS-BoldMT"/>
          <w:bCs/>
          <w:sz w:val="24"/>
          <w:szCs w:val="24"/>
          <w:lang w:eastAsia="cs-CZ"/>
        </w:rPr>
        <w:t xml:space="preserve"> apod.</w:t>
      </w:r>
      <w:r w:rsidR="00856AC2" w:rsidRPr="00744F75">
        <w:rPr>
          <w:rFonts w:ascii="TimesNewRomanPS-BoldMT" w:hAnsi="TimesNewRomanPS-BoldMT" w:cs="TimesNewRomanPS-BoldMT"/>
          <w:bCs/>
          <w:sz w:val="24"/>
          <w:szCs w:val="24"/>
          <w:lang w:eastAsia="cs-CZ"/>
        </w:rPr>
        <w:t>)</w:t>
      </w:r>
      <w:r w:rsidR="00393473" w:rsidRPr="00744F75">
        <w:rPr>
          <w:rFonts w:ascii="TimesNewRomanPS-BoldMT" w:hAnsi="TimesNewRomanPS-BoldMT" w:cs="TimesNewRomanPS-BoldMT"/>
          <w:bCs/>
          <w:sz w:val="24"/>
          <w:szCs w:val="24"/>
          <w:lang w:eastAsia="cs-CZ"/>
        </w:rPr>
        <w:t>,</w:t>
      </w:r>
    </w:p>
    <w:p w14:paraId="082BA5EA" w14:textId="546A3669" w:rsidR="00FF3AF2" w:rsidRPr="00744F75" w:rsidRDefault="00FF3AF2" w:rsidP="00744F75">
      <w:pPr>
        <w:pStyle w:val="Odstavecseseznamem"/>
        <w:widowControl w:val="0"/>
        <w:numPr>
          <w:ilvl w:val="0"/>
          <w:numId w:val="22"/>
        </w:numPr>
        <w:autoSpaceDE w:val="0"/>
        <w:autoSpaceDN w:val="0"/>
        <w:adjustRightInd w:val="0"/>
        <w:spacing w:after="0" w:line="240" w:lineRule="auto"/>
        <w:ind w:left="425" w:hanging="425"/>
        <w:jc w:val="both"/>
        <w:rPr>
          <w:rFonts w:ascii="Times New Roman" w:hAnsi="Times New Roman"/>
          <w:sz w:val="24"/>
          <w:szCs w:val="24"/>
        </w:rPr>
      </w:pPr>
      <w:r w:rsidRPr="00744F75">
        <w:rPr>
          <w:rFonts w:ascii="TimesNewRomanPSMT" w:hAnsi="TimesNewRomanPSMT" w:cs="TimesNewRomanPSMT"/>
          <w:sz w:val="24"/>
          <w:szCs w:val="24"/>
          <w:lang w:eastAsia="cs-CZ"/>
        </w:rPr>
        <w:t xml:space="preserve">období sklizně zemědělské úrody (pícnin, obilovin, slámy apod.) a její posklizňové </w:t>
      </w:r>
      <w:r w:rsidR="00F30C80" w:rsidRPr="00744F75">
        <w:rPr>
          <w:rFonts w:ascii="TimesNewRomanPSMT" w:hAnsi="TimesNewRomanPSMT" w:cs="TimesNewRomanPSMT"/>
          <w:sz w:val="24"/>
          <w:szCs w:val="24"/>
          <w:lang w:eastAsia="cs-CZ"/>
        </w:rPr>
        <w:t xml:space="preserve">úpravy </w:t>
      </w:r>
      <w:r w:rsidR="00873071" w:rsidRPr="00744F75">
        <w:rPr>
          <w:rFonts w:ascii="TimesNewRomanPSMT" w:hAnsi="TimesNewRomanPSMT" w:cs="TimesNewRomanPSMT"/>
          <w:sz w:val="24"/>
          <w:szCs w:val="24"/>
          <w:lang w:eastAsia="cs-CZ"/>
        </w:rPr>
        <w:t xml:space="preserve">a skladování </w:t>
      </w:r>
      <w:r w:rsidR="00F30C80" w:rsidRPr="00744F75">
        <w:rPr>
          <w:rFonts w:ascii="TimesNewRomanPSMT" w:hAnsi="TimesNewRomanPSMT" w:cs="TimesNewRomanPSMT"/>
          <w:sz w:val="24"/>
          <w:szCs w:val="24"/>
          <w:lang w:eastAsia="cs-CZ"/>
        </w:rPr>
        <w:t>(dále</w:t>
      </w:r>
      <w:r w:rsidRPr="00744F75">
        <w:rPr>
          <w:rFonts w:ascii="TimesNewRomanPSMT" w:hAnsi="TimesNewRomanPSMT" w:cs="TimesNewRomanPSMT"/>
          <w:sz w:val="24"/>
          <w:szCs w:val="24"/>
          <w:lang w:eastAsia="cs-CZ"/>
        </w:rPr>
        <w:t xml:space="preserve"> jen „období sklizně“</w:t>
      </w:r>
      <w:r w:rsidR="00077660" w:rsidRPr="00744F75">
        <w:rPr>
          <w:rFonts w:ascii="TimesNewRomanPSMT" w:hAnsi="TimesNewRomanPSMT" w:cs="TimesNewRomanPSMT"/>
          <w:sz w:val="24"/>
          <w:szCs w:val="24"/>
          <w:lang w:eastAsia="cs-CZ"/>
        </w:rPr>
        <w:t>)</w:t>
      </w:r>
      <w:r w:rsidR="00510AF3" w:rsidRPr="0088141D">
        <w:rPr>
          <w:rStyle w:val="Znakapoznpodarou"/>
          <w:rFonts w:ascii="TimesNewRomanPSMT" w:hAnsi="TimesNewRomanPSMT" w:cs="TimesNewRomanPSMT"/>
          <w:sz w:val="24"/>
          <w:szCs w:val="24"/>
          <w:lang w:eastAsia="cs-CZ"/>
        </w:rPr>
        <w:footnoteReference w:id="1"/>
      </w:r>
      <w:r w:rsidR="005C7BC0" w:rsidRPr="00744F75">
        <w:rPr>
          <w:rFonts w:ascii="TimesNewRomanPSMT" w:hAnsi="TimesNewRomanPSMT" w:cs="TimesNewRomanPSMT"/>
          <w:sz w:val="24"/>
          <w:szCs w:val="24"/>
          <w:vertAlign w:val="superscript"/>
          <w:lang w:eastAsia="cs-CZ"/>
        </w:rPr>
        <w:t>)</w:t>
      </w:r>
      <w:r w:rsidR="00077660" w:rsidRPr="00744F75">
        <w:rPr>
          <w:rFonts w:ascii="TimesNewRomanPSMT" w:hAnsi="TimesNewRomanPSMT" w:cs="TimesNewRomanPSMT"/>
          <w:sz w:val="24"/>
          <w:szCs w:val="24"/>
          <w:lang w:eastAsia="cs-CZ"/>
        </w:rPr>
        <w:t>,</w:t>
      </w:r>
    </w:p>
    <w:p w14:paraId="09B62A52" w14:textId="77777777" w:rsidR="00744F75" w:rsidRPr="00744F75" w:rsidRDefault="00744F75" w:rsidP="00744F75">
      <w:pPr>
        <w:pStyle w:val="Odstavecseseznamem"/>
        <w:widowControl w:val="0"/>
        <w:autoSpaceDE w:val="0"/>
        <w:autoSpaceDN w:val="0"/>
        <w:adjustRightInd w:val="0"/>
        <w:spacing w:after="0" w:line="240" w:lineRule="auto"/>
        <w:ind w:left="425"/>
        <w:jc w:val="both"/>
        <w:rPr>
          <w:rFonts w:ascii="Times New Roman" w:hAnsi="Times New Roman"/>
          <w:sz w:val="24"/>
          <w:szCs w:val="24"/>
        </w:rPr>
      </w:pPr>
    </w:p>
    <w:p w14:paraId="5A93D45A" w14:textId="74465656" w:rsidR="003E2428" w:rsidRPr="0088141D" w:rsidRDefault="00696809" w:rsidP="003E2428">
      <w:pPr>
        <w:autoSpaceDE w:val="0"/>
        <w:autoSpaceDN w:val="0"/>
        <w:adjustRightInd w:val="0"/>
        <w:spacing w:after="120" w:line="240" w:lineRule="auto"/>
        <w:ind w:left="284" w:hanging="284"/>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t>Čl. 2</w:t>
      </w:r>
    </w:p>
    <w:p w14:paraId="4FC13210" w14:textId="5D979CDF" w:rsidR="00696809" w:rsidRPr="003E2428" w:rsidRDefault="003E2428" w:rsidP="003E2428">
      <w:pPr>
        <w:spacing w:after="120"/>
        <w:jc w:val="center"/>
        <w:rPr>
          <w:rFonts w:ascii="Times New Roman" w:hAnsi="Times New Roman"/>
          <w:b/>
          <w:bCs/>
          <w:sz w:val="24"/>
          <w:szCs w:val="24"/>
        </w:rPr>
      </w:pPr>
      <w:r w:rsidRPr="009E6871">
        <w:rPr>
          <w:rFonts w:ascii="Times New Roman" w:hAnsi="Times New Roman"/>
          <w:b/>
          <w:bCs/>
          <w:sz w:val="24"/>
          <w:szCs w:val="24"/>
        </w:rPr>
        <w:t>Způsob vyhlášení doby zvýšeného nebezpečí vzniku požáru</w:t>
      </w:r>
      <w:r>
        <w:rPr>
          <w:rFonts w:ascii="Times New Roman" w:hAnsi="Times New Roman"/>
          <w:b/>
          <w:bCs/>
          <w:sz w:val="24"/>
          <w:szCs w:val="24"/>
        </w:rPr>
        <w:t xml:space="preserve"> a i</w:t>
      </w:r>
      <w:r w:rsidR="00696809" w:rsidRPr="0088141D">
        <w:rPr>
          <w:rFonts w:ascii="TimesNewRomanPSMT" w:hAnsi="TimesNewRomanPSMT" w:cs="TimesNewRomanPSMT"/>
          <w:b/>
          <w:sz w:val="24"/>
          <w:szCs w:val="24"/>
          <w:lang w:eastAsia="cs-CZ"/>
        </w:rPr>
        <w:t>nformační povinnost</w:t>
      </w:r>
    </w:p>
    <w:p w14:paraId="02D9F2F2" w14:textId="36763EB1" w:rsidR="003E2428" w:rsidRDefault="003E2428" w:rsidP="00744F75">
      <w:pPr>
        <w:pStyle w:val="Odstavecseseznamem"/>
        <w:widowControl w:val="0"/>
        <w:numPr>
          <w:ilvl w:val="0"/>
          <w:numId w:val="23"/>
        </w:numPr>
        <w:autoSpaceDE w:val="0"/>
        <w:autoSpaceDN w:val="0"/>
        <w:adjustRightInd w:val="0"/>
        <w:spacing w:after="0" w:line="240" w:lineRule="auto"/>
        <w:ind w:left="425" w:hanging="357"/>
        <w:jc w:val="both"/>
        <w:rPr>
          <w:rFonts w:ascii="Times New Roman" w:hAnsi="Times New Roman"/>
          <w:sz w:val="24"/>
          <w:szCs w:val="24"/>
        </w:rPr>
      </w:pPr>
      <w:r w:rsidRPr="00744F75">
        <w:rPr>
          <w:rFonts w:ascii="Times New Roman" w:hAnsi="Times New Roman"/>
          <w:sz w:val="24"/>
          <w:szCs w:val="24"/>
        </w:rPr>
        <w:t>Dobu zvýšeného nebezpečí vzniku požáru dle čl. 1 písm. a) může vyhlásit hejtman</w:t>
      </w:r>
      <w:r w:rsidR="00D87EE9" w:rsidRPr="00D87EE9">
        <w:t xml:space="preserve"> </w:t>
      </w:r>
      <w:r w:rsidR="00D87EE9" w:rsidRPr="00D87EE9">
        <w:rPr>
          <w:rFonts w:ascii="Times New Roman" w:hAnsi="Times New Roman"/>
          <w:sz w:val="24"/>
          <w:szCs w:val="24"/>
        </w:rPr>
        <w:t>Středočeského kraje</w:t>
      </w:r>
      <w:r w:rsidRPr="00744F75">
        <w:rPr>
          <w:rFonts w:ascii="Times New Roman" w:hAnsi="Times New Roman"/>
          <w:sz w:val="24"/>
          <w:szCs w:val="24"/>
        </w:rPr>
        <w:t xml:space="preserve"> pro celý kraj nebo jeho část svým rozhodnutím na návrh Hasičského záchranného sboru Středočeského kraje.</w:t>
      </w:r>
    </w:p>
    <w:p w14:paraId="7392086A" w14:textId="4E075A98" w:rsidR="003E2428" w:rsidRDefault="003E2428" w:rsidP="00744F75">
      <w:pPr>
        <w:pStyle w:val="Odstavecseseznamem"/>
        <w:widowControl w:val="0"/>
        <w:numPr>
          <w:ilvl w:val="0"/>
          <w:numId w:val="23"/>
        </w:numPr>
        <w:autoSpaceDE w:val="0"/>
        <w:autoSpaceDN w:val="0"/>
        <w:adjustRightInd w:val="0"/>
        <w:spacing w:after="0" w:line="240" w:lineRule="auto"/>
        <w:ind w:left="425" w:hanging="357"/>
        <w:jc w:val="both"/>
        <w:rPr>
          <w:rFonts w:ascii="Times New Roman" w:hAnsi="Times New Roman"/>
          <w:sz w:val="24"/>
          <w:szCs w:val="24"/>
        </w:rPr>
      </w:pPr>
      <w:r w:rsidRPr="00744F75">
        <w:rPr>
          <w:rFonts w:ascii="Times New Roman" w:hAnsi="Times New Roman"/>
          <w:sz w:val="24"/>
          <w:szCs w:val="24"/>
        </w:rPr>
        <w:t>Doba zvýšeného nebezpečí vzniku požáru dle čl. 1 písm. b) nastává automaticky vyhlášením výstrahy Českého hydrometeorologického ústavu na vysoké nebezpečí požáru.</w:t>
      </w:r>
    </w:p>
    <w:p w14:paraId="41AA7FFB" w14:textId="6CDC47B9" w:rsidR="00696809" w:rsidRPr="00744F75" w:rsidRDefault="00696809" w:rsidP="00744F75">
      <w:pPr>
        <w:pStyle w:val="Odstavecseseznamem"/>
        <w:widowControl w:val="0"/>
        <w:numPr>
          <w:ilvl w:val="0"/>
          <w:numId w:val="23"/>
        </w:numPr>
        <w:autoSpaceDE w:val="0"/>
        <w:autoSpaceDN w:val="0"/>
        <w:adjustRightInd w:val="0"/>
        <w:spacing w:after="0" w:line="240" w:lineRule="auto"/>
        <w:ind w:left="425" w:hanging="357"/>
        <w:jc w:val="both"/>
        <w:rPr>
          <w:rFonts w:ascii="Times New Roman" w:hAnsi="Times New Roman"/>
          <w:sz w:val="24"/>
          <w:szCs w:val="24"/>
        </w:rPr>
      </w:pPr>
      <w:r w:rsidRPr="00744F75">
        <w:rPr>
          <w:rFonts w:ascii="TimesNewRomanPSMT" w:hAnsi="TimesNewRomanPSMT" w:cs="TimesNewRomanPSMT"/>
          <w:sz w:val="24"/>
          <w:szCs w:val="24"/>
          <w:lang w:eastAsia="cs-CZ"/>
        </w:rPr>
        <w:t xml:space="preserve">Informaci o začátku a ukončení </w:t>
      </w:r>
      <w:r w:rsidR="00744F75">
        <w:rPr>
          <w:rFonts w:ascii="TimesNewRomanPSMT" w:hAnsi="TimesNewRomanPSMT" w:cs="TimesNewRomanPSMT"/>
          <w:sz w:val="24"/>
          <w:szCs w:val="24"/>
          <w:lang w:eastAsia="cs-CZ"/>
        </w:rPr>
        <w:t>doby</w:t>
      </w:r>
      <w:r w:rsidRPr="00744F75">
        <w:rPr>
          <w:rFonts w:ascii="TimesNewRomanPSMT" w:hAnsi="TimesNewRomanPSMT" w:cs="TimesNewRomanPSMT"/>
          <w:sz w:val="24"/>
          <w:szCs w:val="24"/>
          <w:lang w:eastAsia="cs-CZ"/>
        </w:rPr>
        <w:t xml:space="preserve"> z</w:t>
      </w:r>
      <w:r w:rsidR="009D46A8" w:rsidRPr="00744F75">
        <w:rPr>
          <w:rFonts w:ascii="TimesNewRomanPSMT" w:hAnsi="TimesNewRomanPSMT" w:cs="TimesNewRomanPSMT"/>
          <w:sz w:val="24"/>
          <w:szCs w:val="24"/>
          <w:lang w:eastAsia="cs-CZ"/>
        </w:rPr>
        <w:t>výšeného nebezpečí vzniku požáru</w:t>
      </w:r>
      <w:r w:rsidRPr="00744F75">
        <w:rPr>
          <w:rFonts w:ascii="TimesNewRomanPSMT" w:hAnsi="TimesNewRomanPSMT" w:cs="TimesNewRomanPSMT"/>
          <w:sz w:val="24"/>
          <w:szCs w:val="24"/>
          <w:lang w:eastAsia="cs-CZ"/>
        </w:rPr>
        <w:t xml:space="preserve"> </w:t>
      </w:r>
      <w:r w:rsidR="0088141D" w:rsidRPr="00744F75">
        <w:rPr>
          <w:rFonts w:ascii="TimesNewRomanPSMT" w:hAnsi="TimesNewRomanPSMT" w:cs="TimesNewRomanPSMT"/>
          <w:sz w:val="24"/>
          <w:szCs w:val="24"/>
          <w:lang w:eastAsia="cs-CZ"/>
        </w:rPr>
        <w:br/>
      </w:r>
      <w:r w:rsidRPr="00744F75">
        <w:rPr>
          <w:rFonts w:ascii="TimesNewRomanPSMT" w:hAnsi="TimesNewRomanPSMT" w:cs="TimesNewRomanPSMT"/>
          <w:sz w:val="24"/>
          <w:szCs w:val="24"/>
          <w:lang w:eastAsia="cs-CZ"/>
        </w:rPr>
        <w:t xml:space="preserve">dle čl. </w:t>
      </w:r>
      <w:r w:rsidR="00D87EE9">
        <w:rPr>
          <w:rFonts w:ascii="TimesNewRomanPSMT" w:hAnsi="TimesNewRomanPSMT" w:cs="TimesNewRomanPSMT"/>
          <w:sz w:val="24"/>
          <w:szCs w:val="24"/>
          <w:lang w:eastAsia="cs-CZ"/>
        </w:rPr>
        <w:t>2</w:t>
      </w:r>
      <w:r w:rsidRPr="00744F75">
        <w:rPr>
          <w:rFonts w:ascii="TimesNewRomanPSMT" w:hAnsi="TimesNewRomanPSMT" w:cs="TimesNewRomanPSMT"/>
          <w:sz w:val="24"/>
          <w:szCs w:val="24"/>
          <w:lang w:eastAsia="cs-CZ"/>
        </w:rPr>
        <w:t xml:space="preserve"> odst. a)</w:t>
      </w:r>
      <w:r w:rsidR="005D7929" w:rsidRPr="00744F75">
        <w:rPr>
          <w:rFonts w:ascii="TimesNewRomanPSMT" w:hAnsi="TimesNewRomanPSMT" w:cs="TimesNewRomanPSMT"/>
          <w:sz w:val="24"/>
          <w:szCs w:val="24"/>
          <w:lang w:eastAsia="cs-CZ"/>
        </w:rPr>
        <w:t xml:space="preserve"> </w:t>
      </w:r>
      <w:r w:rsidR="0088141D" w:rsidRPr="00744F75">
        <w:rPr>
          <w:rFonts w:ascii="TimesNewRomanPSMT" w:hAnsi="TimesNewRomanPSMT" w:cs="TimesNewRomanPSMT"/>
          <w:sz w:val="24"/>
          <w:szCs w:val="24"/>
          <w:lang w:eastAsia="cs-CZ"/>
        </w:rPr>
        <w:t>u</w:t>
      </w:r>
      <w:r w:rsidRPr="00744F75">
        <w:rPr>
          <w:rFonts w:ascii="TimesNewRomanPSMT" w:hAnsi="TimesNewRomanPSMT" w:cs="TimesNewRomanPSMT"/>
          <w:sz w:val="24"/>
          <w:szCs w:val="24"/>
          <w:lang w:eastAsia="cs-CZ"/>
        </w:rPr>
        <w:t xml:space="preserve">veřejňuje Krajský úřad Středočeského kraje </w:t>
      </w:r>
      <w:r w:rsidR="007416BF">
        <w:rPr>
          <w:rFonts w:ascii="TimesNewRomanPSMT" w:hAnsi="TimesNewRomanPSMT" w:cs="TimesNewRomanPSMT"/>
          <w:sz w:val="24"/>
          <w:szCs w:val="24"/>
          <w:lang w:eastAsia="cs-CZ"/>
        </w:rPr>
        <w:t>na internetových stránkách a na portálu krizového řízení Středočeského kraje</w:t>
      </w:r>
      <w:r w:rsidRPr="00744F75">
        <w:rPr>
          <w:rFonts w:ascii="TimesNewRomanPSMT" w:hAnsi="TimesNewRomanPSMT" w:cs="TimesNewRomanPSMT"/>
          <w:sz w:val="24"/>
          <w:szCs w:val="24"/>
          <w:lang w:eastAsia="cs-CZ"/>
        </w:rPr>
        <w:t xml:space="preserve">. O dosažení stupně </w:t>
      </w:r>
      <w:r w:rsidR="005C7BC0" w:rsidRPr="00744F75">
        <w:rPr>
          <w:rFonts w:ascii="TimesNewRomanPSMT" w:hAnsi="TimesNewRomanPSMT" w:cs="TimesNewRomanPSMT"/>
          <w:sz w:val="24"/>
          <w:szCs w:val="24"/>
          <w:lang w:eastAsia="cs-CZ"/>
        </w:rPr>
        <w:t>rizik</w:t>
      </w:r>
      <w:r w:rsidR="00B72AF1" w:rsidRPr="00744F75">
        <w:rPr>
          <w:rFonts w:ascii="TimesNewRomanPSMT" w:hAnsi="TimesNewRomanPSMT" w:cs="TimesNewRomanPSMT"/>
          <w:sz w:val="24"/>
          <w:szCs w:val="24"/>
          <w:lang w:eastAsia="cs-CZ"/>
        </w:rPr>
        <w:t>a</w:t>
      </w:r>
      <w:r w:rsidR="005C7BC0" w:rsidRPr="00744F75">
        <w:rPr>
          <w:rFonts w:ascii="TimesNewRomanPSMT" w:hAnsi="TimesNewRomanPSMT" w:cs="TimesNewRomanPSMT"/>
          <w:sz w:val="24"/>
          <w:szCs w:val="24"/>
          <w:lang w:eastAsia="cs-CZ"/>
        </w:rPr>
        <w:t xml:space="preserve"> nebezpečí</w:t>
      </w:r>
      <w:r w:rsidRPr="00744F75">
        <w:rPr>
          <w:rFonts w:ascii="TimesNewRomanPSMT" w:hAnsi="TimesNewRomanPSMT" w:cs="TimesNewRomanPSMT"/>
          <w:sz w:val="24"/>
          <w:szCs w:val="24"/>
          <w:lang w:eastAsia="cs-CZ"/>
        </w:rPr>
        <w:t xml:space="preserve"> požár</w:t>
      </w:r>
      <w:r w:rsidR="00393473" w:rsidRPr="00744F75">
        <w:rPr>
          <w:rFonts w:ascii="TimesNewRomanPSMT" w:hAnsi="TimesNewRomanPSMT" w:cs="TimesNewRomanPSMT"/>
          <w:sz w:val="24"/>
          <w:szCs w:val="24"/>
          <w:lang w:eastAsia="cs-CZ"/>
        </w:rPr>
        <w:t>u</w:t>
      </w:r>
      <w:r w:rsidR="003B3CF9" w:rsidRPr="00744F75">
        <w:rPr>
          <w:rFonts w:ascii="TimesNewRomanPSMT" w:hAnsi="TimesNewRomanPSMT" w:cs="TimesNewRomanPSMT"/>
          <w:sz w:val="24"/>
          <w:szCs w:val="24"/>
          <w:lang w:eastAsia="cs-CZ"/>
        </w:rPr>
        <w:t xml:space="preserve"> </w:t>
      </w:r>
      <w:r w:rsidR="0054034D" w:rsidRPr="00744F75">
        <w:rPr>
          <w:rFonts w:ascii="TimesNewRomanPSMT" w:hAnsi="TimesNewRomanPSMT" w:cs="TimesNewRomanPSMT"/>
          <w:sz w:val="24"/>
          <w:szCs w:val="24"/>
          <w:lang w:eastAsia="cs-CZ"/>
        </w:rPr>
        <w:t>a </w:t>
      </w:r>
      <w:r w:rsidR="003B3CF9" w:rsidRPr="00744F75">
        <w:rPr>
          <w:rFonts w:ascii="TimesNewRomanPSMT" w:hAnsi="TimesNewRomanPSMT" w:cs="TimesNewRomanPSMT"/>
          <w:sz w:val="24"/>
          <w:szCs w:val="24"/>
          <w:lang w:eastAsia="cs-CZ"/>
        </w:rPr>
        <w:t xml:space="preserve">vyhlášení doby zvýšeného </w:t>
      </w:r>
      <w:r w:rsidR="00EC517E" w:rsidRPr="00744F75">
        <w:rPr>
          <w:rFonts w:ascii="TimesNewRomanPSMT" w:hAnsi="TimesNewRomanPSMT" w:cs="TimesNewRomanPSMT"/>
          <w:sz w:val="24"/>
          <w:szCs w:val="24"/>
          <w:lang w:eastAsia="cs-CZ"/>
        </w:rPr>
        <w:t xml:space="preserve">nebezpečí vzniku požáru </w:t>
      </w:r>
      <w:r w:rsidR="005C7BC0" w:rsidRPr="00744F75">
        <w:rPr>
          <w:rFonts w:ascii="TimesNewRomanPSMT" w:hAnsi="TimesNewRomanPSMT" w:cs="TimesNewRomanPSMT"/>
          <w:sz w:val="24"/>
          <w:szCs w:val="24"/>
          <w:lang w:eastAsia="cs-CZ"/>
        </w:rPr>
        <w:t>jsou obce informovány cestou Krajského operačního a informačního střediska Integrovaného záchranného systému Středočeského kraje. Dotčené obecní úřady zveřejní informaci o dosaženém stupni  rizik</w:t>
      </w:r>
      <w:r w:rsidR="005755A9" w:rsidRPr="00744F75">
        <w:rPr>
          <w:rFonts w:ascii="TimesNewRomanPSMT" w:hAnsi="TimesNewRomanPSMT" w:cs="TimesNewRomanPSMT"/>
          <w:sz w:val="24"/>
          <w:szCs w:val="24"/>
          <w:lang w:eastAsia="cs-CZ"/>
        </w:rPr>
        <w:t>a</w:t>
      </w:r>
      <w:r w:rsidR="005C7BC0" w:rsidRPr="00744F75">
        <w:rPr>
          <w:rFonts w:ascii="TimesNewRomanPSMT" w:hAnsi="TimesNewRomanPSMT" w:cs="TimesNewRomanPSMT"/>
          <w:sz w:val="24"/>
          <w:szCs w:val="24"/>
          <w:lang w:eastAsia="cs-CZ"/>
        </w:rPr>
        <w:t xml:space="preserve"> nebezpečí požár</w:t>
      </w:r>
      <w:r w:rsidR="00393473" w:rsidRPr="00744F75">
        <w:rPr>
          <w:rFonts w:ascii="TimesNewRomanPSMT" w:hAnsi="TimesNewRomanPSMT" w:cs="TimesNewRomanPSMT"/>
          <w:sz w:val="24"/>
          <w:szCs w:val="24"/>
          <w:lang w:eastAsia="cs-CZ"/>
        </w:rPr>
        <w:t>u</w:t>
      </w:r>
      <w:r w:rsidR="005755A9" w:rsidRPr="00744F75">
        <w:rPr>
          <w:rFonts w:ascii="TimesNewRomanPSMT" w:hAnsi="TimesNewRomanPSMT" w:cs="TimesNewRomanPSMT"/>
          <w:sz w:val="24"/>
          <w:szCs w:val="24"/>
          <w:lang w:eastAsia="cs-CZ"/>
        </w:rPr>
        <w:t xml:space="preserve"> či vyhlášení doby z</w:t>
      </w:r>
      <w:r w:rsidR="00063382" w:rsidRPr="00744F75">
        <w:rPr>
          <w:rFonts w:ascii="TimesNewRomanPSMT" w:hAnsi="TimesNewRomanPSMT" w:cs="TimesNewRomanPSMT"/>
          <w:sz w:val="24"/>
          <w:szCs w:val="24"/>
          <w:lang w:eastAsia="cs-CZ"/>
        </w:rPr>
        <w:t>výšeného nebezpečí vzniku požáru</w:t>
      </w:r>
      <w:r w:rsidR="005C7BC0" w:rsidRPr="00744F75">
        <w:rPr>
          <w:rFonts w:ascii="TimesNewRomanPSMT" w:hAnsi="TimesNewRomanPSMT" w:cs="TimesNewRomanPSMT"/>
          <w:sz w:val="24"/>
          <w:szCs w:val="24"/>
          <w:lang w:eastAsia="cs-CZ"/>
        </w:rPr>
        <w:t xml:space="preserve"> a o závaznosti tohoto nařízení způsobem v místě obvyklým.</w:t>
      </w:r>
    </w:p>
    <w:p w14:paraId="19D8A994" w14:textId="77777777" w:rsidR="00C36784" w:rsidRDefault="00C36784"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p>
    <w:p w14:paraId="7F7EB6D9" w14:textId="77777777" w:rsidR="00C36784" w:rsidRDefault="00C36784"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p>
    <w:p w14:paraId="44FC96CD" w14:textId="27EE63FD" w:rsidR="00FF3AF2" w:rsidRPr="0088141D" w:rsidRDefault="005C7BC0"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lastRenderedPageBreak/>
        <w:t>Čl. 3</w:t>
      </w:r>
    </w:p>
    <w:p w14:paraId="29320F6A" w14:textId="77777777" w:rsidR="00FF3AF2" w:rsidRPr="0088141D" w:rsidRDefault="00FF3AF2" w:rsidP="00FF3AF2">
      <w:pPr>
        <w:autoSpaceDE w:val="0"/>
        <w:autoSpaceDN w:val="0"/>
        <w:adjustRightInd w:val="0"/>
        <w:spacing w:before="120" w:after="12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Místo zvýšeného požárního nebezpečí</w:t>
      </w:r>
    </w:p>
    <w:p w14:paraId="0086204A" w14:textId="77777777" w:rsidR="00FF3AF2" w:rsidRPr="0088141D" w:rsidRDefault="00FF3AF2" w:rsidP="00FE7E12">
      <w:pPr>
        <w:autoSpaceDE w:val="0"/>
        <w:autoSpaceDN w:val="0"/>
        <w:adjustRightInd w:val="0"/>
        <w:spacing w:after="120" w:line="240" w:lineRule="auto"/>
        <w:jc w:val="both"/>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 xml:space="preserve">Za místo se zvýšeným nebezpečím vzniku požáru se považuje v době </w:t>
      </w:r>
      <w:r w:rsidR="003E198B" w:rsidRPr="0088141D">
        <w:rPr>
          <w:rFonts w:ascii="TimesNewRomanPSMT" w:hAnsi="TimesNewRomanPSMT" w:cs="TimesNewRomanPSMT"/>
          <w:sz w:val="24"/>
          <w:szCs w:val="24"/>
          <w:lang w:eastAsia="cs-CZ"/>
        </w:rPr>
        <w:t>zvýšeného nebezpečí vzniku požáru</w:t>
      </w:r>
      <w:r w:rsidR="0094428B" w:rsidRPr="0088141D">
        <w:rPr>
          <w:rFonts w:ascii="TimesNewRomanPSMT" w:hAnsi="TimesNewRomanPSMT" w:cs="TimesNewRomanPSMT"/>
          <w:sz w:val="24"/>
          <w:szCs w:val="24"/>
          <w:lang w:eastAsia="cs-CZ"/>
        </w:rPr>
        <w:t>:</w:t>
      </w:r>
    </w:p>
    <w:p w14:paraId="51F10B88" w14:textId="27544ABB" w:rsidR="00D00AF9" w:rsidRPr="0088141D" w:rsidRDefault="00FF3AF2" w:rsidP="00FF3AF2">
      <w:pPr>
        <w:autoSpaceDE w:val="0"/>
        <w:autoSpaceDN w:val="0"/>
        <w:adjustRightInd w:val="0"/>
        <w:spacing w:after="0" w:line="240" w:lineRule="auto"/>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a) lesní porost a jeho okolí do vzdálenosti minimálně 5</w:t>
      </w:r>
      <w:r w:rsidR="0016589E" w:rsidRPr="0088141D">
        <w:rPr>
          <w:rFonts w:ascii="TimesNewRomanPSMT" w:hAnsi="TimesNewRomanPSMT" w:cs="TimesNewRomanPSMT"/>
          <w:sz w:val="24"/>
          <w:szCs w:val="24"/>
          <w:lang w:eastAsia="cs-CZ"/>
        </w:rPr>
        <w:t>0</w:t>
      </w:r>
      <w:r w:rsidRPr="0088141D">
        <w:rPr>
          <w:rFonts w:ascii="TimesNewRomanPSMT" w:hAnsi="TimesNewRomanPSMT" w:cs="TimesNewRomanPSMT"/>
          <w:sz w:val="24"/>
          <w:szCs w:val="24"/>
          <w:lang w:eastAsia="cs-CZ"/>
        </w:rPr>
        <w:t xml:space="preserve"> m,</w:t>
      </w:r>
    </w:p>
    <w:p w14:paraId="10F9ADD1" w14:textId="77777777" w:rsidR="00D00AF9" w:rsidRDefault="00FF3AF2" w:rsidP="00FF3AF2">
      <w:pPr>
        <w:autoSpaceDE w:val="0"/>
        <w:autoSpaceDN w:val="0"/>
        <w:adjustRightInd w:val="0"/>
        <w:spacing w:after="0" w:line="240" w:lineRule="auto"/>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 xml:space="preserve">b) </w:t>
      </w:r>
      <w:r w:rsidR="00D127F7" w:rsidRPr="0088141D">
        <w:rPr>
          <w:rFonts w:ascii="TimesNewRomanPSMT" w:hAnsi="TimesNewRomanPSMT" w:cs="TimesNewRomanPSMT"/>
          <w:sz w:val="24"/>
          <w:szCs w:val="24"/>
          <w:lang w:eastAsia="cs-CZ"/>
        </w:rPr>
        <w:t xml:space="preserve">souvislý rostlinný porost </w:t>
      </w:r>
      <w:r w:rsidRPr="0088141D">
        <w:rPr>
          <w:rFonts w:ascii="TimesNewRomanPSMT" w:hAnsi="TimesNewRomanPSMT" w:cs="TimesNewRomanPSMT"/>
          <w:sz w:val="24"/>
          <w:szCs w:val="24"/>
          <w:lang w:eastAsia="cs-CZ"/>
        </w:rPr>
        <w:t>umožňující další šíření požáru,</w:t>
      </w:r>
    </w:p>
    <w:p w14:paraId="4B424ABB" w14:textId="6CED3F39" w:rsidR="00FF3AF2" w:rsidRPr="0088141D" w:rsidRDefault="00D00AF9" w:rsidP="00FF3AF2">
      <w:pPr>
        <w:autoSpaceDE w:val="0"/>
        <w:autoSpaceDN w:val="0"/>
        <w:adjustRightInd w:val="0"/>
        <w:spacing w:after="0" w:line="240" w:lineRule="auto"/>
        <w:rPr>
          <w:rFonts w:ascii="TimesNewRomanPSMT" w:hAnsi="TimesNewRomanPSMT" w:cs="TimesNewRomanPSMT"/>
          <w:sz w:val="24"/>
          <w:szCs w:val="24"/>
          <w:lang w:eastAsia="cs-CZ"/>
        </w:rPr>
      </w:pPr>
      <w:r>
        <w:rPr>
          <w:rFonts w:ascii="TimesNewRomanPSMT" w:hAnsi="TimesNewRomanPSMT" w:cs="TimesNewRomanPSMT"/>
          <w:sz w:val="24"/>
          <w:szCs w:val="24"/>
          <w:lang w:eastAsia="cs-CZ"/>
        </w:rPr>
        <w:t xml:space="preserve">c) </w:t>
      </w:r>
      <w:bookmarkStart w:id="2" w:name="_Hlk190763521"/>
      <w:r w:rsidRPr="00D00AF9">
        <w:rPr>
          <w:rFonts w:ascii="TimesNewRomanPSMT" w:hAnsi="TimesNewRomanPSMT" w:cs="TimesNewRomanPSMT"/>
          <w:sz w:val="24"/>
          <w:szCs w:val="24"/>
          <w:lang w:eastAsia="cs-CZ"/>
        </w:rPr>
        <w:t>lesní nebo travní porosty a území extravilánu obce umožňující vznik a šíření požáru</w:t>
      </w:r>
      <w:bookmarkEnd w:id="2"/>
      <w:r w:rsidRPr="00D00AF9">
        <w:rPr>
          <w:rFonts w:ascii="TimesNewRomanPSMT" w:hAnsi="TimesNewRomanPSMT" w:cs="TimesNewRomanPSMT"/>
          <w:sz w:val="24"/>
          <w:szCs w:val="24"/>
          <w:lang w:eastAsia="cs-CZ"/>
        </w:rPr>
        <w:t>,</w:t>
      </w:r>
    </w:p>
    <w:p w14:paraId="4939C315" w14:textId="46B10CDE" w:rsidR="00FF3AF2" w:rsidRPr="0088141D" w:rsidRDefault="00D00AF9" w:rsidP="00E3169B">
      <w:pPr>
        <w:autoSpaceDE w:val="0"/>
        <w:autoSpaceDN w:val="0"/>
        <w:adjustRightInd w:val="0"/>
        <w:spacing w:after="0" w:line="240" w:lineRule="auto"/>
        <w:jc w:val="both"/>
        <w:rPr>
          <w:rFonts w:ascii="TimesNewRomanPSMT" w:hAnsi="TimesNewRomanPSMT" w:cs="TimesNewRomanPSMT"/>
          <w:sz w:val="24"/>
          <w:szCs w:val="24"/>
          <w:lang w:eastAsia="cs-CZ"/>
        </w:rPr>
      </w:pPr>
      <w:r>
        <w:rPr>
          <w:rFonts w:ascii="TimesNewRomanPSMT" w:hAnsi="TimesNewRomanPSMT" w:cs="TimesNewRomanPSMT"/>
          <w:sz w:val="24"/>
          <w:szCs w:val="24"/>
          <w:lang w:eastAsia="cs-CZ"/>
        </w:rPr>
        <w:t>d)</w:t>
      </w:r>
      <w:r w:rsidR="00765019" w:rsidRPr="0088141D">
        <w:rPr>
          <w:rFonts w:ascii="TimesNewRomanPSMT" w:hAnsi="TimesNewRomanPSMT" w:cs="TimesNewRomanPSMT"/>
          <w:sz w:val="24"/>
          <w:szCs w:val="24"/>
          <w:lang w:eastAsia="cs-CZ"/>
        </w:rPr>
        <w:t xml:space="preserve"> </w:t>
      </w:r>
      <w:r w:rsidR="006C0725" w:rsidRPr="0088141D">
        <w:rPr>
          <w:rFonts w:ascii="TimesNewRomanPSMT" w:hAnsi="TimesNewRomanPSMT" w:cs="TimesNewRomanPSMT"/>
          <w:sz w:val="24"/>
          <w:szCs w:val="24"/>
          <w:lang w:eastAsia="cs-CZ"/>
        </w:rPr>
        <w:t xml:space="preserve">zemědělské obdělávané </w:t>
      </w:r>
      <w:r w:rsidR="00765019" w:rsidRPr="0088141D">
        <w:rPr>
          <w:rFonts w:ascii="TimesNewRomanPSMT" w:hAnsi="TimesNewRomanPSMT" w:cs="TimesNewRomanPSMT"/>
          <w:sz w:val="24"/>
          <w:szCs w:val="24"/>
          <w:lang w:eastAsia="cs-CZ"/>
        </w:rPr>
        <w:t>plochy</w:t>
      </w:r>
      <w:r w:rsidR="008748BA" w:rsidRPr="0088141D">
        <w:rPr>
          <w:rFonts w:ascii="TimesNewRomanPSMT" w:hAnsi="TimesNewRomanPSMT" w:cs="TimesNewRomanPSMT"/>
          <w:sz w:val="24"/>
          <w:szCs w:val="24"/>
          <w:lang w:eastAsia="cs-CZ"/>
        </w:rPr>
        <w:t xml:space="preserve">, na nichž jsou pěstovány kultury, které jsou ve </w:t>
      </w:r>
      <w:r w:rsidR="00FB6969" w:rsidRPr="0088141D">
        <w:rPr>
          <w:rFonts w:ascii="TimesNewRomanPSMT" w:hAnsi="TimesNewRomanPSMT" w:cs="TimesNewRomanPSMT"/>
          <w:sz w:val="24"/>
          <w:szCs w:val="24"/>
          <w:lang w:eastAsia="cs-CZ"/>
        </w:rPr>
        <w:t>stavu</w:t>
      </w:r>
      <w:r w:rsidR="005545A5" w:rsidRPr="0088141D">
        <w:rPr>
          <w:rFonts w:ascii="TimesNewRomanPSMT" w:hAnsi="TimesNewRomanPSMT" w:cs="TimesNewRomanPSMT"/>
          <w:sz w:val="24"/>
          <w:szCs w:val="24"/>
          <w:lang w:eastAsia="cs-CZ"/>
        </w:rPr>
        <w:t xml:space="preserve"> </w:t>
      </w:r>
      <w:r>
        <w:rPr>
          <w:rFonts w:ascii="TimesNewRomanPSMT" w:hAnsi="TimesNewRomanPSMT" w:cs="TimesNewRomanPSMT"/>
          <w:sz w:val="24"/>
          <w:szCs w:val="24"/>
          <w:lang w:eastAsia="cs-CZ"/>
        </w:rPr>
        <w:t xml:space="preserve">   </w:t>
      </w:r>
      <w:r w:rsidR="005545A5" w:rsidRPr="0088141D">
        <w:rPr>
          <w:rFonts w:ascii="TimesNewRomanPSMT" w:hAnsi="TimesNewRomanPSMT" w:cs="TimesNewRomanPSMT"/>
          <w:sz w:val="24"/>
          <w:szCs w:val="24"/>
          <w:lang w:eastAsia="cs-CZ"/>
        </w:rPr>
        <w:t>možného vznícení</w:t>
      </w:r>
      <w:r w:rsidR="008748BA" w:rsidRPr="0088141D">
        <w:rPr>
          <w:rFonts w:ascii="TimesNewRomanPSMT" w:hAnsi="TimesNewRomanPSMT" w:cs="TimesNewRomanPSMT"/>
          <w:sz w:val="24"/>
          <w:szCs w:val="24"/>
          <w:lang w:eastAsia="cs-CZ"/>
        </w:rPr>
        <w:t xml:space="preserve">, </w:t>
      </w:r>
      <w:r w:rsidR="005545A5" w:rsidRPr="0088141D">
        <w:rPr>
          <w:rFonts w:ascii="TimesNewRomanPSMT" w:hAnsi="TimesNewRomanPSMT" w:cs="TimesNewRomanPSMT"/>
          <w:sz w:val="24"/>
          <w:szCs w:val="24"/>
          <w:lang w:eastAsia="cs-CZ"/>
        </w:rPr>
        <w:t>zejména dozrávající</w:t>
      </w:r>
      <w:r w:rsidR="004F0A2E" w:rsidRPr="0088141D">
        <w:rPr>
          <w:rFonts w:ascii="TimesNewRomanPSMT" w:hAnsi="TimesNewRomanPSMT" w:cs="TimesNewRomanPSMT"/>
          <w:sz w:val="24"/>
          <w:szCs w:val="24"/>
          <w:lang w:eastAsia="cs-CZ"/>
        </w:rPr>
        <w:t xml:space="preserve"> obilovin</w:t>
      </w:r>
      <w:r w:rsidR="005545A5" w:rsidRPr="0088141D">
        <w:rPr>
          <w:rFonts w:ascii="TimesNewRomanPSMT" w:hAnsi="TimesNewRomanPSMT" w:cs="TimesNewRomanPSMT"/>
          <w:sz w:val="24"/>
          <w:szCs w:val="24"/>
          <w:lang w:eastAsia="cs-CZ"/>
        </w:rPr>
        <w:t>y</w:t>
      </w:r>
      <w:r w:rsidR="008344E3" w:rsidRPr="0088141D">
        <w:rPr>
          <w:rFonts w:ascii="TimesNewRomanPSMT" w:hAnsi="TimesNewRomanPSMT" w:cs="TimesNewRomanPSMT"/>
          <w:sz w:val="24"/>
          <w:szCs w:val="24"/>
          <w:lang w:eastAsia="cs-CZ"/>
        </w:rPr>
        <w:t xml:space="preserve"> a jejich okolí do vzdálenosti </w:t>
      </w:r>
      <w:r w:rsidR="003B07E8" w:rsidRPr="0088141D">
        <w:rPr>
          <w:rFonts w:ascii="TimesNewRomanPSMT" w:hAnsi="TimesNewRomanPSMT" w:cs="TimesNewRomanPSMT"/>
          <w:sz w:val="24"/>
          <w:szCs w:val="24"/>
          <w:lang w:eastAsia="cs-CZ"/>
        </w:rPr>
        <w:t>10</w:t>
      </w:r>
      <w:r w:rsidR="007E56C5" w:rsidRPr="0088141D">
        <w:rPr>
          <w:rFonts w:ascii="TimesNewRomanPSMT" w:hAnsi="TimesNewRomanPSMT" w:cs="TimesNewRomanPSMT"/>
          <w:sz w:val="24"/>
          <w:szCs w:val="24"/>
          <w:lang w:eastAsia="cs-CZ"/>
        </w:rPr>
        <w:t>0 m</w:t>
      </w:r>
      <w:r w:rsidR="00765019" w:rsidRPr="0088141D">
        <w:rPr>
          <w:rFonts w:ascii="TimesNewRomanPSMT" w:hAnsi="TimesNewRomanPSMT" w:cs="TimesNewRomanPSMT"/>
          <w:sz w:val="24"/>
          <w:szCs w:val="24"/>
          <w:lang w:eastAsia="cs-CZ"/>
        </w:rPr>
        <w:t>,</w:t>
      </w:r>
    </w:p>
    <w:p w14:paraId="47FDE860" w14:textId="77777777" w:rsidR="00765019" w:rsidRPr="0088141D" w:rsidRDefault="00765019" w:rsidP="00FF3AF2">
      <w:pPr>
        <w:autoSpaceDE w:val="0"/>
        <w:autoSpaceDN w:val="0"/>
        <w:adjustRightInd w:val="0"/>
        <w:spacing w:after="120" w:line="240" w:lineRule="auto"/>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 xml:space="preserve">d) </w:t>
      </w:r>
      <w:r w:rsidR="00602DDC" w:rsidRPr="0088141D">
        <w:rPr>
          <w:rFonts w:ascii="TimesNewRomanPSMT" w:hAnsi="TimesNewRomanPSMT" w:cs="TimesNewRomanPSMT"/>
          <w:sz w:val="24"/>
          <w:szCs w:val="24"/>
          <w:lang w:eastAsia="cs-CZ"/>
        </w:rPr>
        <w:t>stohy</w:t>
      </w:r>
      <w:r w:rsidR="00655577" w:rsidRPr="0088141D">
        <w:rPr>
          <w:rFonts w:ascii="TimesNewRomanPSMT" w:hAnsi="TimesNewRomanPSMT" w:cs="TimesNewRomanPSMT"/>
          <w:sz w:val="24"/>
          <w:szCs w:val="24"/>
          <w:lang w:eastAsia="cs-CZ"/>
        </w:rPr>
        <w:t xml:space="preserve"> sena a slámy</w:t>
      </w:r>
      <w:r w:rsidR="000655C6" w:rsidRPr="0088141D">
        <w:rPr>
          <w:rStyle w:val="Znakapoznpodarou"/>
          <w:rFonts w:ascii="TimesNewRomanPSMT" w:hAnsi="TimesNewRomanPSMT" w:cs="TimesNewRomanPSMT"/>
          <w:sz w:val="24"/>
          <w:szCs w:val="24"/>
          <w:lang w:eastAsia="cs-CZ"/>
        </w:rPr>
        <w:footnoteReference w:id="2"/>
      </w:r>
      <w:r w:rsidR="005C7BC0" w:rsidRPr="0088141D">
        <w:rPr>
          <w:rFonts w:ascii="TimesNewRomanPSMT" w:hAnsi="TimesNewRomanPSMT" w:cs="TimesNewRomanPSMT"/>
          <w:sz w:val="24"/>
          <w:szCs w:val="24"/>
          <w:vertAlign w:val="superscript"/>
          <w:lang w:eastAsia="cs-CZ"/>
        </w:rPr>
        <w:t>)</w:t>
      </w:r>
      <w:r w:rsidR="007E56C5" w:rsidRPr="0088141D">
        <w:rPr>
          <w:rFonts w:ascii="TimesNewRomanPSMT" w:hAnsi="TimesNewRomanPSMT" w:cs="TimesNewRomanPSMT"/>
          <w:sz w:val="24"/>
          <w:szCs w:val="24"/>
          <w:lang w:eastAsia="cs-CZ"/>
        </w:rPr>
        <w:t xml:space="preserve"> a jejich okolí do vzdálenosti </w:t>
      </w:r>
      <w:r w:rsidR="008A1EFA" w:rsidRPr="0088141D">
        <w:rPr>
          <w:rFonts w:ascii="TimesNewRomanPSMT" w:hAnsi="TimesNewRomanPSMT" w:cs="TimesNewRomanPSMT"/>
          <w:sz w:val="24"/>
          <w:szCs w:val="24"/>
          <w:lang w:eastAsia="cs-CZ"/>
        </w:rPr>
        <w:t>10</w:t>
      </w:r>
      <w:r w:rsidR="004F0A2E" w:rsidRPr="0088141D">
        <w:rPr>
          <w:rFonts w:ascii="TimesNewRomanPSMT" w:hAnsi="TimesNewRomanPSMT" w:cs="TimesNewRomanPSMT"/>
          <w:sz w:val="24"/>
          <w:szCs w:val="24"/>
          <w:lang w:eastAsia="cs-CZ"/>
        </w:rPr>
        <w:t>0 m.</w:t>
      </w:r>
    </w:p>
    <w:p w14:paraId="72C88C5B" w14:textId="77777777" w:rsidR="005C7BC0" w:rsidRPr="0088141D" w:rsidRDefault="005C7BC0" w:rsidP="00FF3AF2">
      <w:pPr>
        <w:autoSpaceDE w:val="0"/>
        <w:autoSpaceDN w:val="0"/>
        <w:adjustRightInd w:val="0"/>
        <w:spacing w:before="120" w:after="120" w:line="240" w:lineRule="auto"/>
        <w:jc w:val="center"/>
        <w:rPr>
          <w:rFonts w:ascii="TimesNewRomanPSMT" w:hAnsi="TimesNewRomanPSMT" w:cs="TimesNewRomanPSMT"/>
          <w:sz w:val="24"/>
          <w:szCs w:val="24"/>
          <w:lang w:eastAsia="cs-CZ"/>
        </w:rPr>
      </w:pPr>
    </w:p>
    <w:p w14:paraId="12BD64F7" w14:textId="77777777" w:rsidR="005C7BC0" w:rsidRPr="0088141D" w:rsidRDefault="005C7BC0"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t>Čl. 4</w:t>
      </w:r>
    </w:p>
    <w:p w14:paraId="06D70C69" w14:textId="77777777" w:rsidR="00FF3AF2" w:rsidRPr="0088141D" w:rsidRDefault="00FF3AF2" w:rsidP="00FF3AF2">
      <w:pPr>
        <w:autoSpaceDE w:val="0"/>
        <w:autoSpaceDN w:val="0"/>
        <w:adjustRightInd w:val="0"/>
        <w:spacing w:before="120" w:after="12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Zakázané činnosti a protipožární opatření</w:t>
      </w:r>
    </w:p>
    <w:p w14:paraId="0303BFDC" w14:textId="155D4880" w:rsidR="0067571D" w:rsidRPr="0088141D" w:rsidRDefault="00FF3AF2" w:rsidP="00AD7446">
      <w:pPr>
        <w:pStyle w:val="Odstavecseseznamem"/>
        <w:numPr>
          <w:ilvl w:val="0"/>
          <w:numId w:val="20"/>
        </w:numPr>
        <w:rPr>
          <w:rFonts w:ascii="Times New Roman" w:hAnsi="Times New Roman"/>
          <w:sz w:val="24"/>
          <w:szCs w:val="24"/>
          <w:lang w:eastAsia="cs-CZ"/>
        </w:rPr>
      </w:pPr>
      <w:r w:rsidRPr="0088141D">
        <w:rPr>
          <w:rFonts w:ascii="Times New Roman" w:hAnsi="Times New Roman"/>
          <w:sz w:val="24"/>
          <w:szCs w:val="24"/>
          <w:lang w:eastAsia="cs-CZ"/>
        </w:rPr>
        <w:t xml:space="preserve">V době </w:t>
      </w:r>
      <w:r w:rsidR="007416BF">
        <w:rPr>
          <w:rFonts w:ascii="Times New Roman" w:hAnsi="Times New Roman"/>
          <w:sz w:val="24"/>
          <w:szCs w:val="24"/>
          <w:lang w:eastAsia="cs-CZ"/>
        </w:rPr>
        <w:t xml:space="preserve">vyhlášeného </w:t>
      </w:r>
      <w:r w:rsidR="00BA0058" w:rsidRPr="0088141D">
        <w:rPr>
          <w:rFonts w:ascii="Times New Roman" w:hAnsi="Times New Roman"/>
          <w:sz w:val="24"/>
          <w:szCs w:val="24"/>
          <w:lang w:eastAsia="cs-CZ"/>
        </w:rPr>
        <w:t>zvýšeného nebezpečí vzniku pož</w:t>
      </w:r>
      <w:r w:rsidR="00063382" w:rsidRPr="0088141D">
        <w:rPr>
          <w:rFonts w:ascii="Times New Roman" w:hAnsi="Times New Roman"/>
          <w:sz w:val="24"/>
          <w:szCs w:val="24"/>
          <w:lang w:eastAsia="cs-CZ"/>
        </w:rPr>
        <w:t>áru</w:t>
      </w:r>
      <w:r w:rsidR="00BA0058" w:rsidRPr="0088141D">
        <w:rPr>
          <w:rFonts w:ascii="Times New Roman" w:hAnsi="Times New Roman"/>
          <w:sz w:val="24"/>
          <w:szCs w:val="24"/>
          <w:lang w:eastAsia="cs-CZ"/>
        </w:rPr>
        <w:t xml:space="preserve"> </w:t>
      </w:r>
      <w:r w:rsidR="001D1826" w:rsidRPr="0088141D">
        <w:rPr>
          <w:rFonts w:ascii="Times New Roman" w:hAnsi="Times New Roman"/>
          <w:sz w:val="24"/>
          <w:szCs w:val="24"/>
          <w:lang w:eastAsia="cs-CZ"/>
        </w:rPr>
        <w:t>dle</w:t>
      </w:r>
      <w:r w:rsidR="00BA0058" w:rsidRPr="0088141D">
        <w:rPr>
          <w:rFonts w:ascii="Times New Roman" w:hAnsi="Times New Roman"/>
          <w:sz w:val="24"/>
          <w:szCs w:val="24"/>
          <w:lang w:eastAsia="cs-CZ"/>
        </w:rPr>
        <w:t xml:space="preserve"> čl. </w:t>
      </w:r>
      <w:r w:rsidR="007416BF">
        <w:rPr>
          <w:rFonts w:ascii="Times New Roman" w:hAnsi="Times New Roman"/>
          <w:sz w:val="24"/>
          <w:szCs w:val="24"/>
          <w:lang w:eastAsia="cs-CZ"/>
        </w:rPr>
        <w:t>2</w:t>
      </w:r>
      <w:r w:rsidR="00BA0058" w:rsidRPr="0088141D">
        <w:rPr>
          <w:rFonts w:ascii="Times New Roman" w:hAnsi="Times New Roman"/>
          <w:sz w:val="24"/>
          <w:szCs w:val="24"/>
          <w:lang w:eastAsia="cs-CZ"/>
        </w:rPr>
        <w:t xml:space="preserve"> odst. a) a b) </w:t>
      </w:r>
      <w:r w:rsidRPr="0088141D">
        <w:rPr>
          <w:rFonts w:ascii="Times New Roman" w:hAnsi="Times New Roman"/>
          <w:sz w:val="24"/>
          <w:szCs w:val="24"/>
          <w:lang w:eastAsia="cs-CZ"/>
        </w:rPr>
        <w:t>se</w:t>
      </w:r>
      <w:r w:rsidR="005B08AE" w:rsidRPr="0088141D">
        <w:rPr>
          <w:rFonts w:ascii="Times New Roman" w:hAnsi="Times New Roman"/>
          <w:sz w:val="24"/>
          <w:szCs w:val="24"/>
          <w:lang w:eastAsia="cs-CZ"/>
        </w:rPr>
        <w:t xml:space="preserve"> zakazuje:</w:t>
      </w:r>
    </w:p>
    <w:p w14:paraId="41E418BD" w14:textId="77777777" w:rsidR="00A37B1D" w:rsidRPr="0088141D" w:rsidRDefault="005B08AE" w:rsidP="00AA66C4">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používání zábavní pyrotechniky,</w:t>
      </w:r>
    </w:p>
    <w:p w14:paraId="6695DEE1" w14:textId="77777777" w:rsidR="00A37B1D" w:rsidRPr="0088141D" w:rsidRDefault="006273D5" w:rsidP="003415D1">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vypouštění „lampionů štěstí“</w:t>
      </w:r>
      <w:r w:rsidRPr="0088141D">
        <w:rPr>
          <w:rStyle w:val="Znakapoznpodarou"/>
          <w:rFonts w:ascii="Times New Roman" w:hAnsi="Times New Roman"/>
          <w:sz w:val="24"/>
          <w:szCs w:val="24"/>
          <w:lang w:eastAsia="cs-CZ"/>
        </w:rPr>
        <w:footnoteReference w:id="3"/>
      </w:r>
      <w:r w:rsidRPr="0088141D">
        <w:rPr>
          <w:rFonts w:ascii="Times New Roman" w:hAnsi="Times New Roman"/>
          <w:sz w:val="24"/>
          <w:szCs w:val="24"/>
          <w:lang w:eastAsia="cs-CZ"/>
        </w:rPr>
        <w:t>,</w:t>
      </w:r>
    </w:p>
    <w:p w14:paraId="1E9454E0" w14:textId="77777777" w:rsidR="00A37B1D" w:rsidRPr="0088141D" w:rsidRDefault="00332137" w:rsidP="00C81FC2">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používání vody ze zdroje pro hašení požárů k jiným účelům, než k hašení,</w:t>
      </w:r>
    </w:p>
    <w:p w14:paraId="3B88E7DF" w14:textId="77777777" w:rsidR="00A37B1D" w:rsidRPr="0088141D" w:rsidRDefault="007158C3" w:rsidP="00D72234">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vjezd motorových vozidel na polní cesty; zákaz neplatí pro vlastníky a uživatele zemědělských pozemků při jejich obhospodařování</w:t>
      </w:r>
      <w:r w:rsidR="00BD3831" w:rsidRPr="0088141D">
        <w:rPr>
          <w:rFonts w:ascii="Times New Roman" w:hAnsi="Times New Roman"/>
          <w:sz w:val="24"/>
          <w:szCs w:val="24"/>
          <w:lang w:eastAsia="cs-CZ"/>
        </w:rPr>
        <w:t>,</w:t>
      </w:r>
    </w:p>
    <w:p w14:paraId="0E342F54" w14:textId="77777777" w:rsidR="00A37B1D" w:rsidRPr="0088141D" w:rsidRDefault="007158C3" w:rsidP="008F456A">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vjezd motorových vozidel na lesní cesty</w:t>
      </w:r>
      <w:r w:rsidR="00890D24" w:rsidRPr="0088141D">
        <w:rPr>
          <w:rFonts w:ascii="Times New Roman" w:hAnsi="Times New Roman"/>
          <w:sz w:val="24"/>
          <w:szCs w:val="24"/>
          <w:lang w:eastAsia="cs-CZ"/>
        </w:rPr>
        <w:t>; zákaz neplatí pro vlastníky a </w:t>
      </w:r>
      <w:r w:rsidRPr="0088141D">
        <w:rPr>
          <w:rFonts w:ascii="Times New Roman" w:hAnsi="Times New Roman"/>
          <w:sz w:val="24"/>
          <w:szCs w:val="24"/>
          <w:lang w:eastAsia="cs-CZ"/>
        </w:rPr>
        <w:t>uživatele lesních pozemků při jejich obhospodařování a</w:t>
      </w:r>
      <w:r w:rsidR="00890D24" w:rsidRPr="0088141D">
        <w:rPr>
          <w:rFonts w:ascii="Times New Roman" w:hAnsi="Times New Roman"/>
          <w:sz w:val="24"/>
          <w:szCs w:val="24"/>
          <w:lang w:eastAsia="cs-CZ"/>
        </w:rPr>
        <w:t xml:space="preserve"> v souvislosti s péčí o </w:t>
      </w:r>
      <w:r w:rsidRPr="0088141D">
        <w:rPr>
          <w:rFonts w:ascii="Times New Roman" w:hAnsi="Times New Roman"/>
          <w:sz w:val="24"/>
          <w:szCs w:val="24"/>
          <w:lang w:eastAsia="cs-CZ"/>
        </w:rPr>
        <w:t>zvěř,</w:t>
      </w:r>
    </w:p>
    <w:p w14:paraId="030870C7" w14:textId="77777777" w:rsidR="00A37B1D" w:rsidRPr="0088141D" w:rsidRDefault="00784CC7" w:rsidP="0062042C">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zastavení motorových vozidel na místech, kde by se spodní část vozidla mohla dostat do styku s lehce vznětlivými materiály, např. suchou trávou, slámou, strništěm, podrostem, listím, rozlitým palivem apod.</w:t>
      </w:r>
    </w:p>
    <w:p w14:paraId="75DB2BCD" w14:textId="77777777" w:rsidR="00A37B1D" w:rsidRPr="0088141D" w:rsidRDefault="00A37B1D" w:rsidP="00A37B1D">
      <w:pPr>
        <w:pStyle w:val="Bezmezer"/>
        <w:ind w:left="1440"/>
        <w:jc w:val="both"/>
        <w:rPr>
          <w:rFonts w:ascii="Times New Roman" w:hAnsi="Times New Roman"/>
          <w:sz w:val="24"/>
          <w:szCs w:val="24"/>
          <w:lang w:eastAsia="cs-CZ"/>
        </w:rPr>
      </w:pPr>
    </w:p>
    <w:p w14:paraId="742C4970" w14:textId="163D9B8E" w:rsidR="00EC7787" w:rsidRPr="0088141D" w:rsidRDefault="00784CC7" w:rsidP="005D047F">
      <w:pPr>
        <w:pStyle w:val="Odstavecseseznamem"/>
        <w:numPr>
          <w:ilvl w:val="0"/>
          <w:numId w:val="20"/>
        </w:numPr>
        <w:spacing w:line="240" w:lineRule="auto"/>
        <w:jc w:val="both"/>
        <w:rPr>
          <w:rFonts w:ascii="Times New Roman" w:hAnsi="Times New Roman"/>
          <w:sz w:val="24"/>
          <w:szCs w:val="24"/>
          <w:lang w:eastAsia="cs-CZ"/>
        </w:rPr>
      </w:pPr>
      <w:r w:rsidRPr="0088141D">
        <w:rPr>
          <w:rFonts w:ascii="Times New Roman" w:hAnsi="Times New Roman"/>
          <w:sz w:val="24"/>
          <w:szCs w:val="24"/>
          <w:lang w:eastAsia="cs-CZ"/>
        </w:rPr>
        <w:t xml:space="preserve">V době </w:t>
      </w:r>
      <w:r w:rsidR="007416BF">
        <w:rPr>
          <w:rFonts w:ascii="Times New Roman" w:hAnsi="Times New Roman"/>
          <w:sz w:val="24"/>
          <w:szCs w:val="24"/>
          <w:lang w:eastAsia="cs-CZ"/>
        </w:rPr>
        <w:t xml:space="preserve">vyhlášeného </w:t>
      </w:r>
      <w:r w:rsidRPr="0088141D">
        <w:rPr>
          <w:rFonts w:ascii="Times New Roman" w:hAnsi="Times New Roman"/>
          <w:sz w:val="24"/>
          <w:szCs w:val="24"/>
          <w:lang w:eastAsia="cs-CZ"/>
        </w:rPr>
        <w:t xml:space="preserve">zvýšeného nebezpečí vzniku požáru dle čl. </w:t>
      </w:r>
      <w:r w:rsidR="007416BF">
        <w:rPr>
          <w:rFonts w:ascii="Times New Roman" w:hAnsi="Times New Roman"/>
          <w:sz w:val="24"/>
          <w:szCs w:val="24"/>
          <w:lang w:eastAsia="cs-CZ"/>
        </w:rPr>
        <w:t>2</w:t>
      </w:r>
      <w:r w:rsidRPr="0088141D">
        <w:rPr>
          <w:rFonts w:ascii="Times New Roman" w:hAnsi="Times New Roman"/>
          <w:sz w:val="24"/>
          <w:szCs w:val="24"/>
          <w:lang w:eastAsia="cs-CZ"/>
        </w:rPr>
        <w:t xml:space="preserve"> odst. </w:t>
      </w:r>
      <w:r w:rsidR="00C36784">
        <w:rPr>
          <w:rFonts w:ascii="Times New Roman" w:hAnsi="Times New Roman"/>
          <w:sz w:val="24"/>
          <w:szCs w:val="24"/>
          <w:lang w:eastAsia="cs-CZ"/>
        </w:rPr>
        <w:t xml:space="preserve">a) a </w:t>
      </w:r>
      <w:r w:rsidRPr="0088141D">
        <w:rPr>
          <w:rFonts w:ascii="Times New Roman" w:hAnsi="Times New Roman"/>
          <w:sz w:val="24"/>
          <w:szCs w:val="24"/>
          <w:lang w:eastAsia="cs-CZ"/>
        </w:rPr>
        <w:t>b) se</w:t>
      </w:r>
      <w:r w:rsidR="00C06778" w:rsidRPr="0088141D">
        <w:rPr>
          <w:rFonts w:ascii="Times New Roman" w:hAnsi="Times New Roman"/>
          <w:sz w:val="24"/>
          <w:szCs w:val="24"/>
          <w:lang w:eastAsia="cs-CZ"/>
        </w:rPr>
        <w:t xml:space="preserve"> na místě se zvýšeným nebezpečím vzniku požáru</w:t>
      </w:r>
      <w:r w:rsidR="00C36784">
        <w:rPr>
          <w:rFonts w:ascii="Times New Roman" w:hAnsi="Times New Roman"/>
          <w:sz w:val="24"/>
          <w:szCs w:val="24"/>
          <w:lang w:eastAsia="cs-CZ"/>
        </w:rPr>
        <w:t xml:space="preserve"> podle článku 3,</w:t>
      </w:r>
      <w:r w:rsidR="008F3FF6" w:rsidRPr="0088141D">
        <w:rPr>
          <w:rFonts w:ascii="Times New Roman" w:hAnsi="Times New Roman"/>
          <w:sz w:val="24"/>
          <w:szCs w:val="24"/>
          <w:lang w:eastAsia="cs-CZ"/>
        </w:rPr>
        <w:t xml:space="preserve"> mimo ustanovení čl. 4 odst. 1</w:t>
      </w:r>
      <w:r w:rsidR="00C36784">
        <w:rPr>
          <w:rFonts w:ascii="Times New Roman" w:hAnsi="Times New Roman"/>
          <w:sz w:val="24"/>
          <w:szCs w:val="24"/>
          <w:lang w:eastAsia="cs-CZ"/>
        </w:rPr>
        <w:t>,</w:t>
      </w:r>
      <w:r w:rsidRPr="0088141D">
        <w:rPr>
          <w:rFonts w:ascii="Times New Roman" w:hAnsi="Times New Roman"/>
          <w:sz w:val="24"/>
          <w:szCs w:val="24"/>
          <w:lang w:eastAsia="cs-CZ"/>
        </w:rPr>
        <w:t xml:space="preserve"> </w:t>
      </w:r>
      <w:r w:rsidR="00EC7787" w:rsidRPr="0088141D">
        <w:rPr>
          <w:rFonts w:ascii="Times New Roman" w:hAnsi="Times New Roman"/>
          <w:sz w:val="24"/>
          <w:szCs w:val="24"/>
          <w:lang w:eastAsia="cs-CZ"/>
        </w:rPr>
        <w:t xml:space="preserve">dále </w:t>
      </w:r>
      <w:r w:rsidRPr="0088141D">
        <w:rPr>
          <w:rFonts w:ascii="Times New Roman" w:hAnsi="Times New Roman"/>
          <w:sz w:val="24"/>
          <w:szCs w:val="24"/>
          <w:lang w:eastAsia="cs-CZ"/>
        </w:rPr>
        <w:t>zakazuje</w:t>
      </w:r>
      <w:r w:rsidR="00C06778" w:rsidRPr="0088141D">
        <w:rPr>
          <w:rFonts w:ascii="Times New Roman" w:hAnsi="Times New Roman"/>
          <w:sz w:val="24"/>
          <w:szCs w:val="24"/>
          <w:lang w:eastAsia="cs-CZ"/>
        </w:rPr>
        <w:t>:</w:t>
      </w:r>
    </w:p>
    <w:p w14:paraId="620A4918" w14:textId="77777777" w:rsidR="00EC7787" w:rsidRPr="0088141D" w:rsidRDefault="009832F4" w:rsidP="00886720">
      <w:pPr>
        <w:pStyle w:val="Bezmezer"/>
        <w:numPr>
          <w:ilvl w:val="1"/>
          <w:numId w:val="20"/>
        </w:numPr>
        <w:jc w:val="both"/>
        <w:rPr>
          <w:rFonts w:ascii="Times New Roman" w:hAnsi="Times New Roman"/>
          <w:sz w:val="24"/>
          <w:szCs w:val="24"/>
          <w:lang w:eastAsia="cs-CZ"/>
        </w:rPr>
      </w:pPr>
      <w:r w:rsidRPr="0088141D">
        <w:rPr>
          <w:rFonts w:ascii="Times New Roman" w:hAnsi="Times New Roman"/>
          <w:sz w:val="24"/>
          <w:szCs w:val="24"/>
          <w:lang w:eastAsia="cs-CZ"/>
        </w:rPr>
        <w:t>rozdělávání nebo udržování otevřeného ohně (např. pálení klestu a kůry, spalování hořlavých látek na volném prostranství),</w:t>
      </w:r>
    </w:p>
    <w:p w14:paraId="3FA2FDDA" w14:textId="77777777" w:rsidR="00EC7787" w:rsidRPr="0088141D" w:rsidRDefault="008F3FF6" w:rsidP="00886720">
      <w:pPr>
        <w:pStyle w:val="Bezmezer"/>
        <w:numPr>
          <w:ilvl w:val="1"/>
          <w:numId w:val="20"/>
        </w:numPr>
        <w:jc w:val="both"/>
        <w:rPr>
          <w:rFonts w:ascii="Times New Roman" w:hAnsi="Times New Roman"/>
          <w:sz w:val="24"/>
          <w:szCs w:val="24"/>
          <w:lang w:eastAsia="cs-CZ"/>
        </w:rPr>
      </w:pPr>
      <w:r w:rsidRPr="0088141D">
        <w:rPr>
          <w:rFonts w:ascii="Times New Roman" w:hAnsi="Times New Roman"/>
          <w:sz w:val="24"/>
          <w:szCs w:val="24"/>
          <w:lang w:eastAsia="cs-CZ"/>
        </w:rPr>
        <w:t>kouření (s výjimkou elektronických cigaret),</w:t>
      </w:r>
    </w:p>
    <w:p w14:paraId="6AF16FC1" w14:textId="77777777" w:rsidR="009613A2" w:rsidRPr="0088141D" w:rsidRDefault="009613A2" w:rsidP="00886720">
      <w:pPr>
        <w:pStyle w:val="Bezmezer"/>
        <w:numPr>
          <w:ilvl w:val="1"/>
          <w:numId w:val="20"/>
        </w:numPr>
        <w:jc w:val="both"/>
        <w:rPr>
          <w:rFonts w:ascii="Times New Roman" w:hAnsi="Times New Roman"/>
          <w:sz w:val="24"/>
          <w:szCs w:val="24"/>
          <w:lang w:eastAsia="cs-CZ"/>
        </w:rPr>
      </w:pPr>
      <w:r w:rsidRPr="0088141D">
        <w:rPr>
          <w:rFonts w:ascii="Times New Roman" w:hAnsi="Times New Roman"/>
          <w:sz w:val="24"/>
          <w:szCs w:val="24"/>
          <w:lang w:eastAsia="cs-CZ"/>
        </w:rPr>
        <w:t>jízda parní lokomotivy</w:t>
      </w:r>
      <w:r w:rsidRPr="0088141D">
        <w:rPr>
          <w:rStyle w:val="Znakapoznpodarou"/>
          <w:rFonts w:ascii="Times New Roman" w:hAnsi="Times New Roman"/>
          <w:sz w:val="24"/>
          <w:szCs w:val="24"/>
          <w:lang w:eastAsia="cs-CZ"/>
        </w:rPr>
        <w:footnoteReference w:id="4"/>
      </w:r>
      <w:r w:rsidRPr="0088141D">
        <w:rPr>
          <w:rFonts w:ascii="Times New Roman" w:hAnsi="Times New Roman"/>
          <w:sz w:val="24"/>
          <w:szCs w:val="24"/>
          <w:lang w:eastAsia="cs-CZ"/>
        </w:rPr>
        <w:t>,</w:t>
      </w:r>
    </w:p>
    <w:p w14:paraId="4B593DF7" w14:textId="77777777" w:rsidR="009613A2" w:rsidRPr="0088141D" w:rsidRDefault="009613A2" w:rsidP="00886720">
      <w:pPr>
        <w:pStyle w:val="Bezmezer"/>
        <w:numPr>
          <w:ilvl w:val="1"/>
          <w:numId w:val="20"/>
        </w:numPr>
        <w:jc w:val="both"/>
        <w:rPr>
          <w:rFonts w:ascii="Times New Roman" w:hAnsi="Times New Roman"/>
          <w:sz w:val="24"/>
          <w:szCs w:val="24"/>
          <w:lang w:eastAsia="cs-CZ"/>
        </w:rPr>
      </w:pPr>
      <w:r w:rsidRPr="0088141D">
        <w:rPr>
          <w:rFonts w:ascii="TimesNewRomanPSMT" w:hAnsi="TimesNewRomanPSMT" w:cs="TimesNewRomanPSMT"/>
          <w:sz w:val="24"/>
          <w:szCs w:val="24"/>
          <w:lang w:eastAsia="cs-CZ"/>
        </w:rPr>
        <w:lastRenderedPageBreak/>
        <w:t>povolování výjimek vlastníky lesů z ustanovení lesního zákona</w:t>
      </w:r>
      <w:r w:rsidRPr="0088141D">
        <w:rPr>
          <w:vertAlign w:val="superscript"/>
        </w:rPr>
        <w:footnoteReference w:id="5"/>
      </w:r>
      <w:r w:rsidRPr="0088141D">
        <w:rPr>
          <w:rFonts w:ascii="TimesNewRomanPSMT" w:hAnsi="TimesNewRomanPSMT" w:cs="TimesNewRomanPSMT"/>
          <w:sz w:val="24"/>
          <w:szCs w:val="24"/>
          <w:vertAlign w:val="superscript"/>
          <w:lang w:eastAsia="cs-CZ"/>
        </w:rPr>
        <w:t>)</w:t>
      </w:r>
      <w:r w:rsidRPr="0088141D">
        <w:rPr>
          <w:rFonts w:ascii="TimesNewRomanPSMT" w:hAnsi="TimesNewRomanPSMT" w:cs="TimesNewRomanPSMT"/>
          <w:sz w:val="24"/>
          <w:szCs w:val="24"/>
          <w:lang w:eastAsia="cs-CZ"/>
        </w:rPr>
        <w:t>,</w:t>
      </w:r>
    </w:p>
    <w:p w14:paraId="39AB1A80" w14:textId="77777777" w:rsidR="0055142A" w:rsidRPr="0088141D" w:rsidRDefault="0055142A" w:rsidP="0055142A">
      <w:pPr>
        <w:pStyle w:val="Bezmezer"/>
        <w:jc w:val="both"/>
        <w:rPr>
          <w:rFonts w:ascii="Times New Roman" w:hAnsi="Times New Roman"/>
          <w:sz w:val="24"/>
          <w:szCs w:val="24"/>
          <w:lang w:eastAsia="cs-CZ"/>
        </w:rPr>
      </w:pPr>
    </w:p>
    <w:p w14:paraId="74247E4F" w14:textId="77777777" w:rsidR="00FF3AF2" w:rsidRPr="0088141D" w:rsidRDefault="00FF3AF2" w:rsidP="0010220D">
      <w:pPr>
        <w:pStyle w:val="Odstavecseseznamem"/>
        <w:numPr>
          <w:ilvl w:val="0"/>
          <w:numId w:val="20"/>
        </w:numPr>
        <w:rPr>
          <w:rFonts w:ascii="Times New Roman" w:hAnsi="Times New Roman"/>
          <w:sz w:val="24"/>
          <w:szCs w:val="24"/>
        </w:rPr>
      </w:pPr>
      <w:r w:rsidRPr="0088141D">
        <w:rPr>
          <w:rFonts w:ascii="Times New Roman" w:hAnsi="Times New Roman"/>
          <w:sz w:val="24"/>
          <w:szCs w:val="24"/>
        </w:rPr>
        <w:t>V období sklizně</w:t>
      </w:r>
      <w:r w:rsidR="00B700BA" w:rsidRPr="0088141D">
        <w:rPr>
          <w:rFonts w:ascii="Times New Roman" w:hAnsi="Times New Roman"/>
          <w:sz w:val="24"/>
          <w:szCs w:val="24"/>
        </w:rPr>
        <w:t xml:space="preserve"> zemědělské úrody</w:t>
      </w:r>
      <w:r w:rsidR="002C36BE" w:rsidRPr="0088141D">
        <w:rPr>
          <w:rFonts w:ascii="Times New Roman" w:hAnsi="Times New Roman"/>
          <w:sz w:val="24"/>
          <w:szCs w:val="24"/>
        </w:rPr>
        <w:t xml:space="preserve"> [</w:t>
      </w:r>
      <w:r w:rsidR="005C7BC0" w:rsidRPr="0088141D">
        <w:rPr>
          <w:rFonts w:ascii="Times New Roman" w:hAnsi="Times New Roman"/>
          <w:sz w:val="24"/>
          <w:szCs w:val="24"/>
        </w:rPr>
        <w:t>čl.</w:t>
      </w:r>
      <w:r w:rsidR="002C36BE" w:rsidRPr="0088141D">
        <w:rPr>
          <w:rFonts w:ascii="Times New Roman" w:hAnsi="Times New Roman"/>
          <w:sz w:val="24"/>
          <w:szCs w:val="24"/>
        </w:rPr>
        <w:t xml:space="preserve"> 1 písm. </w:t>
      </w:r>
      <w:r w:rsidR="00A95E2A" w:rsidRPr="0088141D">
        <w:rPr>
          <w:rFonts w:ascii="Times New Roman" w:hAnsi="Times New Roman"/>
          <w:sz w:val="24"/>
          <w:szCs w:val="24"/>
        </w:rPr>
        <w:t>c</w:t>
      </w:r>
      <w:r w:rsidR="002C36BE" w:rsidRPr="0088141D">
        <w:rPr>
          <w:rFonts w:ascii="Times New Roman" w:hAnsi="Times New Roman"/>
          <w:sz w:val="24"/>
          <w:szCs w:val="24"/>
        </w:rPr>
        <w:t>) tohoto nařízení]</w:t>
      </w:r>
    </w:p>
    <w:p w14:paraId="370E866D" w14:textId="77777777" w:rsidR="001C0713" w:rsidRPr="0088141D" w:rsidRDefault="00FF3AF2" w:rsidP="0010220D">
      <w:pPr>
        <w:pStyle w:val="Odstavecseseznamem"/>
        <w:numPr>
          <w:ilvl w:val="1"/>
          <w:numId w:val="20"/>
        </w:numPr>
        <w:rPr>
          <w:rFonts w:ascii="Times New Roman" w:hAnsi="Times New Roman"/>
          <w:sz w:val="24"/>
          <w:szCs w:val="24"/>
          <w:lang w:eastAsia="cs-CZ"/>
        </w:rPr>
      </w:pPr>
      <w:r w:rsidRPr="0088141D">
        <w:rPr>
          <w:rFonts w:ascii="Times New Roman" w:hAnsi="Times New Roman"/>
          <w:sz w:val="24"/>
          <w:szCs w:val="24"/>
          <w:lang w:eastAsia="cs-CZ"/>
        </w:rPr>
        <w:t>se na místě se zvýšeným nebezpečím</w:t>
      </w:r>
      <w:r w:rsidR="00A9504D" w:rsidRPr="0088141D">
        <w:rPr>
          <w:rFonts w:ascii="Times New Roman" w:hAnsi="Times New Roman"/>
          <w:sz w:val="24"/>
          <w:szCs w:val="24"/>
          <w:lang w:eastAsia="cs-CZ"/>
        </w:rPr>
        <w:t xml:space="preserve"> vzniku</w:t>
      </w:r>
      <w:r w:rsidRPr="0088141D">
        <w:rPr>
          <w:rFonts w:ascii="Times New Roman" w:hAnsi="Times New Roman"/>
          <w:sz w:val="24"/>
          <w:szCs w:val="24"/>
          <w:lang w:eastAsia="cs-CZ"/>
        </w:rPr>
        <w:t xml:space="preserve"> požáru</w:t>
      </w:r>
      <w:r w:rsidR="00A56626" w:rsidRPr="0088141D">
        <w:rPr>
          <w:rFonts w:ascii="Times New Roman" w:hAnsi="Times New Roman"/>
          <w:sz w:val="24"/>
          <w:szCs w:val="24"/>
          <w:lang w:eastAsia="cs-CZ"/>
        </w:rPr>
        <w:t xml:space="preserve"> dle čl. 3 odst. c) a d)</w:t>
      </w:r>
      <w:r w:rsidRPr="0088141D">
        <w:rPr>
          <w:rFonts w:ascii="Times New Roman" w:hAnsi="Times New Roman"/>
          <w:sz w:val="24"/>
          <w:szCs w:val="24"/>
          <w:lang w:eastAsia="cs-CZ"/>
        </w:rPr>
        <w:t xml:space="preserve"> zakazuje</w:t>
      </w:r>
      <w:r w:rsidR="004D1711" w:rsidRPr="0088141D">
        <w:rPr>
          <w:rFonts w:ascii="Times New Roman" w:hAnsi="Times New Roman"/>
          <w:sz w:val="24"/>
          <w:szCs w:val="24"/>
          <w:lang w:eastAsia="cs-CZ"/>
        </w:rPr>
        <w:t>:</w:t>
      </w:r>
    </w:p>
    <w:p w14:paraId="4347C276" w14:textId="77777777" w:rsidR="00FF3AF2" w:rsidRPr="0088141D" w:rsidRDefault="00E134A5" w:rsidP="00D67307">
      <w:pPr>
        <w:pStyle w:val="Odstavecseseznamem"/>
        <w:autoSpaceDE w:val="0"/>
        <w:autoSpaceDN w:val="0"/>
        <w:adjustRightInd w:val="0"/>
        <w:spacing w:after="0" w:line="240" w:lineRule="auto"/>
        <w:ind w:left="851" w:firstLine="567"/>
        <w:jc w:val="both"/>
        <w:rPr>
          <w:rFonts w:ascii="Times New Roman" w:hAnsi="Times New Roman"/>
          <w:sz w:val="24"/>
          <w:szCs w:val="24"/>
          <w:lang w:eastAsia="cs-CZ"/>
        </w:rPr>
      </w:pPr>
      <w:r w:rsidRPr="0088141D">
        <w:rPr>
          <w:rFonts w:ascii="Times New Roman" w:hAnsi="Times New Roman"/>
          <w:sz w:val="24"/>
          <w:szCs w:val="24"/>
          <w:lang w:eastAsia="cs-CZ"/>
        </w:rPr>
        <w:t>1</w:t>
      </w:r>
      <w:r w:rsidR="00FF3AF2" w:rsidRPr="0088141D">
        <w:rPr>
          <w:rFonts w:ascii="Times New Roman" w:hAnsi="Times New Roman"/>
          <w:sz w:val="24"/>
          <w:szCs w:val="24"/>
          <w:lang w:eastAsia="cs-CZ"/>
        </w:rPr>
        <w:t>. rozdělávání nebo udržovaní otevřeného ohně,</w:t>
      </w:r>
      <w:r w:rsidR="000B1D00" w:rsidRPr="0088141D">
        <w:rPr>
          <w:rFonts w:ascii="Times New Roman" w:hAnsi="Times New Roman"/>
          <w:sz w:val="24"/>
          <w:szCs w:val="24"/>
          <w:lang w:eastAsia="cs-CZ"/>
        </w:rPr>
        <w:t xml:space="preserve"> </w:t>
      </w:r>
    </w:p>
    <w:p w14:paraId="32FC11EB" w14:textId="77777777" w:rsidR="000B1D00" w:rsidRPr="0088141D" w:rsidRDefault="00E134A5" w:rsidP="00D67307">
      <w:pPr>
        <w:autoSpaceDE w:val="0"/>
        <w:autoSpaceDN w:val="0"/>
        <w:adjustRightInd w:val="0"/>
        <w:spacing w:after="0" w:line="240" w:lineRule="auto"/>
        <w:ind w:left="142" w:firstLine="1276"/>
        <w:jc w:val="both"/>
        <w:rPr>
          <w:rFonts w:ascii="Times New Roman" w:hAnsi="Times New Roman"/>
          <w:sz w:val="24"/>
          <w:szCs w:val="24"/>
          <w:lang w:eastAsia="cs-CZ"/>
        </w:rPr>
      </w:pPr>
      <w:r w:rsidRPr="0088141D">
        <w:rPr>
          <w:rFonts w:ascii="Times New Roman" w:hAnsi="Times New Roman"/>
          <w:sz w:val="24"/>
          <w:szCs w:val="24"/>
          <w:lang w:eastAsia="cs-CZ"/>
        </w:rPr>
        <w:t>2</w:t>
      </w:r>
      <w:r w:rsidR="000B1D00" w:rsidRPr="0088141D">
        <w:rPr>
          <w:rFonts w:ascii="Times New Roman" w:hAnsi="Times New Roman"/>
          <w:sz w:val="24"/>
          <w:szCs w:val="24"/>
          <w:lang w:eastAsia="cs-CZ"/>
        </w:rPr>
        <w:t xml:space="preserve">. </w:t>
      </w:r>
      <w:r w:rsidR="00331DE2" w:rsidRPr="0088141D">
        <w:rPr>
          <w:rFonts w:ascii="Times New Roman" w:hAnsi="Times New Roman"/>
          <w:sz w:val="24"/>
          <w:szCs w:val="24"/>
          <w:lang w:eastAsia="cs-CZ"/>
        </w:rPr>
        <w:t>vypouštění „lampionů štěstí“</w:t>
      </w:r>
      <w:r w:rsidR="0054422B" w:rsidRPr="0088141D">
        <w:rPr>
          <w:rFonts w:ascii="Times New Roman" w:hAnsi="Times New Roman"/>
          <w:sz w:val="24"/>
          <w:szCs w:val="24"/>
          <w:vertAlign w:val="superscript"/>
          <w:lang w:eastAsia="cs-CZ"/>
        </w:rPr>
        <w:t>3</w:t>
      </w:r>
      <w:r w:rsidR="00527F8E" w:rsidRPr="0088141D">
        <w:rPr>
          <w:rFonts w:ascii="Times New Roman" w:hAnsi="Times New Roman"/>
          <w:sz w:val="24"/>
          <w:szCs w:val="24"/>
          <w:lang w:eastAsia="cs-CZ"/>
        </w:rPr>
        <w:t>,</w:t>
      </w:r>
    </w:p>
    <w:p w14:paraId="0B48312D" w14:textId="77777777" w:rsidR="005D7929" w:rsidRDefault="00E134A5" w:rsidP="00DF2E69">
      <w:pPr>
        <w:autoSpaceDE w:val="0"/>
        <w:autoSpaceDN w:val="0"/>
        <w:adjustRightInd w:val="0"/>
        <w:spacing w:after="0" w:line="240" w:lineRule="auto"/>
        <w:ind w:left="1701" w:hanging="283"/>
        <w:jc w:val="both"/>
        <w:rPr>
          <w:rFonts w:ascii="TimesNewRomanPSMT" w:hAnsi="TimesNewRomanPSMT" w:cs="TimesNewRomanPSMT"/>
          <w:sz w:val="24"/>
          <w:szCs w:val="24"/>
          <w:lang w:eastAsia="cs-CZ"/>
        </w:rPr>
      </w:pPr>
      <w:r w:rsidRPr="0088141D">
        <w:rPr>
          <w:rFonts w:ascii="Times New Roman" w:hAnsi="Times New Roman"/>
          <w:sz w:val="24"/>
          <w:szCs w:val="24"/>
          <w:lang w:eastAsia="cs-CZ"/>
        </w:rPr>
        <w:t>3</w:t>
      </w:r>
      <w:r w:rsidR="00F7649A" w:rsidRPr="0088141D">
        <w:rPr>
          <w:rFonts w:ascii="Times New Roman" w:hAnsi="Times New Roman"/>
          <w:sz w:val="24"/>
          <w:szCs w:val="24"/>
          <w:lang w:eastAsia="cs-CZ"/>
        </w:rPr>
        <w:t xml:space="preserve">. </w:t>
      </w:r>
      <w:r w:rsidR="00527F8E" w:rsidRPr="0088141D">
        <w:rPr>
          <w:rFonts w:ascii="Times New Roman" w:hAnsi="Times New Roman"/>
          <w:sz w:val="24"/>
          <w:szCs w:val="24"/>
          <w:lang w:eastAsia="cs-CZ"/>
        </w:rPr>
        <w:t>kouření v průběhu sklizně na poli, při ma</w:t>
      </w:r>
      <w:r w:rsidR="00187DEC" w:rsidRPr="0088141D">
        <w:rPr>
          <w:rFonts w:ascii="Times New Roman" w:hAnsi="Times New Roman"/>
          <w:sz w:val="24"/>
          <w:szCs w:val="24"/>
          <w:lang w:eastAsia="cs-CZ"/>
        </w:rPr>
        <w:t>nipulaci a skladování materiálu.</w:t>
      </w:r>
      <w:r w:rsidR="00527F8E" w:rsidRPr="0088141D">
        <w:rPr>
          <w:rFonts w:ascii="Times New Roman" w:hAnsi="Times New Roman"/>
          <w:sz w:val="24"/>
          <w:szCs w:val="24"/>
          <w:lang w:eastAsia="cs-CZ"/>
        </w:rPr>
        <w:t xml:space="preserve"> V případě kouření v uzavřených kabinách v</w:t>
      </w:r>
      <w:r w:rsidR="00D67307" w:rsidRPr="0088141D">
        <w:rPr>
          <w:rFonts w:ascii="Times New Roman" w:hAnsi="Times New Roman"/>
          <w:sz w:val="24"/>
          <w:szCs w:val="24"/>
          <w:lang w:eastAsia="cs-CZ"/>
        </w:rPr>
        <w:t>ozidel, zajišťujících sklizeň a </w:t>
      </w:r>
      <w:r w:rsidR="00527F8E" w:rsidRPr="0088141D">
        <w:rPr>
          <w:rFonts w:ascii="Times New Roman" w:hAnsi="Times New Roman"/>
          <w:sz w:val="24"/>
          <w:szCs w:val="24"/>
          <w:lang w:eastAsia="cs-CZ"/>
        </w:rPr>
        <w:t>přepravu materiálu, je nutno učinit taková opatření, aby nedošlo ke vzniku požáru od popela či nedopalku cigarety, např. vybavením vozidel popelníky s vodní náplní</w:t>
      </w:r>
      <w:r w:rsidR="00527F8E" w:rsidRPr="0088141D">
        <w:rPr>
          <w:rFonts w:ascii="TimesNewRomanPSMT" w:hAnsi="TimesNewRomanPSMT" w:cs="TimesNewRomanPSMT"/>
          <w:sz w:val="24"/>
          <w:szCs w:val="24"/>
          <w:lang w:eastAsia="cs-CZ"/>
        </w:rPr>
        <w:t>,</w:t>
      </w:r>
    </w:p>
    <w:p w14:paraId="6B9345CA" w14:textId="77777777" w:rsidR="005D7929" w:rsidRPr="00DF2E69" w:rsidRDefault="005D7929" w:rsidP="00DF2E69">
      <w:pPr>
        <w:autoSpaceDE w:val="0"/>
        <w:autoSpaceDN w:val="0"/>
        <w:adjustRightInd w:val="0"/>
        <w:spacing w:after="0" w:line="240" w:lineRule="auto"/>
        <w:jc w:val="both"/>
        <w:rPr>
          <w:rFonts w:ascii="TimesNewRomanPSMT" w:hAnsi="TimesNewRomanPSMT" w:cs="TimesNewRomanPSMT"/>
          <w:sz w:val="16"/>
          <w:szCs w:val="16"/>
          <w:lang w:eastAsia="cs-CZ"/>
        </w:rPr>
      </w:pPr>
      <w:r>
        <w:rPr>
          <w:rFonts w:ascii="TimesNewRomanPSMT" w:hAnsi="TimesNewRomanPSMT" w:cs="TimesNewRomanPSMT"/>
          <w:sz w:val="24"/>
          <w:szCs w:val="24"/>
          <w:lang w:eastAsia="cs-CZ"/>
        </w:rPr>
        <w:t xml:space="preserve"> </w:t>
      </w:r>
    </w:p>
    <w:p w14:paraId="0BE94A4D" w14:textId="77777777" w:rsidR="00FF3AF2" w:rsidRDefault="00FF3AF2" w:rsidP="00DF2E69">
      <w:pPr>
        <w:pStyle w:val="Odstavecseseznamem"/>
        <w:numPr>
          <w:ilvl w:val="1"/>
          <w:numId w:val="20"/>
        </w:numPr>
        <w:autoSpaceDE w:val="0"/>
        <w:autoSpaceDN w:val="0"/>
        <w:adjustRightInd w:val="0"/>
        <w:spacing w:after="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musí být motorové vozidlo používané při přepravě hořlavých stébelnatých látek, při</w:t>
      </w:r>
      <w:r w:rsidR="004D1711" w:rsidRPr="005D7929">
        <w:rPr>
          <w:rFonts w:ascii="TimesNewRomanPSMT" w:hAnsi="TimesNewRomanPSMT" w:cs="TimesNewRomanPSMT"/>
          <w:sz w:val="24"/>
          <w:szCs w:val="24"/>
          <w:lang w:eastAsia="cs-CZ"/>
        </w:rPr>
        <w:t xml:space="preserve"> </w:t>
      </w:r>
      <w:r w:rsidRPr="005D7929">
        <w:rPr>
          <w:rFonts w:ascii="TimesNewRomanPSMT" w:hAnsi="TimesNewRomanPSMT" w:cs="TimesNewRomanPSMT"/>
          <w:sz w:val="24"/>
          <w:szCs w:val="24"/>
          <w:lang w:eastAsia="cs-CZ"/>
        </w:rPr>
        <w:t>žních a sklizni úrody, při jízdě po poli nebo</w:t>
      </w:r>
      <w:r w:rsidR="00527F8E" w:rsidRPr="005D7929">
        <w:rPr>
          <w:rFonts w:ascii="TimesNewRomanPSMT" w:hAnsi="TimesNewRomanPSMT" w:cs="TimesNewRomanPSMT"/>
          <w:sz w:val="24"/>
          <w:szCs w:val="24"/>
          <w:lang w:eastAsia="cs-CZ"/>
        </w:rPr>
        <w:t xml:space="preserve"> při práci v místech skladování</w:t>
      </w:r>
      <w:r w:rsidR="00B22697" w:rsidRPr="005D7929">
        <w:rPr>
          <w:rFonts w:ascii="TimesNewRomanPSMT" w:hAnsi="TimesNewRomanPSMT" w:cs="TimesNewRomanPSMT"/>
          <w:sz w:val="24"/>
          <w:szCs w:val="24"/>
          <w:lang w:eastAsia="cs-CZ"/>
        </w:rPr>
        <w:t xml:space="preserve"> </w:t>
      </w:r>
      <w:r w:rsidRPr="005D7929">
        <w:rPr>
          <w:rFonts w:ascii="TimesNewRomanPSMT" w:hAnsi="TimesNewRomanPSMT" w:cs="TimesNewRomanPSMT"/>
          <w:sz w:val="24"/>
          <w:szCs w:val="24"/>
          <w:lang w:eastAsia="cs-CZ"/>
        </w:rPr>
        <w:t>vybaveno</w:t>
      </w:r>
      <w:r w:rsidR="004D1711" w:rsidRPr="005D7929">
        <w:rPr>
          <w:rFonts w:ascii="TimesNewRomanPSMT" w:hAnsi="TimesNewRomanPSMT" w:cs="TimesNewRomanPSMT"/>
          <w:sz w:val="24"/>
          <w:szCs w:val="24"/>
          <w:lang w:eastAsia="cs-CZ"/>
        </w:rPr>
        <w:t xml:space="preserve"> </w:t>
      </w:r>
      <w:r w:rsidRPr="005D7929">
        <w:rPr>
          <w:rFonts w:ascii="TimesNewRomanPSMT" w:hAnsi="TimesNewRomanPSMT" w:cs="TimesNewRomanPSMT"/>
          <w:sz w:val="24"/>
          <w:szCs w:val="24"/>
          <w:lang w:eastAsia="cs-CZ"/>
        </w:rPr>
        <w:t>lapačem jisker nebo jiným obdobným zařízením</w:t>
      </w:r>
      <w:r w:rsidR="009B0308" w:rsidRPr="005D7929">
        <w:rPr>
          <w:rFonts w:ascii="TimesNewRomanPSMT" w:hAnsi="TimesNewRomanPSMT" w:cs="TimesNewRomanPSMT"/>
          <w:sz w:val="24"/>
          <w:szCs w:val="24"/>
          <w:lang w:eastAsia="cs-CZ"/>
        </w:rPr>
        <w:t>,</w:t>
      </w:r>
    </w:p>
    <w:p w14:paraId="0FD41F74" w14:textId="77777777" w:rsidR="009B0308" w:rsidRDefault="001D7E43"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musí být </w:t>
      </w:r>
      <w:r w:rsidR="005C0701" w:rsidRPr="005D7929">
        <w:rPr>
          <w:rFonts w:ascii="TimesNewRomanPSMT" w:hAnsi="TimesNewRomanPSMT" w:cs="TimesNewRomanPSMT"/>
          <w:sz w:val="24"/>
          <w:szCs w:val="24"/>
          <w:lang w:eastAsia="cs-CZ"/>
        </w:rPr>
        <w:t>žňov</w:t>
      </w:r>
      <w:r w:rsidRPr="005D7929">
        <w:rPr>
          <w:rFonts w:ascii="TimesNewRomanPSMT" w:hAnsi="TimesNewRomanPSMT" w:cs="TimesNewRomanPSMT"/>
          <w:sz w:val="24"/>
          <w:szCs w:val="24"/>
          <w:lang w:eastAsia="cs-CZ"/>
        </w:rPr>
        <w:t>á</w:t>
      </w:r>
      <w:r w:rsidR="005C0701" w:rsidRPr="005D7929">
        <w:rPr>
          <w:rFonts w:ascii="TimesNewRomanPSMT" w:hAnsi="TimesNewRomanPSMT" w:cs="TimesNewRomanPSMT"/>
          <w:sz w:val="24"/>
          <w:szCs w:val="24"/>
          <w:lang w:eastAsia="cs-CZ"/>
        </w:rPr>
        <w:t xml:space="preserve"> technik</w:t>
      </w:r>
      <w:r w:rsidRPr="005D7929">
        <w:rPr>
          <w:rFonts w:ascii="TimesNewRomanPSMT" w:hAnsi="TimesNewRomanPSMT" w:cs="TimesNewRomanPSMT"/>
          <w:sz w:val="24"/>
          <w:szCs w:val="24"/>
          <w:lang w:eastAsia="cs-CZ"/>
        </w:rPr>
        <w:t>a</w:t>
      </w:r>
      <w:r w:rsidR="009B0308" w:rsidRPr="005D7929">
        <w:rPr>
          <w:rFonts w:ascii="TimesNewRomanPSMT" w:hAnsi="TimesNewRomanPSMT" w:cs="TimesNewRomanPSMT"/>
          <w:sz w:val="24"/>
          <w:szCs w:val="24"/>
          <w:lang w:eastAsia="cs-CZ"/>
        </w:rPr>
        <w:t xml:space="preserve"> </w:t>
      </w:r>
      <w:r w:rsidRPr="005D7929">
        <w:rPr>
          <w:rFonts w:ascii="TimesNewRomanPSMT" w:hAnsi="TimesNewRomanPSMT" w:cs="TimesNewRomanPSMT"/>
          <w:sz w:val="24"/>
          <w:szCs w:val="24"/>
          <w:lang w:eastAsia="cs-CZ"/>
        </w:rPr>
        <w:t xml:space="preserve">vybavena </w:t>
      </w:r>
      <w:r w:rsidR="009B0308" w:rsidRPr="005D7929">
        <w:rPr>
          <w:rFonts w:ascii="TimesNewRomanPSMT" w:hAnsi="TimesNewRomanPSMT" w:cs="TimesNewRomanPSMT"/>
          <w:sz w:val="24"/>
          <w:szCs w:val="24"/>
          <w:lang w:eastAsia="cs-CZ"/>
        </w:rPr>
        <w:t xml:space="preserve">v souladu s návodem výrobce </w:t>
      </w:r>
      <w:r w:rsidR="00116A68" w:rsidRPr="005D7929">
        <w:rPr>
          <w:rFonts w:ascii="TimesNewRomanPSMT" w:hAnsi="TimesNewRomanPSMT" w:cs="TimesNewRomanPSMT"/>
          <w:sz w:val="24"/>
          <w:szCs w:val="24"/>
          <w:lang w:eastAsia="cs-CZ"/>
        </w:rPr>
        <w:t>doporučeným počtem hasicích přístrojů</w:t>
      </w:r>
      <w:r w:rsidR="00116A68" w:rsidRPr="0088141D">
        <w:rPr>
          <w:rStyle w:val="Znakapoznpodarou"/>
          <w:rFonts w:ascii="TimesNewRomanPSMT" w:hAnsi="TimesNewRomanPSMT" w:cs="TimesNewRomanPSMT"/>
          <w:sz w:val="24"/>
          <w:szCs w:val="24"/>
          <w:lang w:eastAsia="cs-CZ"/>
        </w:rPr>
        <w:footnoteReference w:id="6"/>
      </w:r>
      <w:r w:rsidR="00527F8E" w:rsidRPr="005D7929">
        <w:rPr>
          <w:rFonts w:ascii="TimesNewRomanPSMT" w:hAnsi="TimesNewRomanPSMT" w:cs="TimesNewRomanPSMT"/>
          <w:sz w:val="24"/>
          <w:szCs w:val="24"/>
          <w:lang w:eastAsia="cs-CZ"/>
        </w:rPr>
        <w:t>. V případě strojů</w:t>
      </w:r>
      <w:r w:rsidR="00116A68" w:rsidRPr="005D7929">
        <w:rPr>
          <w:rFonts w:ascii="TimesNewRomanPSMT" w:hAnsi="TimesNewRomanPSMT" w:cs="TimesNewRomanPSMT"/>
          <w:sz w:val="24"/>
          <w:szCs w:val="24"/>
          <w:lang w:eastAsia="cs-CZ"/>
        </w:rPr>
        <w:t xml:space="preserve"> </w:t>
      </w:r>
      <w:r w:rsidR="001912B0" w:rsidRPr="005D7929">
        <w:rPr>
          <w:rFonts w:ascii="TimesNewRomanPSMT" w:hAnsi="TimesNewRomanPSMT" w:cs="TimesNewRomanPSMT"/>
          <w:sz w:val="24"/>
          <w:szCs w:val="24"/>
          <w:lang w:eastAsia="cs-CZ"/>
        </w:rPr>
        <w:t xml:space="preserve">uvedených do provozu </w:t>
      </w:r>
      <w:r w:rsidR="00116A68" w:rsidRPr="005D7929">
        <w:rPr>
          <w:rFonts w:ascii="TimesNewRomanPSMT" w:hAnsi="TimesNewRomanPSMT" w:cs="TimesNewRomanPSMT"/>
          <w:sz w:val="24"/>
          <w:szCs w:val="24"/>
          <w:lang w:eastAsia="cs-CZ"/>
        </w:rPr>
        <w:t xml:space="preserve">před platností kodexu </w:t>
      </w:r>
      <w:r w:rsidR="00187DEC" w:rsidRPr="005D7929">
        <w:rPr>
          <w:rFonts w:ascii="TimesNewRomanPSMT" w:hAnsi="TimesNewRomanPSMT" w:cs="TimesNewRomanPSMT"/>
          <w:sz w:val="24"/>
          <w:szCs w:val="24"/>
          <w:lang w:eastAsia="cs-CZ"/>
        </w:rPr>
        <w:t xml:space="preserve">technických </w:t>
      </w:r>
      <w:r w:rsidR="00116A68" w:rsidRPr="005D7929">
        <w:rPr>
          <w:rFonts w:ascii="TimesNewRomanPSMT" w:hAnsi="TimesNewRomanPSMT" w:cs="TimesNewRomanPSMT"/>
          <w:sz w:val="24"/>
          <w:szCs w:val="24"/>
          <w:lang w:eastAsia="cs-CZ"/>
        </w:rPr>
        <w:t>norem se vyžaduje hasicí přístroj s nejméně 6 kg hasiva umístněný v blízkosti pracovního stanoviště obsluhy</w:t>
      </w:r>
      <w:r w:rsidR="000B1D00" w:rsidRPr="005D7929">
        <w:rPr>
          <w:rFonts w:ascii="TimesNewRomanPSMT" w:hAnsi="TimesNewRomanPSMT" w:cs="TimesNewRomanPSMT"/>
          <w:sz w:val="24"/>
          <w:szCs w:val="24"/>
          <w:lang w:eastAsia="cs-CZ"/>
        </w:rPr>
        <w:t>,</w:t>
      </w:r>
    </w:p>
    <w:p w14:paraId="57C75073" w14:textId="77777777" w:rsidR="000B1D00" w:rsidRDefault="00224819"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jsou právnické a podnikající fyzické osoby povinny </w:t>
      </w:r>
      <w:r w:rsidR="000B1D00" w:rsidRPr="005D7929">
        <w:rPr>
          <w:rFonts w:ascii="TimesNewRomanPSMT" w:hAnsi="TimesNewRomanPSMT" w:cs="TimesNewRomanPSMT"/>
          <w:sz w:val="24"/>
          <w:szCs w:val="24"/>
          <w:lang w:eastAsia="cs-CZ"/>
        </w:rPr>
        <w:t xml:space="preserve">stanovit písemnou formou organizačně technická opatření k zajištění požární </w:t>
      </w:r>
      <w:r w:rsidRPr="005D7929">
        <w:rPr>
          <w:rFonts w:ascii="TimesNewRomanPSMT" w:hAnsi="TimesNewRomanPSMT" w:cs="TimesNewRomanPSMT"/>
          <w:sz w:val="24"/>
          <w:szCs w:val="24"/>
          <w:lang w:eastAsia="cs-CZ"/>
        </w:rPr>
        <w:t xml:space="preserve">ochrany při sklizňových pracích. Opatření musí </w:t>
      </w:r>
      <w:r w:rsidR="00766E33" w:rsidRPr="005D7929">
        <w:rPr>
          <w:rFonts w:ascii="TimesNewRomanPSMT" w:hAnsi="TimesNewRomanPSMT" w:cs="TimesNewRomanPSMT"/>
          <w:sz w:val="24"/>
          <w:szCs w:val="24"/>
          <w:lang w:eastAsia="cs-CZ"/>
        </w:rPr>
        <w:t>být stanovena již</w:t>
      </w:r>
      <w:r w:rsidRPr="005D7929">
        <w:rPr>
          <w:rFonts w:ascii="TimesNewRomanPSMT" w:hAnsi="TimesNewRomanPSMT" w:cs="TimesNewRomanPSMT"/>
          <w:sz w:val="24"/>
          <w:szCs w:val="24"/>
          <w:lang w:eastAsia="cs-CZ"/>
        </w:rPr>
        <w:t xml:space="preserve"> před zahájením sklizně</w:t>
      </w:r>
      <w:r w:rsidR="00766E33" w:rsidRPr="005D7929">
        <w:rPr>
          <w:rFonts w:ascii="TimesNewRomanPSMT" w:hAnsi="TimesNewRomanPSMT" w:cs="TimesNewRomanPSMT"/>
          <w:sz w:val="24"/>
          <w:szCs w:val="24"/>
          <w:lang w:eastAsia="cs-CZ"/>
        </w:rPr>
        <w:t>,</w:t>
      </w:r>
    </w:p>
    <w:p w14:paraId="1466252B" w14:textId="77777777" w:rsidR="000B1D00" w:rsidRDefault="00766E33"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je nutno zajistit, </w:t>
      </w:r>
      <w:r w:rsidR="000B1D00" w:rsidRPr="005D7929">
        <w:rPr>
          <w:rFonts w:ascii="TimesNewRomanPSMT" w:hAnsi="TimesNewRomanPSMT" w:cs="TimesNewRomanPSMT"/>
          <w:sz w:val="24"/>
          <w:szCs w:val="24"/>
          <w:lang w:eastAsia="cs-CZ"/>
        </w:rPr>
        <w:t xml:space="preserve">aby </w:t>
      </w:r>
      <w:r w:rsidR="00486166" w:rsidRPr="005D7929">
        <w:rPr>
          <w:rFonts w:ascii="TimesNewRomanPSMT" w:hAnsi="TimesNewRomanPSMT" w:cs="TimesNewRomanPSMT"/>
          <w:sz w:val="24"/>
          <w:szCs w:val="24"/>
          <w:lang w:eastAsia="cs-CZ"/>
        </w:rPr>
        <w:t>byl materiál</w:t>
      </w:r>
      <w:r w:rsidR="000B1D00" w:rsidRPr="005D7929">
        <w:rPr>
          <w:rFonts w:ascii="TimesNewRomanPSMT" w:hAnsi="TimesNewRomanPSMT" w:cs="TimesNewRomanPSMT"/>
          <w:sz w:val="24"/>
          <w:szCs w:val="24"/>
          <w:lang w:eastAsia="cs-CZ"/>
        </w:rPr>
        <w:t xml:space="preserve"> skladován, případně zpracováván pouze v objektech k tomu určených</w:t>
      </w:r>
      <w:r w:rsidR="00037B6F" w:rsidRPr="005D7929">
        <w:rPr>
          <w:rFonts w:ascii="TimesNewRomanPSMT" w:hAnsi="TimesNewRomanPSMT" w:cs="TimesNewRomanPSMT"/>
          <w:sz w:val="24"/>
          <w:szCs w:val="24"/>
          <w:lang w:eastAsia="cs-CZ"/>
        </w:rPr>
        <w:t>,</w:t>
      </w:r>
    </w:p>
    <w:p w14:paraId="2DACB0D9" w14:textId="77777777" w:rsidR="002C36BE" w:rsidRDefault="00147243"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jsou právnické a podnikající fyzické osoby povinny </w:t>
      </w:r>
      <w:r w:rsidR="00037B6F" w:rsidRPr="005D7929">
        <w:rPr>
          <w:rFonts w:ascii="TimesNewRomanPSMT" w:hAnsi="TimesNewRomanPSMT" w:cs="TimesNewRomanPSMT"/>
          <w:sz w:val="24"/>
          <w:szCs w:val="24"/>
          <w:lang w:eastAsia="cs-CZ"/>
        </w:rPr>
        <w:t>zajistit skladování a kontrolu skladovaného materiálu u pícnin a slámy podle zásad uvedených v příloze tohoto nařízení</w:t>
      </w:r>
      <w:r w:rsidR="00037B6F" w:rsidRPr="005D7929">
        <w:rPr>
          <w:rFonts w:ascii="Times New Roman" w:hAnsi="Times New Roman"/>
          <w:sz w:val="24"/>
          <w:szCs w:val="24"/>
          <w:lang w:eastAsia="cs-CZ"/>
        </w:rPr>
        <w:t>;</w:t>
      </w:r>
      <w:r w:rsidR="00037B6F" w:rsidRPr="005D7929">
        <w:rPr>
          <w:rFonts w:ascii="TimesNewRomanPSMT" w:hAnsi="TimesNewRomanPSMT" w:cs="TimesNewRomanPSMT"/>
          <w:sz w:val="24"/>
          <w:szCs w:val="24"/>
          <w:lang w:eastAsia="cs-CZ"/>
        </w:rPr>
        <w:t xml:space="preserve"> u zrnin zajistit prokazatelně měření teplot uskladněného materiálu tak, aby provedená měření monitorovala dostatečným </w:t>
      </w:r>
      <w:r w:rsidR="007D4824" w:rsidRPr="005D7929">
        <w:rPr>
          <w:rFonts w:ascii="TimesNewRomanPSMT" w:hAnsi="TimesNewRomanPSMT" w:cs="TimesNewRomanPSMT"/>
          <w:sz w:val="24"/>
          <w:szCs w:val="24"/>
          <w:lang w:eastAsia="cs-CZ"/>
        </w:rPr>
        <w:t>způsobem uskladnění zrniny</w:t>
      </w:r>
      <w:r w:rsidR="007D4824" w:rsidRPr="005D7929">
        <w:rPr>
          <w:rFonts w:ascii="Times New Roman" w:hAnsi="Times New Roman"/>
          <w:sz w:val="24"/>
          <w:szCs w:val="24"/>
          <w:lang w:eastAsia="cs-CZ"/>
        </w:rPr>
        <w:t>;</w:t>
      </w:r>
      <w:r w:rsidR="007D4824" w:rsidRPr="005D7929">
        <w:rPr>
          <w:rFonts w:ascii="TimesNewRomanPSMT" w:hAnsi="TimesNewRomanPSMT" w:cs="TimesNewRomanPSMT"/>
          <w:sz w:val="24"/>
          <w:szCs w:val="24"/>
          <w:lang w:eastAsia="cs-CZ"/>
        </w:rPr>
        <w:t xml:space="preserve"> v případě pokračujícího nárůstu teplot nad hodnoty okolního prostředí přijmout účinná opatření včetně možnosti vyskladnění,</w:t>
      </w:r>
    </w:p>
    <w:p w14:paraId="55094095" w14:textId="77777777" w:rsidR="00B700BA" w:rsidRDefault="00B700BA"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 </w:t>
      </w:r>
      <w:r w:rsidR="00055EA1" w:rsidRPr="005D7929">
        <w:rPr>
          <w:rFonts w:ascii="TimesNewRomanPSMT" w:hAnsi="TimesNewRomanPSMT" w:cs="TimesNewRomanPSMT"/>
          <w:sz w:val="24"/>
          <w:szCs w:val="24"/>
          <w:lang w:eastAsia="cs-CZ"/>
        </w:rPr>
        <w:t xml:space="preserve">je nutno </w:t>
      </w:r>
      <w:r w:rsidR="008A0788" w:rsidRPr="005D7929">
        <w:rPr>
          <w:rFonts w:ascii="TimesNewRomanPSMT" w:hAnsi="TimesNewRomanPSMT" w:cs="TimesNewRomanPSMT"/>
          <w:sz w:val="24"/>
          <w:szCs w:val="24"/>
          <w:lang w:eastAsia="cs-CZ"/>
        </w:rPr>
        <w:t>skliz</w:t>
      </w:r>
      <w:r w:rsidR="00055EA1" w:rsidRPr="005D7929">
        <w:rPr>
          <w:rFonts w:ascii="TimesNewRomanPSMT" w:hAnsi="TimesNewRomanPSMT" w:cs="TimesNewRomanPSMT"/>
          <w:sz w:val="24"/>
          <w:szCs w:val="24"/>
          <w:lang w:eastAsia="cs-CZ"/>
        </w:rPr>
        <w:t>eň obilovin</w:t>
      </w:r>
      <w:r w:rsidR="008A0788" w:rsidRPr="005D7929">
        <w:rPr>
          <w:rFonts w:ascii="TimesNewRomanPSMT" w:hAnsi="TimesNewRomanPSMT" w:cs="TimesNewRomanPSMT"/>
          <w:sz w:val="24"/>
          <w:szCs w:val="24"/>
          <w:lang w:eastAsia="cs-CZ"/>
        </w:rPr>
        <w:t xml:space="preserve"> na poli </w:t>
      </w:r>
      <w:r w:rsidR="00055EA1" w:rsidRPr="005D7929">
        <w:rPr>
          <w:rFonts w:ascii="TimesNewRomanPSMT" w:hAnsi="TimesNewRomanPSMT" w:cs="TimesNewRomanPSMT"/>
          <w:sz w:val="24"/>
          <w:szCs w:val="24"/>
          <w:lang w:eastAsia="cs-CZ"/>
        </w:rPr>
        <w:t xml:space="preserve">zahájit obsekáním pole </w:t>
      </w:r>
      <w:r w:rsidR="00DC7D74" w:rsidRPr="005D7929">
        <w:rPr>
          <w:rFonts w:ascii="TimesNewRomanPSMT" w:hAnsi="TimesNewRomanPSMT" w:cs="TimesNewRomanPSMT"/>
          <w:sz w:val="24"/>
          <w:szCs w:val="24"/>
          <w:lang w:eastAsia="cs-CZ"/>
        </w:rPr>
        <w:t xml:space="preserve">v rizikových místech (např. podél lesů, veřejných komunikací, železničních tratí a přilehlých polí s obilovinami) </w:t>
      </w:r>
      <w:r w:rsidR="00663B3F" w:rsidRPr="005D7929">
        <w:rPr>
          <w:rFonts w:ascii="TimesNewRomanPSMT" w:hAnsi="TimesNewRomanPSMT" w:cs="TimesNewRomanPSMT"/>
          <w:sz w:val="24"/>
          <w:szCs w:val="24"/>
          <w:lang w:eastAsia="cs-CZ"/>
        </w:rPr>
        <w:t>v šíři min. 2</w:t>
      </w:r>
      <w:r w:rsidR="00BD1D74" w:rsidRPr="005D7929">
        <w:rPr>
          <w:rFonts w:ascii="TimesNewRomanPSMT" w:hAnsi="TimesNewRomanPSMT" w:cs="TimesNewRomanPSMT"/>
          <w:sz w:val="24"/>
          <w:szCs w:val="24"/>
          <w:lang w:eastAsia="cs-CZ"/>
        </w:rPr>
        <w:t>0 m</w:t>
      </w:r>
      <w:r w:rsidR="00430016" w:rsidRPr="005D7929">
        <w:rPr>
          <w:rFonts w:ascii="TimesNewRomanPSMT" w:hAnsi="TimesNewRomanPSMT" w:cs="TimesNewRomanPSMT"/>
          <w:sz w:val="24"/>
          <w:szCs w:val="24"/>
          <w:lang w:eastAsia="cs-CZ"/>
        </w:rPr>
        <w:t xml:space="preserve"> a provést účinná opatření proti šíření případného požáru (např. sběrem slámy v posečeném pruhu, </w:t>
      </w:r>
      <w:r w:rsidR="005129B7" w:rsidRPr="005D7929">
        <w:rPr>
          <w:rFonts w:ascii="TimesNewRomanPSMT" w:hAnsi="TimesNewRomanPSMT" w:cs="TimesNewRomanPSMT"/>
          <w:sz w:val="24"/>
          <w:szCs w:val="24"/>
          <w:lang w:eastAsia="cs-CZ"/>
        </w:rPr>
        <w:t>zoráním</w:t>
      </w:r>
      <w:r w:rsidR="002E1C4C" w:rsidRPr="005D7929">
        <w:rPr>
          <w:rFonts w:ascii="TimesNewRomanPSMT" w:hAnsi="TimesNewRomanPSMT" w:cs="TimesNewRomanPSMT"/>
          <w:sz w:val="24"/>
          <w:szCs w:val="24"/>
          <w:lang w:eastAsia="cs-CZ"/>
        </w:rPr>
        <w:t xml:space="preserve"> či </w:t>
      </w:r>
      <w:proofErr w:type="spellStart"/>
      <w:r w:rsidR="002150A7" w:rsidRPr="005D7929">
        <w:rPr>
          <w:rFonts w:ascii="TimesNewRomanPSMT" w:hAnsi="TimesNewRomanPSMT" w:cs="TimesNewRomanPSMT"/>
          <w:sz w:val="24"/>
          <w:szCs w:val="24"/>
          <w:lang w:eastAsia="cs-CZ"/>
        </w:rPr>
        <w:t>zdiskováním</w:t>
      </w:r>
      <w:proofErr w:type="spellEnd"/>
      <w:r w:rsidR="005129B7" w:rsidRPr="005D7929">
        <w:rPr>
          <w:rFonts w:ascii="TimesNewRomanPSMT" w:hAnsi="TimesNewRomanPSMT" w:cs="TimesNewRomanPSMT"/>
          <w:sz w:val="24"/>
          <w:szCs w:val="24"/>
          <w:lang w:eastAsia="cs-CZ"/>
        </w:rPr>
        <w:t xml:space="preserve"> posečeného pruhu</w:t>
      </w:r>
      <w:r w:rsidR="00430016" w:rsidRPr="005D7929">
        <w:rPr>
          <w:rFonts w:ascii="TimesNewRomanPSMT" w:hAnsi="TimesNewRomanPSMT" w:cs="TimesNewRomanPSMT"/>
          <w:sz w:val="24"/>
          <w:szCs w:val="24"/>
          <w:lang w:eastAsia="cs-CZ"/>
        </w:rPr>
        <w:t xml:space="preserve"> apod.)</w:t>
      </w:r>
      <w:r w:rsidR="006229C7" w:rsidRPr="005D7929">
        <w:rPr>
          <w:rFonts w:ascii="TimesNewRomanPSMT" w:hAnsi="TimesNewRomanPSMT" w:cs="TimesNewRomanPSMT"/>
          <w:sz w:val="24"/>
          <w:szCs w:val="24"/>
          <w:lang w:eastAsia="cs-CZ"/>
        </w:rPr>
        <w:t>,</w:t>
      </w:r>
      <w:r w:rsidR="008A0788" w:rsidRPr="005D7929">
        <w:rPr>
          <w:rFonts w:ascii="TimesNewRomanPSMT" w:hAnsi="TimesNewRomanPSMT" w:cs="TimesNewRomanPSMT"/>
          <w:sz w:val="24"/>
          <w:szCs w:val="24"/>
          <w:lang w:eastAsia="cs-CZ"/>
        </w:rPr>
        <w:t xml:space="preserve"> </w:t>
      </w:r>
    </w:p>
    <w:p w14:paraId="5EFF8678" w14:textId="77777777" w:rsidR="0012380A" w:rsidRDefault="00FD3C84"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je nutno </w:t>
      </w:r>
      <w:r w:rsidR="00EB10D9" w:rsidRPr="005D7929">
        <w:rPr>
          <w:rFonts w:ascii="TimesNewRomanPSMT" w:hAnsi="TimesNewRomanPSMT" w:cs="TimesNewRomanPSMT"/>
          <w:sz w:val="24"/>
          <w:szCs w:val="24"/>
          <w:lang w:eastAsia="cs-CZ"/>
        </w:rPr>
        <w:t>mít k dispozici samostatnou zemědělskou techniku, kterou je možné použít k vytvoření ochranného pruhu prot</w:t>
      </w:r>
      <w:r w:rsidR="00663B3F" w:rsidRPr="005D7929">
        <w:rPr>
          <w:rFonts w:ascii="TimesNewRomanPSMT" w:hAnsi="TimesNewRomanPSMT" w:cs="TimesNewRomanPSMT"/>
          <w:sz w:val="24"/>
          <w:szCs w:val="24"/>
          <w:lang w:eastAsia="cs-CZ"/>
        </w:rPr>
        <w:t>i přenosu požáru</w:t>
      </w:r>
      <w:r w:rsidR="002E1C4C" w:rsidRPr="005D7929">
        <w:rPr>
          <w:rFonts w:ascii="TimesNewRomanPSMT" w:hAnsi="TimesNewRomanPSMT" w:cs="TimesNewRomanPSMT"/>
          <w:sz w:val="24"/>
          <w:szCs w:val="24"/>
          <w:lang w:eastAsia="cs-CZ"/>
        </w:rPr>
        <w:t xml:space="preserve"> zoráním či </w:t>
      </w:r>
      <w:proofErr w:type="spellStart"/>
      <w:r w:rsidR="002E1C4C" w:rsidRPr="005D7929">
        <w:rPr>
          <w:rFonts w:ascii="TimesNewRomanPSMT" w:hAnsi="TimesNewRomanPSMT" w:cs="TimesNewRomanPSMT"/>
          <w:sz w:val="24"/>
          <w:szCs w:val="24"/>
          <w:lang w:eastAsia="cs-CZ"/>
        </w:rPr>
        <w:t>zdiskováním</w:t>
      </w:r>
      <w:proofErr w:type="spellEnd"/>
      <w:r w:rsidR="00663B3F" w:rsidRPr="005D7929">
        <w:rPr>
          <w:rFonts w:ascii="TimesNewRomanPSMT" w:hAnsi="TimesNewRomanPSMT" w:cs="TimesNewRomanPSMT"/>
          <w:sz w:val="24"/>
          <w:szCs w:val="24"/>
          <w:lang w:eastAsia="cs-CZ"/>
        </w:rPr>
        <w:t xml:space="preserve"> v šíři nejméně 2</w:t>
      </w:r>
      <w:r w:rsidR="00EB10D9" w:rsidRPr="005D7929">
        <w:rPr>
          <w:rFonts w:ascii="TimesNewRomanPSMT" w:hAnsi="TimesNewRomanPSMT" w:cs="TimesNewRomanPSMT"/>
          <w:sz w:val="24"/>
          <w:szCs w:val="24"/>
          <w:lang w:eastAsia="cs-CZ"/>
        </w:rPr>
        <w:t>0 m. U této techniky mít nepřetržitě přítomnou a znalou obsluhu. Pokud s</w:t>
      </w:r>
      <w:r w:rsidR="00430016" w:rsidRPr="005D7929">
        <w:rPr>
          <w:rFonts w:ascii="TimesNewRomanPSMT" w:hAnsi="TimesNewRomanPSMT" w:cs="TimesNewRomanPSMT"/>
          <w:sz w:val="24"/>
          <w:szCs w:val="24"/>
          <w:lang w:eastAsia="cs-CZ"/>
        </w:rPr>
        <w:t>e jedná o pole o výměře 50 ha a </w:t>
      </w:r>
      <w:r w:rsidR="00EB10D9" w:rsidRPr="005D7929">
        <w:rPr>
          <w:rFonts w:ascii="TimesNewRomanPSMT" w:hAnsi="TimesNewRomanPSMT" w:cs="TimesNewRomanPSMT"/>
          <w:sz w:val="24"/>
          <w:szCs w:val="24"/>
          <w:lang w:eastAsia="cs-CZ"/>
        </w:rPr>
        <w:t>větší, mít na poli k dispozici tuto techniku ve dvojnásobném množství.</w:t>
      </w:r>
    </w:p>
    <w:p w14:paraId="0BD68A7B" w14:textId="77777777" w:rsidR="00E3461A" w:rsidRDefault="00FD3C84"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p</w:t>
      </w:r>
      <w:r w:rsidR="00E3461A" w:rsidRPr="005D7929">
        <w:rPr>
          <w:rFonts w:ascii="TimesNewRomanPSMT" w:hAnsi="TimesNewRomanPSMT" w:cs="TimesNewRomanPSMT"/>
          <w:sz w:val="24"/>
          <w:szCs w:val="24"/>
          <w:lang w:eastAsia="cs-CZ"/>
        </w:rPr>
        <w:t>ři provádění sklizně rozdělit pole ochranným pruhem</w:t>
      </w:r>
      <w:r w:rsidR="00663B3F" w:rsidRPr="005D7929">
        <w:rPr>
          <w:rFonts w:ascii="TimesNewRomanPSMT" w:hAnsi="TimesNewRomanPSMT" w:cs="TimesNewRomanPSMT"/>
          <w:sz w:val="24"/>
          <w:szCs w:val="24"/>
          <w:lang w:eastAsia="cs-CZ"/>
        </w:rPr>
        <w:t xml:space="preserve"> v šíři </w:t>
      </w:r>
      <w:r w:rsidR="00BB633E" w:rsidRPr="005D7929">
        <w:rPr>
          <w:rFonts w:ascii="TimesNewRomanPSMT" w:hAnsi="TimesNewRomanPSMT" w:cs="TimesNewRomanPSMT"/>
          <w:sz w:val="24"/>
          <w:szCs w:val="24"/>
          <w:lang w:eastAsia="cs-CZ"/>
        </w:rPr>
        <w:t xml:space="preserve">20 m </w:t>
      </w:r>
      <w:r w:rsidR="003964A3" w:rsidRPr="005D7929">
        <w:rPr>
          <w:rFonts w:ascii="TimesNewRomanPSMT" w:hAnsi="TimesNewRomanPSMT" w:cs="TimesNewRomanPSMT"/>
          <w:sz w:val="24"/>
          <w:szCs w:val="24"/>
          <w:lang w:eastAsia="cs-CZ"/>
        </w:rPr>
        <w:t xml:space="preserve">dle odst. g) </w:t>
      </w:r>
      <w:r w:rsidR="007826B4" w:rsidRPr="005D7929">
        <w:rPr>
          <w:rFonts w:ascii="TimesNewRomanPSMT" w:hAnsi="TimesNewRomanPSMT" w:cs="TimesNewRomanPSMT"/>
          <w:sz w:val="24"/>
          <w:szCs w:val="24"/>
          <w:lang w:eastAsia="cs-CZ"/>
        </w:rPr>
        <w:t xml:space="preserve">proti přenosu požáru na části o </w:t>
      </w:r>
      <w:r w:rsidR="005D7929">
        <w:rPr>
          <w:rFonts w:ascii="TimesNewRomanPSMT" w:hAnsi="TimesNewRomanPSMT" w:cs="TimesNewRomanPSMT"/>
          <w:sz w:val="24"/>
          <w:szCs w:val="24"/>
          <w:lang w:eastAsia="cs-CZ"/>
        </w:rPr>
        <w:t>max. velikosti 50 ha.</w:t>
      </w:r>
    </w:p>
    <w:p w14:paraId="1B075BA6" w14:textId="77777777" w:rsidR="00DF2E69" w:rsidRDefault="00DF2E69" w:rsidP="00AF223A">
      <w:pPr>
        <w:autoSpaceDE w:val="0"/>
        <w:autoSpaceDN w:val="0"/>
        <w:adjustRightInd w:val="0"/>
        <w:spacing w:before="120" w:after="120" w:line="240" w:lineRule="auto"/>
        <w:ind w:left="709"/>
        <w:jc w:val="center"/>
        <w:rPr>
          <w:rFonts w:ascii="TimesNewRomanPSMT" w:hAnsi="TimesNewRomanPSMT" w:cs="TimesNewRomanPSMT"/>
          <w:b/>
          <w:sz w:val="24"/>
          <w:szCs w:val="24"/>
          <w:lang w:eastAsia="cs-CZ"/>
        </w:rPr>
      </w:pPr>
    </w:p>
    <w:p w14:paraId="38F693C0" w14:textId="46FAB53A" w:rsidR="00AF223A" w:rsidRPr="0088141D" w:rsidRDefault="00AF223A" w:rsidP="00AF223A">
      <w:pPr>
        <w:autoSpaceDE w:val="0"/>
        <w:autoSpaceDN w:val="0"/>
        <w:adjustRightInd w:val="0"/>
        <w:spacing w:before="120" w:after="120" w:line="240" w:lineRule="auto"/>
        <w:ind w:left="709"/>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lastRenderedPageBreak/>
        <w:t>Čl. 5</w:t>
      </w:r>
    </w:p>
    <w:p w14:paraId="668EF7D3" w14:textId="77777777" w:rsidR="00AF223A" w:rsidRPr="0088141D" w:rsidRDefault="00AF223A" w:rsidP="00AF223A">
      <w:pPr>
        <w:autoSpaceDE w:val="0"/>
        <w:autoSpaceDN w:val="0"/>
        <w:adjustRightInd w:val="0"/>
        <w:spacing w:before="120" w:after="120" w:line="240" w:lineRule="auto"/>
        <w:ind w:left="709"/>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t>Kontrola a sankce</w:t>
      </w:r>
    </w:p>
    <w:p w14:paraId="15C65A02" w14:textId="77777777" w:rsidR="00AF223A" w:rsidRPr="0088141D" w:rsidRDefault="00AF223A" w:rsidP="00AF223A">
      <w:pPr>
        <w:pStyle w:val="Odstavecseseznamem"/>
        <w:numPr>
          <w:ilvl w:val="0"/>
          <w:numId w:val="16"/>
        </w:numPr>
        <w:autoSpaceDE w:val="0"/>
        <w:autoSpaceDN w:val="0"/>
        <w:adjustRightInd w:val="0"/>
        <w:spacing w:before="120" w:after="120" w:line="240" w:lineRule="auto"/>
        <w:ind w:left="709" w:hanging="283"/>
        <w:jc w:val="both"/>
        <w:rPr>
          <w:rFonts w:ascii="TimesNewRomanPS-BoldMT" w:hAnsi="TimesNewRomanPS-BoldMT" w:cs="TimesNewRomanPS-BoldMT"/>
          <w:bCs/>
          <w:sz w:val="24"/>
          <w:szCs w:val="24"/>
          <w:lang w:eastAsia="cs-CZ"/>
        </w:rPr>
      </w:pPr>
      <w:r w:rsidRPr="0088141D">
        <w:rPr>
          <w:rFonts w:ascii="TimesNewRomanPS-BoldMT" w:hAnsi="TimesNewRomanPS-BoldMT" w:cs="TimesNewRomanPS-BoldMT"/>
          <w:bCs/>
          <w:sz w:val="24"/>
          <w:szCs w:val="24"/>
          <w:lang w:eastAsia="cs-CZ"/>
        </w:rPr>
        <w:t>Kontrolu dodržování tohoto nařízení provádí podle zvláštního právního předpisu</w:t>
      </w:r>
      <w:r w:rsidR="001F45CA" w:rsidRPr="0088141D">
        <w:rPr>
          <w:rStyle w:val="Znakapoznpodarou"/>
          <w:rFonts w:ascii="TimesNewRomanPS-BoldMT" w:hAnsi="TimesNewRomanPS-BoldMT" w:cs="TimesNewRomanPS-BoldMT"/>
          <w:bCs/>
          <w:sz w:val="24"/>
          <w:szCs w:val="24"/>
          <w:lang w:eastAsia="cs-CZ"/>
        </w:rPr>
        <w:footnoteReference w:id="7"/>
      </w:r>
      <w:r w:rsidR="001F45CA" w:rsidRPr="0088141D">
        <w:rPr>
          <w:rFonts w:ascii="TimesNewRomanPS-BoldMT" w:hAnsi="TimesNewRomanPS-BoldMT" w:cs="TimesNewRomanPS-BoldMT"/>
          <w:bCs/>
          <w:sz w:val="24"/>
          <w:szCs w:val="24"/>
          <w:vertAlign w:val="superscript"/>
          <w:lang w:eastAsia="cs-CZ"/>
        </w:rPr>
        <w:t xml:space="preserve"> </w:t>
      </w:r>
      <w:r w:rsidR="00192E14" w:rsidRPr="0088141D">
        <w:rPr>
          <w:rFonts w:ascii="TimesNewRomanPS-BoldMT" w:hAnsi="TimesNewRomanPS-BoldMT" w:cs="TimesNewRomanPS-BoldMT"/>
          <w:bCs/>
          <w:sz w:val="24"/>
          <w:szCs w:val="24"/>
          <w:lang w:eastAsia="cs-CZ"/>
        </w:rPr>
        <w:t>H</w:t>
      </w:r>
      <w:r w:rsidR="001F45CA" w:rsidRPr="0088141D">
        <w:rPr>
          <w:rFonts w:ascii="TimesNewRomanPS-BoldMT" w:hAnsi="TimesNewRomanPS-BoldMT" w:cs="TimesNewRomanPS-BoldMT"/>
          <w:bCs/>
          <w:sz w:val="24"/>
          <w:szCs w:val="24"/>
          <w:lang w:eastAsia="cs-CZ"/>
        </w:rPr>
        <w:t>asičský záchranný sbor Středočeského kraje.</w:t>
      </w:r>
    </w:p>
    <w:p w14:paraId="423CBFAA" w14:textId="265CA4FA" w:rsidR="00D00AF9" w:rsidRPr="00D00AF9" w:rsidRDefault="00D00AF9" w:rsidP="00D00AF9">
      <w:pPr>
        <w:pStyle w:val="Odstavecseseznamem"/>
        <w:numPr>
          <w:ilvl w:val="0"/>
          <w:numId w:val="16"/>
        </w:numPr>
        <w:autoSpaceDE w:val="0"/>
        <w:autoSpaceDN w:val="0"/>
        <w:adjustRightInd w:val="0"/>
        <w:spacing w:before="120" w:after="120" w:line="240" w:lineRule="auto"/>
        <w:ind w:left="709" w:hanging="283"/>
        <w:jc w:val="both"/>
        <w:rPr>
          <w:rFonts w:ascii="Times New Roman" w:hAnsi="Times New Roman"/>
          <w:bCs/>
          <w:sz w:val="24"/>
          <w:szCs w:val="24"/>
          <w:lang w:eastAsia="cs-CZ"/>
        </w:rPr>
      </w:pPr>
      <w:r w:rsidRPr="00D00AF9">
        <w:rPr>
          <w:rFonts w:ascii="Times New Roman" w:hAnsi="Times New Roman"/>
          <w:sz w:val="24"/>
          <w:szCs w:val="24"/>
        </w:rPr>
        <w:t>Porušení povinností stanovených v tomto nařízení k zabezpečení požární ochrany v době zvýšeného nebezpečí požáru je přestupkem podle zvláštního zákona</w:t>
      </w:r>
      <w:r>
        <w:rPr>
          <w:rFonts w:ascii="Times New Roman" w:hAnsi="Times New Roman"/>
          <w:sz w:val="24"/>
          <w:szCs w:val="24"/>
          <w:vertAlign w:val="superscript"/>
        </w:rPr>
        <w:t>8</w:t>
      </w:r>
      <w:r w:rsidRPr="00D00AF9">
        <w:rPr>
          <w:rFonts w:ascii="Times New Roman" w:hAnsi="Times New Roman"/>
          <w:sz w:val="24"/>
          <w:szCs w:val="24"/>
        </w:rPr>
        <w:t>.</w:t>
      </w:r>
    </w:p>
    <w:p w14:paraId="21708F39" w14:textId="25EC1521" w:rsidR="00527F8E" w:rsidRPr="0088141D" w:rsidRDefault="00730930" w:rsidP="004D1711">
      <w:pPr>
        <w:autoSpaceDE w:val="0"/>
        <w:autoSpaceDN w:val="0"/>
        <w:adjustRightInd w:val="0"/>
        <w:spacing w:before="120" w:after="120" w:line="240" w:lineRule="auto"/>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t xml:space="preserve">           </w:t>
      </w:r>
      <w:r w:rsidR="00FD65F1" w:rsidRPr="0088141D">
        <w:rPr>
          <w:rFonts w:ascii="TimesNewRomanPSMT" w:hAnsi="TimesNewRomanPSMT" w:cs="TimesNewRomanPSMT"/>
          <w:b/>
          <w:sz w:val="24"/>
          <w:szCs w:val="24"/>
          <w:lang w:eastAsia="cs-CZ"/>
        </w:rPr>
        <w:t>Čl. 6</w:t>
      </w:r>
    </w:p>
    <w:p w14:paraId="76333274" w14:textId="5E0C40DB" w:rsidR="00FF3AF2" w:rsidRPr="0088141D" w:rsidRDefault="00730930" w:rsidP="004D1711">
      <w:pPr>
        <w:autoSpaceDE w:val="0"/>
        <w:autoSpaceDN w:val="0"/>
        <w:adjustRightInd w:val="0"/>
        <w:spacing w:before="120" w:after="120" w:line="240" w:lineRule="auto"/>
        <w:jc w:val="center"/>
        <w:rPr>
          <w:rFonts w:ascii="TimesNewRomanPS-BoldMT" w:hAnsi="TimesNewRomanPS-BoldMT" w:cs="TimesNewRomanPS-BoldMT"/>
          <w:b/>
          <w:bCs/>
          <w:sz w:val="24"/>
          <w:szCs w:val="24"/>
          <w:lang w:eastAsia="cs-CZ"/>
        </w:rPr>
      </w:pPr>
      <w:r>
        <w:rPr>
          <w:rFonts w:ascii="TimesNewRomanPS-BoldMT" w:hAnsi="TimesNewRomanPS-BoldMT" w:cs="TimesNewRomanPS-BoldMT"/>
          <w:b/>
          <w:bCs/>
          <w:sz w:val="24"/>
          <w:szCs w:val="24"/>
          <w:lang w:eastAsia="cs-CZ"/>
        </w:rPr>
        <w:t xml:space="preserve">          </w:t>
      </w:r>
      <w:r w:rsidR="00FF3AF2" w:rsidRPr="0088141D">
        <w:rPr>
          <w:rFonts w:ascii="TimesNewRomanPS-BoldMT" w:hAnsi="TimesNewRomanPS-BoldMT" w:cs="TimesNewRomanPS-BoldMT"/>
          <w:b/>
          <w:bCs/>
          <w:sz w:val="24"/>
          <w:szCs w:val="24"/>
          <w:lang w:eastAsia="cs-CZ"/>
        </w:rPr>
        <w:t xml:space="preserve">Zrušovací </w:t>
      </w:r>
      <w:r w:rsidR="00FD65F1" w:rsidRPr="0088141D">
        <w:rPr>
          <w:rFonts w:ascii="TimesNewRomanPS-BoldMT" w:hAnsi="TimesNewRomanPS-BoldMT" w:cs="TimesNewRomanPS-BoldMT"/>
          <w:b/>
          <w:bCs/>
          <w:sz w:val="24"/>
          <w:szCs w:val="24"/>
          <w:lang w:eastAsia="cs-CZ"/>
        </w:rPr>
        <w:t xml:space="preserve">a závěrečná </w:t>
      </w:r>
      <w:r w:rsidR="00FF3AF2" w:rsidRPr="0088141D">
        <w:rPr>
          <w:rFonts w:ascii="TimesNewRomanPS-BoldMT" w:hAnsi="TimesNewRomanPS-BoldMT" w:cs="TimesNewRomanPS-BoldMT"/>
          <w:b/>
          <w:bCs/>
          <w:sz w:val="24"/>
          <w:szCs w:val="24"/>
          <w:lang w:eastAsia="cs-CZ"/>
        </w:rPr>
        <w:t>ustanovení</w:t>
      </w:r>
    </w:p>
    <w:p w14:paraId="2523878D" w14:textId="2D957EA2" w:rsidR="00B52C27" w:rsidRPr="0088141D" w:rsidRDefault="00FD65F1" w:rsidP="00FD65F1">
      <w:pPr>
        <w:pStyle w:val="Odstavecseseznamem"/>
        <w:numPr>
          <w:ilvl w:val="0"/>
          <w:numId w:val="17"/>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 xml:space="preserve">Nařízení Středočeského </w:t>
      </w:r>
      <w:r w:rsidR="00FF3AF2" w:rsidRPr="0088141D">
        <w:rPr>
          <w:rFonts w:ascii="TimesNewRomanPSMT" w:hAnsi="TimesNewRomanPSMT" w:cs="TimesNewRomanPSMT"/>
          <w:sz w:val="24"/>
          <w:szCs w:val="24"/>
          <w:lang w:eastAsia="cs-CZ"/>
        </w:rPr>
        <w:t xml:space="preserve">kraje </w:t>
      </w:r>
      <w:r w:rsidR="00FF3AF2" w:rsidRPr="00446C4E">
        <w:rPr>
          <w:rFonts w:ascii="TimesNewRomanPSMT" w:hAnsi="TimesNewRomanPSMT" w:cs="TimesNewRomanPSMT"/>
          <w:iCs/>
          <w:sz w:val="24"/>
          <w:szCs w:val="24"/>
          <w:lang w:eastAsia="cs-CZ"/>
        </w:rPr>
        <w:t xml:space="preserve">č. </w:t>
      </w:r>
      <w:r w:rsidR="00FE7E12" w:rsidRPr="00446C4E">
        <w:rPr>
          <w:rFonts w:ascii="TimesNewRomanPSMT" w:hAnsi="TimesNewRomanPSMT" w:cs="TimesNewRomanPSMT"/>
          <w:iCs/>
          <w:sz w:val="24"/>
          <w:szCs w:val="24"/>
          <w:lang w:eastAsia="cs-CZ"/>
        </w:rPr>
        <w:t>3</w:t>
      </w:r>
      <w:r w:rsidR="00B15B92" w:rsidRPr="00446C4E">
        <w:rPr>
          <w:rFonts w:ascii="TimesNewRomanPSMT" w:hAnsi="TimesNewRomanPSMT" w:cs="TimesNewRomanPSMT"/>
          <w:iCs/>
          <w:sz w:val="24"/>
          <w:szCs w:val="24"/>
          <w:lang w:eastAsia="cs-CZ"/>
        </w:rPr>
        <w:t>/20</w:t>
      </w:r>
      <w:r w:rsidR="00FE7E12" w:rsidRPr="00446C4E">
        <w:rPr>
          <w:rFonts w:ascii="TimesNewRomanPSMT" w:hAnsi="TimesNewRomanPSMT" w:cs="TimesNewRomanPSMT"/>
          <w:iCs/>
          <w:sz w:val="24"/>
          <w:szCs w:val="24"/>
          <w:lang w:eastAsia="cs-CZ"/>
        </w:rPr>
        <w:t>20</w:t>
      </w:r>
      <w:r w:rsidR="00FF3AF2" w:rsidRPr="00446C4E">
        <w:rPr>
          <w:rFonts w:ascii="TimesNewRomanPSMT" w:hAnsi="TimesNewRomanPSMT" w:cs="TimesNewRomanPSMT"/>
          <w:iCs/>
          <w:sz w:val="24"/>
          <w:szCs w:val="24"/>
          <w:lang w:eastAsia="cs-CZ"/>
        </w:rPr>
        <w:t xml:space="preserve"> ze dne </w:t>
      </w:r>
      <w:r w:rsidR="00B15B92" w:rsidRPr="00446C4E">
        <w:rPr>
          <w:rFonts w:ascii="TimesNewRomanPSMT" w:hAnsi="TimesNewRomanPSMT" w:cs="TimesNewRomanPSMT"/>
          <w:iCs/>
          <w:sz w:val="24"/>
          <w:szCs w:val="24"/>
          <w:lang w:eastAsia="cs-CZ"/>
        </w:rPr>
        <w:t>2</w:t>
      </w:r>
      <w:r w:rsidR="00FE7E12" w:rsidRPr="00446C4E">
        <w:rPr>
          <w:rFonts w:ascii="TimesNewRomanPSMT" w:hAnsi="TimesNewRomanPSMT" w:cs="TimesNewRomanPSMT"/>
          <w:iCs/>
          <w:sz w:val="24"/>
          <w:szCs w:val="24"/>
          <w:lang w:eastAsia="cs-CZ"/>
        </w:rPr>
        <w:t>0</w:t>
      </w:r>
      <w:r w:rsidR="00B15B92" w:rsidRPr="00446C4E">
        <w:rPr>
          <w:rFonts w:ascii="TimesNewRomanPSMT" w:hAnsi="TimesNewRomanPSMT" w:cs="TimesNewRomanPSMT"/>
          <w:iCs/>
          <w:sz w:val="24"/>
          <w:szCs w:val="24"/>
          <w:lang w:eastAsia="cs-CZ"/>
        </w:rPr>
        <w:t xml:space="preserve">. </w:t>
      </w:r>
      <w:r w:rsidR="00FE7E12" w:rsidRPr="00446C4E">
        <w:rPr>
          <w:rFonts w:ascii="TimesNewRomanPSMT" w:hAnsi="TimesNewRomanPSMT" w:cs="TimesNewRomanPSMT"/>
          <w:iCs/>
          <w:sz w:val="24"/>
          <w:szCs w:val="24"/>
          <w:lang w:eastAsia="cs-CZ"/>
        </w:rPr>
        <w:t>dub</w:t>
      </w:r>
      <w:r w:rsidR="00B15B92" w:rsidRPr="00446C4E">
        <w:rPr>
          <w:rFonts w:ascii="TimesNewRomanPSMT" w:hAnsi="TimesNewRomanPSMT" w:cs="TimesNewRomanPSMT"/>
          <w:iCs/>
          <w:sz w:val="24"/>
          <w:szCs w:val="24"/>
          <w:lang w:eastAsia="cs-CZ"/>
        </w:rPr>
        <w:t>na 20</w:t>
      </w:r>
      <w:r w:rsidR="00FE7E12" w:rsidRPr="00446C4E">
        <w:rPr>
          <w:rFonts w:ascii="TimesNewRomanPSMT" w:hAnsi="TimesNewRomanPSMT" w:cs="TimesNewRomanPSMT"/>
          <w:iCs/>
          <w:sz w:val="24"/>
          <w:szCs w:val="24"/>
          <w:lang w:eastAsia="cs-CZ"/>
        </w:rPr>
        <w:t>20</w:t>
      </w:r>
      <w:r w:rsidR="00FF3AF2" w:rsidRPr="0088141D">
        <w:rPr>
          <w:rFonts w:ascii="TimesNewRomanPSMT" w:hAnsi="TimesNewRomanPSMT" w:cs="TimesNewRomanPSMT"/>
          <w:sz w:val="24"/>
          <w:szCs w:val="24"/>
          <w:lang w:eastAsia="cs-CZ"/>
        </w:rPr>
        <w:t xml:space="preserve">, </w:t>
      </w:r>
      <w:r w:rsidR="00BC54C3" w:rsidRPr="0088141D">
        <w:rPr>
          <w:rFonts w:ascii="TimesNewRomanPSMT" w:hAnsi="TimesNewRomanPSMT" w:cs="TimesNewRomanPSMT"/>
          <w:sz w:val="24"/>
          <w:szCs w:val="24"/>
          <w:lang w:eastAsia="cs-CZ"/>
        </w:rPr>
        <w:t>o stanovení podmínek k </w:t>
      </w:r>
      <w:r w:rsidR="00FF3AF2" w:rsidRPr="0088141D">
        <w:rPr>
          <w:rFonts w:ascii="TimesNewRomanPSMT" w:hAnsi="TimesNewRomanPSMT" w:cs="TimesNewRomanPSMT"/>
          <w:sz w:val="24"/>
          <w:szCs w:val="24"/>
          <w:lang w:eastAsia="cs-CZ"/>
        </w:rPr>
        <w:t>zabezpečení požární</w:t>
      </w:r>
      <w:r w:rsidR="004D1711" w:rsidRPr="0088141D">
        <w:rPr>
          <w:rFonts w:ascii="TimesNewRomanPSMT" w:hAnsi="TimesNewRomanPSMT" w:cs="TimesNewRomanPSMT"/>
          <w:sz w:val="24"/>
          <w:szCs w:val="24"/>
          <w:lang w:eastAsia="cs-CZ"/>
        </w:rPr>
        <w:t xml:space="preserve"> </w:t>
      </w:r>
      <w:r w:rsidR="00FF3AF2" w:rsidRPr="0088141D">
        <w:rPr>
          <w:rFonts w:ascii="TimesNewRomanPSMT" w:hAnsi="TimesNewRomanPSMT" w:cs="TimesNewRomanPSMT"/>
          <w:sz w:val="24"/>
          <w:szCs w:val="24"/>
          <w:lang w:eastAsia="cs-CZ"/>
        </w:rPr>
        <w:t>ochrany v době zvýšeného nebezpečí vzniku požáru,</w:t>
      </w:r>
      <w:r w:rsidRPr="0088141D">
        <w:rPr>
          <w:rFonts w:ascii="TimesNewRomanPSMT" w:hAnsi="TimesNewRomanPSMT" w:cs="TimesNewRomanPSMT"/>
          <w:sz w:val="24"/>
          <w:szCs w:val="24"/>
          <w:lang w:eastAsia="cs-CZ"/>
        </w:rPr>
        <w:t xml:space="preserve"> včetně přílohy</w:t>
      </w:r>
      <w:r w:rsidR="00FF3AF2" w:rsidRPr="0088141D">
        <w:rPr>
          <w:rFonts w:ascii="TimesNewRomanPSMT" w:hAnsi="TimesNewRomanPSMT" w:cs="TimesNewRomanPSMT"/>
          <w:sz w:val="24"/>
          <w:szCs w:val="24"/>
          <w:lang w:eastAsia="cs-CZ"/>
        </w:rPr>
        <w:t xml:space="preserve"> se zrušuje.</w:t>
      </w:r>
    </w:p>
    <w:p w14:paraId="5F13E5FE" w14:textId="6B068A69" w:rsidR="00FD65F1" w:rsidRPr="00446C4E" w:rsidRDefault="00FD65F1" w:rsidP="00FD65F1">
      <w:pPr>
        <w:pStyle w:val="Odstavecseseznamem"/>
        <w:numPr>
          <w:ilvl w:val="0"/>
          <w:numId w:val="17"/>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446C4E">
        <w:rPr>
          <w:rFonts w:ascii="TimesNewRomanPSMT" w:hAnsi="TimesNewRomanPSMT" w:cs="TimesNewRomanPSMT"/>
          <w:sz w:val="24"/>
          <w:szCs w:val="24"/>
          <w:lang w:eastAsia="cs-CZ"/>
        </w:rPr>
        <w:t xml:space="preserve">Toto nařízení bylo vydáno usnesením Rady Středočeského kraje č. </w:t>
      </w:r>
      <w:r w:rsidR="00446C4E" w:rsidRPr="00446C4E">
        <w:rPr>
          <w:rFonts w:ascii="TimesNewRomanPSMT" w:hAnsi="TimesNewRomanPSMT" w:cs="TimesNewRomanPSMT"/>
          <w:sz w:val="24"/>
          <w:szCs w:val="24"/>
          <w:lang w:eastAsia="cs-CZ"/>
        </w:rPr>
        <w:t>006 – 10/2025/RK ze dne 13. 3. 2025.</w:t>
      </w:r>
    </w:p>
    <w:p w14:paraId="6A402A90" w14:textId="77777777" w:rsidR="00DF2E69" w:rsidRPr="00DF2E69" w:rsidRDefault="00DF2E69" w:rsidP="00730930">
      <w:pPr>
        <w:pStyle w:val="Odstavecseseznamem"/>
        <w:numPr>
          <w:ilvl w:val="0"/>
          <w:numId w:val="17"/>
        </w:numPr>
        <w:spacing w:before="120" w:after="120" w:line="240" w:lineRule="auto"/>
        <w:jc w:val="both"/>
        <w:rPr>
          <w:rFonts w:ascii="TimesNewRomanPSMT" w:hAnsi="TimesNewRomanPSMT" w:cs="TimesNewRomanPSMT"/>
          <w:sz w:val="24"/>
          <w:szCs w:val="24"/>
          <w:lang w:eastAsia="cs-CZ"/>
        </w:rPr>
      </w:pPr>
      <w:r w:rsidRPr="00DF2E69">
        <w:rPr>
          <w:rFonts w:ascii="TimesNewRomanPSMT" w:hAnsi="TimesNewRomanPSMT" w:cs="TimesNewRomanPSMT"/>
          <w:sz w:val="24"/>
          <w:szCs w:val="24"/>
          <w:lang w:eastAsia="cs-CZ"/>
        </w:rPr>
        <w:t xml:space="preserve">Toto nařízení nabývá platnosti vyhlášením ve Sbírce právních předpisů územních samosprávných celků a některých správních úřadů, a účinnosti 15. dnem následujícím po dni jeho vyhlášení. </w:t>
      </w:r>
    </w:p>
    <w:p w14:paraId="56721769" w14:textId="77777777" w:rsidR="00DF2E69" w:rsidRDefault="00DF2E69" w:rsidP="00DF2E69">
      <w:pPr>
        <w:pStyle w:val="Odstavecseseznamem"/>
        <w:autoSpaceDE w:val="0"/>
        <w:autoSpaceDN w:val="0"/>
        <w:adjustRightInd w:val="0"/>
        <w:spacing w:before="120" w:after="120" w:line="240" w:lineRule="auto"/>
        <w:jc w:val="both"/>
        <w:rPr>
          <w:rFonts w:ascii="TimesNewRomanPSMT" w:hAnsi="TimesNewRomanPSMT" w:cs="TimesNewRomanPSMT"/>
          <w:sz w:val="24"/>
          <w:szCs w:val="24"/>
          <w:lang w:eastAsia="cs-CZ"/>
        </w:rPr>
      </w:pPr>
    </w:p>
    <w:p w14:paraId="4311819D" w14:textId="4CC46C00"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26700ECC" w14:textId="33F476EF"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79F08F89" w14:textId="1CBF7FD8"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79984BB8" w14:textId="629DD245"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5B9887CB" w14:textId="059E51B7"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25B17A3A" w14:textId="24AAC502"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4654B192" w14:textId="3A2D11B2"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6E0CA377" w14:textId="75E80935"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61B6358E" w14:textId="263179CE"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531A98EB" w14:textId="3E695B58"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6AE20EFD" w14:textId="7D65FFCF"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4D13AACC" w14:textId="068C4508"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4E40ED1E" w14:textId="2BD56DFE"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35E977CD" w14:textId="58A5B4BC"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68137227" w14:textId="4D0F248C"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58F9FBA7" w14:textId="09382BFC"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4AFC0EC1" w14:textId="42CEE265"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15D02631" w14:textId="6D55F60C"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196B1CD7" w14:textId="77777777" w:rsidR="00B52C27" w:rsidRPr="00E3169B" w:rsidRDefault="00B52C27" w:rsidP="00B52C27">
      <w:pPr>
        <w:widowControl w:val="0"/>
        <w:autoSpaceDE w:val="0"/>
        <w:autoSpaceDN w:val="0"/>
        <w:adjustRightInd w:val="0"/>
        <w:ind w:left="1440"/>
        <w:jc w:val="right"/>
        <w:rPr>
          <w:b/>
          <w:bCs/>
          <w:color w:val="000000" w:themeColor="text1"/>
        </w:rPr>
      </w:pPr>
      <w:r w:rsidRPr="0088141D">
        <w:br w:type="page"/>
      </w:r>
      <w:r w:rsidRPr="00E3169B">
        <w:rPr>
          <w:b/>
          <w:bCs/>
          <w:color w:val="000000" w:themeColor="text1"/>
        </w:rPr>
        <w:lastRenderedPageBreak/>
        <w:t>Příloha č.</w:t>
      </w:r>
      <w:r w:rsidR="00527F8E" w:rsidRPr="00E3169B">
        <w:rPr>
          <w:b/>
          <w:bCs/>
          <w:color w:val="000000" w:themeColor="text1"/>
        </w:rPr>
        <w:t xml:space="preserve"> </w:t>
      </w:r>
      <w:r w:rsidRPr="00E3169B">
        <w:rPr>
          <w:b/>
          <w:bCs/>
          <w:color w:val="000000" w:themeColor="text1"/>
        </w:rPr>
        <w:t>1</w:t>
      </w:r>
    </w:p>
    <w:p w14:paraId="3D3E163C" w14:textId="77777777" w:rsidR="00B52C27" w:rsidRPr="00E3169B" w:rsidRDefault="00B52C27" w:rsidP="00B52C27">
      <w:pPr>
        <w:widowControl w:val="0"/>
        <w:autoSpaceDE w:val="0"/>
        <w:autoSpaceDN w:val="0"/>
        <w:adjustRightInd w:val="0"/>
        <w:jc w:val="center"/>
        <w:rPr>
          <w:rFonts w:ascii="Times New Roman" w:hAnsi="Times New Roman"/>
          <w:b/>
          <w:bCs/>
          <w:color w:val="000000" w:themeColor="text1"/>
          <w:sz w:val="28"/>
          <w:szCs w:val="28"/>
        </w:rPr>
      </w:pPr>
      <w:r w:rsidRPr="00E3169B">
        <w:rPr>
          <w:rFonts w:ascii="Times New Roman" w:hAnsi="Times New Roman"/>
          <w:b/>
          <w:bCs/>
          <w:color w:val="000000" w:themeColor="text1"/>
          <w:sz w:val="28"/>
          <w:szCs w:val="28"/>
        </w:rPr>
        <w:t>Podmínky pro skladování pícnin a slámy</w:t>
      </w:r>
    </w:p>
    <w:p w14:paraId="11E7C322" w14:textId="77777777" w:rsidR="00B52C27" w:rsidRPr="00E3169B" w:rsidRDefault="00B52C27" w:rsidP="00B52C27">
      <w:pPr>
        <w:widowControl w:val="0"/>
        <w:numPr>
          <w:ilvl w:val="0"/>
          <w:numId w:val="10"/>
        </w:numPr>
        <w:tabs>
          <w:tab w:val="clear" w:pos="720"/>
          <w:tab w:val="num" w:pos="426"/>
        </w:tabs>
        <w:autoSpaceDE w:val="0"/>
        <w:autoSpaceDN w:val="0"/>
        <w:adjustRightInd w:val="0"/>
        <w:spacing w:after="120" w:line="240" w:lineRule="auto"/>
        <w:ind w:left="0" w:firstLine="0"/>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Skladování slámy nebo pícnin ve stozích/volných skládkách:</w:t>
      </w:r>
    </w:p>
    <w:p w14:paraId="03359FD6" w14:textId="77777777" w:rsidR="00FD3C84" w:rsidRDefault="00B52C27" w:rsidP="00FD3C84">
      <w:pPr>
        <w:widowControl w:val="0"/>
        <w:numPr>
          <w:ilvl w:val="0"/>
          <w:numId w:val="11"/>
        </w:numPr>
        <w:tabs>
          <w:tab w:val="num"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volné sklady píce a slámy s objemem do 50 m</w:t>
      </w:r>
      <w:r w:rsidRPr="00E3169B">
        <w:rPr>
          <w:rFonts w:ascii="Times New Roman" w:hAnsi="Times New Roman"/>
          <w:color w:val="000000" w:themeColor="text1"/>
          <w:sz w:val="24"/>
          <w:szCs w:val="24"/>
          <w:vertAlign w:val="superscript"/>
        </w:rPr>
        <w:t>3</w:t>
      </w:r>
      <w:r w:rsidRPr="00E3169B">
        <w:rPr>
          <w:rFonts w:ascii="Times New Roman" w:hAnsi="Times New Roman"/>
          <w:color w:val="000000" w:themeColor="text1"/>
          <w:sz w:val="24"/>
          <w:szCs w:val="24"/>
        </w:rPr>
        <w:t xml:space="preserve"> (včetně balíků sena a slámy) lze umisťovat pouze ve vzdálenosti </w:t>
      </w:r>
      <w:r w:rsidRPr="00D002FD">
        <w:rPr>
          <w:rFonts w:ascii="Times New Roman" w:hAnsi="Times New Roman"/>
          <w:sz w:val="24"/>
          <w:szCs w:val="24"/>
        </w:rPr>
        <w:t xml:space="preserve">minimálně </w:t>
      </w:r>
      <w:r w:rsidR="0012380A" w:rsidRPr="00D002FD">
        <w:rPr>
          <w:rFonts w:ascii="Times New Roman" w:hAnsi="Times New Roman"/>
          <w:sz w:val="24"/>
          <w:szCs w:val="24"/>
        </w:rPr>
        <w:t>20</w:t>
      </w:r>
      <w:r w:rsidRPr="00D002FD">
        <w:rPr>
          <w:rFonts w:ascii="Times New Roman" w:hAnsi="Times New Roman"/>
          <w:sz w:val="24"/>
          <w:szCs w:val="24"/>
        </w:rPr>
        <w:t xml:space="preserve"> m od</w:t>
      </w:r>
      <w:r w:rsidR="006C6F7D" w:rsidRPr="00D002FD">
        <w:rPr>
          <w:rFonts w:ascii="Times New Roman" w:hAnsi="Times New Roman"/>
          <w:sz w:val="24"/>
          <w:szCs w:val="24"/>
        </w:rPr>
        <w:t xml:space="preserve"> hranic se sousedním pozemkem a </w:t>
      </w:r>
      <w:r w:rsidRPr="00D002FD">
        <w:rPr>
          <w:rFonts w:ascii="Times New Roman" w:hAnsi="Times New Roman"/>
          <w:sz w:val="24"/>
          <w:szCs w:val="24"/>
        </w:rPr>
        <w:t xml:space="preserve">od objektů; ve vzdálenosti menší než </w:t>
      </w:r>
      <w:r w:rsidR="0012380A" w:rsidRPr="00D002FD">
        <w:rPr>
          <w:rFonts w:ascii="Times New Roman" w:hAnsi="Times New Roman"/>
          <w:sz w:val="24"/>
          <w:szCs w:val="24"/>
        </w:rPr>
        <w:t>2</w:t>
      </w:r>
      <w:r w:rsidRPr="00D002FD">
        <w:rPr>
          <w:rFonts w:ascii="Times New Roman" w:hAnsi="Times New Roman"/>
          <w:sz w:val="24"/>
          <w:szCs w:val="24"/>
        </w:rPr>
        <w:t xml:space="preserve">0 m je možné </w:t>
      </w:r>
      <w:r w:rsidRPr="00E3169B">
        <w:rPr>
          <w:rFonts w:ascii="Times New Roman" w:hAnsi="Times New Roman"/>
          <w:color w:val="000000" w:themeColor="text1"/>
          <w:sz w:val="24"/>
          <w:szCs w:val="24"/>
        </w:rPr>
        <w:t>volné sklady umístit pouze se souhlasem vlastníka pozemku nebo objektu nebo umožňuje-l</w:t>
      </w:r>
      <w:r w:rsidR="006C6F7D" w:rsidRPr="00E3169B">
        <w:rPr>
          <w:rFonts w:ascii="Times New Roman" w:hAnsi="Times New Roman"/>
          <w:color w:val="000000" w:themeColor="text1"/>
          <w:sz w:val="24"/>
          <w:szCs w:val="24"/>
        </w:rPr>
        <w:t>i to stavební provedení objektu</w:t>
      </w:r>
      <w:r w:rsidR="006C6F7D" w:rsidRPr="00E3169B">
        <w:rPr>
          <w:rStyle w:val="Znakapoznpodarou"/>
          <w:rFonts w:ascii="Times New Roman" w:hAnsi="Times New Roman"/>
          <w:color w:val="000000" w:themeColor="text1"/>
          <w:sz w:val="24"/>
          <w:szCs w:val="24"/>
        </w:rPr>
        <w:footnoteReference w:id="8"/>
      </w:r>
      <w:r w:rsidRPr="00E3169B">
        <w:rPr>
          <w:rFonts w:ascii="Times New Roman" w:hAnsi="Times New Roman"/>
          <w:color w:val="000000" w:themeColor="text1"/>
          <w:sz w:val="24"/>
          <w:szCs w:val="24"/>
        </w:rPr>
        <w:t>,</w:t>
      </w:r>
    </w:p>
    <w:p w14:paraId="3B4175DC" w14:textId="77777777" w:rsidR="00B52C27" w:rsidRPr="00D002FD" w:rsidRDefault="00B52C27" w:rsidP="00FD3C84">
      <w:pPr>
        <w:widowControl w:val="0"/>
        <w:numPr>
          <w:ilvl w:val="0"/>
          <w:numId w:val="11"/>
        </w:numPr>
        <w:tabs>
          <w:tab w:val="num" w:pos="426"/>
        </w:tabs>
        <w:autoSpaceDE w:val="0"/>
        <w:autoSpaceDN w:val="0"/>
        <w:adjustRightInd w:val="0"/>
        <w:spacing w:after="0" w:line="240" w:lineRule="auto"/>
        <w:jc w:val="both"/>
        <w:rPr>
          <w:rFonts w:ascii="Times New Roman" w:hAnsi="Times New Roman"/>
          <w:sz w:val="24"/>
          <w:szCs w:val="24"/>
        </w:rPr>
      </w:pPr>
      <w:r w:rsidRPr="00FD3C84">
        <w:rPr>
          <w:rFonts w:ascii="Times New Roman" w:hAnsi="Times New Roman"/>
          <w:color w:val="000000" w:themeColor="text1"/>
          <w:sz w:val="24"/>
          <w:szCs w:val="24"/>
        </w:rPr>
        <w:t xml:space="preserve">v případě založení stohu na strništi musí být po dokončení naskladňování provedeno jeho oborání o šíři </w:t>
      </w:r>
      <w:r w:rsidRPr="00D002FD">
        <w:rPr>
          <w:rFonts w:ascii="Times New Roman" w:hAnsi="Times New Roman"/>
          <w:sz w:val="24"/>
          <w:szCs w:val="24"/>
        </w:rPr>
        <w:t xml:space="preserve">nejméně </w:t>
      </w:r>
      <w:r w:rsidR="0012380A" w:rsidRPr="00D002FD">
        <w:rPr>
          <w:rFonts w:ascii="Times New Roman" w:hAnsi="Times New Roman"/>
          <w:sz w:val="24"/>
          <w:szCs w:val="24"/>
        </w:rPr>
        <w:t>2</w:t>
      </w:r>
      <w:r w:rsidRPr="00D002FD">
        <w:rPr>
          <w:rFonts w:ascii="Times New Roman" w:hAnsi="Times New Roman"/>
          <w:sz w:val="24"/>
          <w:szCs w:val="24"/>
        </w:rPr>
        <w:t>0 m,</w:t>
      </w:r>
      <w:r w:rsidR="00FD3C84" w:rsidRPr="00D002FD">
        <w:rPr>
          <w:rFonts w:ascii="Times New Roman" w:hAnsi="Times New Roman"/>
          <w:sz w:val="24"/>
          <w:szCs w:val="24"/>
        </w:rPr>
        <w:t xml:space="preserve"> </w:t>
      </w:r>
      <w:r w:rsidR="00FD3C84" w:rsidRPr="00D002FD">
        <w:rPr>
          <w:rFonts w:ascii="TimesNewRomanPSMT" w:hAnsi="TimesNewRomanPSMT" w:cs="TimesNewRomanPSMT"/>
          <w:sz w:val="24"/>
          <w:szCs w:val="24"/>
          <w:lang w:eastAsia="cs-CZ"/>
        </w:rPr>
        <w:t xml:space="preserve">tento pruh musí být zbaven hořlavého materiálu v takové míře, aby nemohlo dojít k přenosu požáru, </w:t>
      </w:r>
    </w:p>
    <w:p w14:paraId="59535DB4" w14:textId="77777777" w:rsidR="00B52C27" w:rsidRPr="00E3169B" w:rsidRDefault="00663B3F" w:rsidP="006C6F7D">
      <w:pPr>
        <w:widowControl w:val="0"/>
        <w:numPr>
          <w:ilvl w:val="0"/>
          <w:numId w:val="11"/>
        </w:numPr>
        <w:tabs>
          <w:tab w:val="num" w:pos="426"/>
        </w:tabs>
        <w:autoSpaceDE w:val="0"/>
        <w:autoSpaceDN w:val="0"/>
        <w:adjustRightInd w:val="0"/>
        <w:spacing w:after="120" w:line="240" w:lineRule="auto"/>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do vzdálenosti </w:t>
      </w:r>
      <w:r w:rsidR="00B52C27" w:rsidRPr="00E3169B">
        <w:rPr>
          <w:rFonts w:ascii="Times New Roman" w:hAnsi="Times New Roman"/>
          <w:color w:val="000000" w:themeColor="text1"/>
          <w:sz w:val="24"/>
          <w:szCs w:val="24"/>
        </w:rPr>
        <w:t>2</w:t>
      </w:r>
      <w:r>
        <w:rPr>
          <w:rFonts w:ascii="Times New Roman" w:hAnsi="Times New Roman"/>
          <w:color w:val="000000" w:themeColor="text1"/>
          <w:sz w:val="24"/>
          <w:szCs w:val="24"/>
        </w:rPr>
        <w:t>0</w:t>
      </w:r>
      <w:r w:rsidR="00B52C27" w:rsidRPr="00E3169B">
        <w:rPr>
          <w:rFonts w:ascii="Times New Roman" w:hAnsi="Times New Roman"/>
          <w:color w:val="000000" w:themeColor="text1"/>
          <w:sz w:val="24"/>
          <w:szCs w:val="24"/>
        </w:rPr>
        <w:t xml:space="preserve"> m od stohů a volných skládek je zakázáno manipulovat s otevřeným ohněm a kouřit; </w:t>
      </w:r>
    </w:p>
    <w:p w14:paraId="6E3E98A1" w14:textId="77777777" w:rsidR="00B52C27" w:rsidRPr="00E3169B" w:rsidRDefault="00B52C27" w:rsidP="006C6F7D">
      <w:pPr>
        <w:widowControl w:val="0"/>
        <w:numPr>
          <w:ilvl w:val="0"/>
          <w:numId w:val="10"/>
        </w:numPr>
        <w:tabs>
          <w:tab w:val="clear" w:pos="720"/>
          <w:tab w:val="num" w:pos="426"/>
        </w:tabs>
        <w:autoSpaceDE w:val="0"/>
        <w:autoSpaceDN w:val="0"/>
        <w:adjustRightInd w:val="0"/>
        <w:spacing w:after="120" w:line="240" w:lineRule="auto"/>
        <w:ind w:left="426" w:hanging="426"/>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 xml:space="preserve">Právnické osoby a podnikající fyzické osoby zajistí, aby při skladování píce byla dodržována technologie dosoušení a skladování včetně </w:t>
      </w:r>
      <w:r w:rsidR="00FD6E4B" w:rsidRPr="00E3169B">
        <w:rPr>
          <w:rFonts w:ascii="Times New Roman" w:hAnsi="Times New Roman"/>
          <w:color w:val="000000" w:themeColor="text1"/>
          <w:sz w:val="24"/>
          <w:szCs w:val="24"/>
        </w:rPr>
        <w:t>prokazatelného měření teploty v </w:t>
      </w:r>
      <w:r w:rsidRPr="00E3169B">
        <w:rPr>
          <w:rFonts w:ascii="Times New Roman" w:hAnsi="Times New Roman"/>
          <w:color w:val="000000" w:themeColor="text1"/>
          <w:sz w:val="24"/>
          <w:szCs w:val="24"/>
        </w:rPr>
        <w:t>následujícím rozsahu:</w:t>
      </w:r>
    </w:p>
    <w:p w14:paraId="72725B4F"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 xml:space="preserve">teplota píce se měří např. tepelnými čidly, </w:t>
      </w:r>
      <w:r w:rsidR="0072784E" w:rsidRPr="00E3169B">
        <w:rPr>
          <w:rFonts w:ascii="Times New Roman" w:hAnsi="Times New Roman"/>
          <w:color w:val="000000" w:themeColor="text1"/>
          <w:sz w:val="24"/>
          <w:szCs w:val="24"/>
        </w:rPr>
        <w:t>hloubkovými teploměry nejméně v </w:t>
      </w:r>
      <w:r w:rsidRPr="00E3169B">
        <w:rPr>
          <w:rFonts w:ascii="Times New Roman" w:hAnsi="Times New Roman"/>
          <w:color w:val="000000" w:themeColor="text1"/>
          <w:sz w:val="24"/>
          <w:szCs w:val="24"/>
        </w:rPr>
        <w:t>polovině výšky naskladněné píce,</w:t>
      </w:r>
    </w:p>
    <w:p w14:paraId="2825EB99"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 xml:space="preserve">teplota se měří nejméně na šesti místech jedné </w:t>
      </w:r>
      <w:proofErr w:type="spellStart"/>
      <w:r w:rsidR="00D8230D" w:rsidRPr="00E3169B">
        <w:rPr>
          <w:rFonts w:ascii="Times New Roman" w:hAnsi="Times New Roman"/>
          <w:color w:val="000000" w:themeColor="text1"/>
          <w:sz w:val="24"/>
          <w:szCs w:val="24"/>
        </w:rPr>
        <w:t>dosoušec</w:t>
      </w:r>
      <w:r w:rsidR="0072784E" w:rsidRPr="00E3169B">
        <w:rPr>
          <w:rFonts w:ascii="Times New Roman" w:hAnsi="Times New Roman"/>
          <w:color w:val="000000" w:themeColor="text1"/>
          <w:sz w:val="24"/>
          <w:szCs w:val="24"/>
        </w:rPr>
        <w:t>í</w:t>
      </w:r>
      <w:proofErr w:type="spellEnd"/>
      <w:r w:rsidR="0072784E" w:rsidRPr="00E3169B">
        <w:rPr>
          <w:rFonts w:ascii="Times New Roman" w:hAnsi="Times New Roman"/>
          <w:color w:val="000000" w:themeColor="text1"/>
          <w:sz w:val="24"/>
          <w:szCs w:val="24"/>
        </w:rPr>
        <w:t xml:space="preserve"> sekce seníku; za sekci se </w:t>
      </w:r>
      <w:r w:rsidRPr="00E3169B">
        <w:rPr>
          <w:rFonts w:ascii="Times New Roman" w:hAnsi="Times New Roman"/>
          <w:color w:val="000000" w:themeColor="text1"/>
          <w:sz w:val="24"/>
          <w:szCs w:val="24"/>
        </w:rPr>
        <w:t xml:space="preserve">považuje část seníku o objemu do </w:t>
      </w:r>
      <w:smartTag w:uri="urn:schemas-microsoft-com:office:smarttags" w:element="metricconverter">
        <w:smartTagPr>
          <w:attr w:name="ProductID" w:val="65 st"/>
        </w:smartTagPr>
        <w:r w:rsidRPr="00E3169B">
          <w:rPr>
            <w:rFonts w:ascii="Times New Roman" w:hAnsi="Times New Roman"/>
            <w:color w:val="000000" w:themeColor="text1"/>
            <w:sz w:val="24"/>
            <w:szCs w:val="24"/>
          </w:rPr>
          <w:t>2000 m</w:t>
        </w:r>
        <w:r w:rsidRPr="00E3169B">
          <w:rPr>
            <w:rFonts w:ascii="Times New Roman" w:hAnsi="Times New Roman"/>
            <w:color w:val="000000" w:themeColor="text1"/>
            <w:sz w:val="24"/>
            <w:szCs w:val="24"/>
            <w:vertAlign w:val="superscript"/>
          </w:rPr>
          <w:t>3</w:t>
        </w:r>
      </w:smartTag>
      <w:r w:rsidRPr="00E3169B">
        <w:rPr>
          <w:rFonts w:ascii="Times New Roman" w:hAnsi="Times New Roman"/>
          <w:color w:val="000000" w:themeColor="text1"/>
          <w:sz w:val="24"/>
          <w:szCs w:val="24"/>
        </w:rPr>
        <w:t>; v obje</w:t>
      </w:r>
      <w:r w:rsidR="0072784E" w:rsidRPr="00E3169B">
        <w:rPr>
          <w:rFonts w:ascii="Times New Roman" w:hAnsi="Times New Roman"/>
          <w:color w:val="000000" w:themeColor="text1"/>
          <w:sz w:val="24"/>
          <w:szCs w:val="24"/>
        </w:rPr>
        <w:t>ktech s objemem menším než 2000 </w:t>
      </w:r>
      <w:r w:rsidRPr="00E3169B">
        <w:rPr>
          <w:rFonts w:ascii="Times New Roman" w:hAnsi="Times New Roman"/>
          <w:color w:val="000000" w:themeColor="text1"/>
          <w:sz w:val="24"/>
          <w:szCs w:val="24"/>
        </w:rPr>
        <w:t>m</w:t>
      </w:r>
      <w:r w:rsidRPr="00E3169B">
        <w:rPr>
          <w:rFonts w:ascii="Times New Roman" w:hAnsi="Times New Roman"/>
          <w:color w:val="000000" w:themeColor="text1"/>
          <w:sz w:val="24"/>
          <w:szCs w:val="24"/>
          <w:vertAlign w:val="superscript"/>
        </w:rPr>
        <w:t xml:space="preserve">3 </w:t>
      </w:r>
      <w:r w:rsidRPr="00E3169B">
        <w:rPr>
          <w:rFonts w:ascii="Times New Roman" w:hAnsi="Times New Roman"/>
          <w:color w:val="000000" w:themeColor="text1"/>
          <w:sz w:val="24"/>
          <w:szCs w:val="24"/>
        </w:rPr>
        <w:t>se měření provádí úměrně velikosti seníku k jedné stanovené sekci,</w:t>
      </w:r>
    </w:p>
    <w:p w14:paraId="51CC16D6"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 xml:space="preserve">měření teplot se provádí 1x za 24 hodin po dobu 1 měsíce </w:t>
      </w:r>
      <w:r w:rsidR="0072784E" w:rsidRPr="00E3169B">
        <w:rPr>
          <w:rFonts w:ascii="Times New Roman" w:hAnsi="Times New Roman"/>
          <w:color w:val="000000" w:themeColor="text1"/>
          <w:sz w:val="24"/>
          <w:szCs w:val="24"/>
        </w:rPr>
        <w:t>od naskladnění, dále 1x </w:t>
      </w:r>
      <w:r w:rsidRPr="00E3169B">
        <w:rPr>
          <w:rFonts w:ascii="Times New Roman" w:hAnsi="Times New Roman"/>
          <w:color w:val="000000" w:themeColor="text1"/>
          <w:sz w:val="24"/>
          <w:szCs w:val="24"/>
        </w:rPr>
        <w:t xml:space="preserve">týdně ve </w:t>
      </w:r>
      <w:smartTag w:uri="urn:schemas-microsoft-com:office:smarttags" w:element="metricconverter">
        <w:smartTagPr>
          <w:attr w:name="ProductID" w:val="65 st"/>
        </w:smartTagPr>
        <w:r w:rsidRPr="00E3169B">
          <w:rPr>
            <w:rFonts w:ascii="Times New Roman" w:hAnsi="Times New Roman"/>
            <w:color w:val="000000" w:themeColor="text1"/>
            <w:sz w:val="24"/>
            <w:szCs w:val="24"/>
          </w:rPr>
          <w:t>2. a</w:t>
        </w:r>
      </w:smartTag>
      <w:r w:rsidRPr="00E3169B">
        <w:rPr>
          <w:rFonts w:ascii="Times New Roman" w:hAnsi="Times New Roman"/>
          <w:color w:val="000000" w:themeColor="text1"/>
          <w:sz w:val="24"/>
          <w:szCs w:val="24"/>
        </w:rPr>
        <w:t xml:space="preserve"> 3. měsíci od naskladnění; měřící body je nutno průběžně měnit,</w:t>
      </w:r>
    </w:p>
    <w:p w14:paraId="1D94E9CF"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provádí se fyzická kontrola (vizuální, pachová) v případě skladování slámy nebo je-li seno a sláma ukládána v balících ve skladu, a to v ranních hodinách v intervalech podle předchozího odstavce, přičemž se ověřuje, zda nedochází k zapaření uskladněného materiálu; dojde-li k zapaření, musí být místo zahřívá</w:t>
      </w:r>
      <w:r w:rsidR="0072784E" w:rsidRPr="00E3169B">
        <w:rPr>
          <w:rFonts w:ascii="Times New Roman" w:hAnsi="Times New Roman"/>
          <w:color w:val="000000" w:themeColor="text1"/>
          <w:sz w:val="24"/>
          <w:szCs w:val="24"/>
        </w:rPr>
        <w:t>ní identifikováno a </w:t>
      </w:r>
      <w:r w:rsidRPr="00E3169B">
        <w:rPr>
          <w:rFonts w:ascii="Times New Roman" w:hAnsi="Times New Roman"/>
          <w:color w:val="000000" w:themeColor="text1"/>
          <w:sz w:val="24"/>
          <w:szCs w:val="24"/>
        </w:rPr>
        <w:t>zajištěno provedení kontrolního měření teploměrem,</w:t>
      </w:r>
    </w:p>
    <w:p w14:paraId="74DA6A69"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měření teplot případně fyzická kontrola nemusí být prováděna, pokud bude prokázáno, že vlhkost píce (slámy) je nižší než 15</w:t>
      </w:r>
      <w:r w:rsidR="00140029" w:rsidRPr="00E3169B">
        <w:rPr>
          <w:rFonts w:ascii="Times New Roman" w:hAnsi="Times New Roman"/>
          <w:color w:val="000000" w:themeColor="text1"/>
          <w:sz w:val="24"/>
          <w:szCs w:val="24"/>
        </w:rPr>
        <w:t xml:space="preserve"> </w:t>
      </w:r>
      <w:r w:rsidRPr="00E3169B">
        <w:rPr>
          <w:rFonts w:ascii="Times New Roman" w:hAnsi="Times New Roman"/>
          <w:color w:val="000000" w:themeColor="text1"/>
          <w:sz w:val="24"/>
          <w:szCs w:val="24"/>
        </w:rPr>
        <w:t>%,</w:t>
      </w:r>
    </w:p>
    <w:p w14:paraId="7A313188"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měření teplot, fyzická kontrola, dále i průkazné doklady o vlhkosti naskladňovaného materiálu musí být prokazatelně zaznamenávány; za prokazatelné se považuje chronologicky vedený písemný záznam v knize měření s uvedením označení skladového objektu, data, času, všech naměřených hodnot a připojením podpisu osoby, která měření prováděla; za záznam se považuje i záznam z elektronického měřícího zařízení za předpokladu, že současně je zaznamenáváno i datum jednotlivých začátků naskladnění (datum, množství, sekce); záznam se uchovává nejméně jeden rok nebo do úplného vyskladnění materiálu,</w:t>
      </w:r>
    </w:p>
    <w:p w14:paraId="4C46241E" w14:textId="77777777" w:rsidR="00B52C27" w:rsidRPr="00E3169B" w:rsidRDefault="00140029" w:rsidP="0072784E">
      <w:pPr>
        <w:widowControl w:val="0"/>
        <w:numPr>
          <w:ilvl w:val="0"/>
          <w:numId w:val="12"/>
        </w:numPr>
        <w:tabs>
          <w:tab w:val="left" w:pos="426"/>
        </w:tabs>
        <w:autoSpaceDE w:val="0"/>
        <w:autoSpaceDN w:val="0"/>
        <w:adjustRightInd w:val="0"/>
        <w:spacing w:after="0" w:line="240" w:lineRule="auto"/>
        <w:ind w:left="714" w:hanging="357"/>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při naměření teploty nad 65°</w:t>
      </w:r>
      <w:r w:rsidR="00B52C27" w:rsidRPr="00E3169B">
        <w:rPr>
          <w:rFonts w:ascii="Times New Roman" w:hAnsi="Times New Roman"/>
          <w:color w:val="000000" w:themeColor="text1"/>
          <w:sz w:val="24"/>
          <w:szCs w:val="24"/>
        </w:rPr>
        <w:t>C je nutno učinit</w:t>
      </w:r>
      <w:r w:rsidR="0072784E" w:rsidRPr="00E3169B">
        <w:rPr>
          <w:rFonts w:ascii="Times New Roman" w:hAnsi="Times New Roman"/>
          <w:color w:val="000000" w:themeColor="text1"/>
          <w:sz w:val="24"/>
          <w:szCs w:val="24"/>
        </w:rPr>
        <w:t xml:space="preserve"> neodkladná opatření jako např. </w:t>
      </w:r>
      <w:r w:rsidR="00B52C27" w:rsidRPr="00E3169B">
        <w:rPr>
          <w:rFonts w:ascii="Times New Roman" w:hAnsi="Times New Roman"/>
          <w:color w:val="000000" w:themeColor="text1"/>
          <w:sz w:val="24"/>
          <w:szCs w:val="24"/>
        </w:rPr>
        <w:t>přeložení nebo vyskladnění přehřáté píce, u skladů s dosoušecím zařízením vypnutí ventilátorů; přeložení nebo vyskladnění se provádí za asistence jednotky požární ochrany a případ se neodkladně oznámí místně příslušnému opera</w:t>
      </w:r>
      <w:r w:rsidR="00C42633" w:rsidRPr="00E3169B">
        <w:rPr>
          <w:rFonts w:ascii="Times New Roman" w:hAnsi="Times New Roman"/>
          <w:color w:val="000000" w:themeColor="text1"/>
          <w:sz w:val="24"/>
          <w:szCs w:val="24"/>
        </w:rPr>
        <w:t>čnímu a informačnímu středisku h</w:t>
      </w:r>
      <w:r w:rsidR="00B52C27" w:rsidRPr="00E3169B">
        <w:rPr>
          <w:rFonts w:ascii="Times New Roman" w:hAnsi="Times New Roman"/>
          <w:color w:val="000000" w:themeColor="text1"/>
          <w:sz w:val="24"/>
          <w:szCs w:val="24"/>
        </w:rPr>
        <w:t>asičského záchr</w:t>
      </w:r>
      <w:r w:rsidR="0072784E" w:rsidRPr="00E3169B">
        <w:rPr>
          <w:rFonts w:ascii="Times New Roman" w:hAnsi="Times New Roman"/>
          <w:color w:val="000000" w:themeColor="text1"/>
          <w:sz w:val="24"/>
          <w:szCs w:val="24"/>
        </w:rPr>
        <w:t>anného sboru</w:t>
      </w:r>
      <w:r w:rsidR="00C42633" w:rsidRPr="00E3169B">
        <w:rPr>
          <w:rFonts w:ascii="Times New Roman" w:hAnsi="Times New Roman"/>
          <w:color w:val="000000" w:themeColor="text1"/>
          <w:sz w:val="24"/>
          <w:szCs w:val="24"/>
        </w:rPr>
        <w:t xml:space="preserve"> kraje</w:t>
      </w:r>
      <w:r w:rsidR="00B52C27" w:rsidRPr="00E3169B">
        <w:rPr>
          <w:rFonts w:ascii="Times New Roman" w:hAnsi="Times New Roman"/>
          <w:color w:val="000000" w:themeColor="text1"/>
          <w:sz w:val="24"/>
          <w:szCs w:val="24"/>
        </w:rPr>
        <w:t>,</w:t>
      </w:r>
    </w:p>
    <w:p w14:paraId="39E47A86"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ochlazená a překontrolovaná píce se může vrátit zpět do skladu; o provedeném opatření se provede prokazatelný záznam do knihy měření.</w:t>
      </w:r>
    </w:p>
    <w:sectPr w:rsidR="00B52C27" w:rsidRPr="00E3169B" w:rsidSect="00527F8E">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86DE" w14:textId="77777777" w:rsidR="00030A21" w:rsidRDefault="00030A21" w:rsidP="00077660">
      <w:pPr>
        <w:spacing w:after="0" w:line="240" w:lineRule="auto"/>
      </w:pPr>
      <w:r>
        <w:separator/>
      </w:r>
    </w:p>
  </w:endnote>
  <w:endnote w:type="continuationSeparator" w:id="0">
    <w:p w14:paraId="36CF4480" w14:textId="77777777" w:rsidR="00030A21" w:rsidRDefault="00030A21" w:rsidP="0007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AE73" w14:textId="77777777" w:rsidR="00030A21" w:rsidRDefault="00030A21" w:rsidP="00077660">
      <w:pPr>
        <w:spacing w:after="0" w:line="240" w:lineRule="auto"/>
      </w:pPr>
      <w:r>
        <w:separator/>
      </w:r>
    </w:p>
  </w:footnote>
  <w:footnote w:type="continuationSeparator" w:id="0">
    <w:p w14:paraId="1755D1BB" w14:textId="77777777" w:rsidR="00030A21" w:rsidRDefault="00030A21" w:rsidP="00077660">
      <w:pPr>
        <w:spacing w:after="0" w:line="240" w:lineRule="auto"/>
      </w:pPr>
      <w:r>
        <w:continuationSeparator/>
      </w:r>
    </w:p>
  </w:footnote>
  <w:footnote w:id="1">
    <w:p w14:paraId="1B5E68F8" w14:textId="77777777" w:rsidR="00510AF3" w:rsidRPr="00056ACF" w:rsidRDefault="00510AF3" w:rsidP="00510AF3">
      <w:pPr>
        <w:pStyle w:val="Textpoznpodarou"/>
        <w:jc w:val="both"/>
        <w:rPr>
          <w:rFonts w:ascii="Times New Roman" w:hAnsi="Times New Roman"/>
          <w:color w:val="000000" w:themeColor="text1"/>
        </w:rPr>
      </w:pPr>
      <w:r w:rsidRPr="00E3169B">
        <w:rPr>
          <w:rStyle w:val="Znakapoznpodarou"/>
          <w:rFonts w:cs="Arial"/>
          <w:color w:val="000000" w:themeColor="text1"/>
        </w:rPr>
        <w:footnoteRef/>
      </w:r>
      <w:r w:rsidRPr="00E3169B">
        <w:rPr>
          <w:rFonts w:cs="Arial"/>
          <w:color w:val="000000" w:themeColor="text1"/>
        </w:rPr>
        <w:t xml:space="preserve"> </w:t>
      </w:r>
      <w:r w:rsidRPr="00056ACF">
        <w:rPr>
          <w:rFonts w:ascii="Times New Roman" w:hAnsi="Times New Roman"/>
          <w:color w:val="000000" w:themeColor="text1"/>
          <w:lang w:eastAsia="cs-CZ"/>
        </w:rPr>
        <w:t>Za období sklizně zemědělské úrody (pícnin, obilovin, slámy a úsušků, chmele, kukuřice apod.), posklizňové úpravy a skladování se pro účely tohoto nařízení považuje období od zahájení hlavních přípravných prací spojených se sklizní do doby, než je uskladněný materiál považován za neaktivní (dokončení dosoušení, ustálené teploty uskladněných zrnin).</w:t>
      </w:r>
    </w:p>
  </w:footnote>
  <w:footnote w:id="2">
    <w:p w14:paraId="0FEDBF59" w14:textId="77777777" w:rsidR="000655C6" w:rsidRPr="00056ACF" w:rsidRDefault="000655C6" w:rsidP="000655C6">
      <w:pPr>
        <w:pStyle w:val="Textpoznpodarou"/>
        <w:jc w:val="both"/>
        <w:rPr>
          <w:rFonts w:ascii="Times New Roman" w:hAnsi="Times New Roman"/>
        </w:rPr>
      </w:pPr>
      <w:r w:rsidRPr="00E3169B">
        <w:rPr>
          <w:rStyle w:val="Znakapoznpodarou"/>
          <w:rFonts w:cs="Arial"/>
          <w:color w:val="000000" w:themeColor="text1"/>
        </w:rPr>
        <w:footnoteRef/>
      </w:r>
      <w:r w:rsidRPr="00E3169B">
        <w:rPr>
          <w:rFonts w:cs="Arial"/>
          <w:color w:val="000000" w:themeColor="text1"/>
        </w:rPr>
        <w:t xml:space="preserve"> </w:t>
      </w:r>
      <w:r w:rsidRPr="00056ACF">
        <w:rPr>
          <w:rFonts w:ascii="Times New Roman" w:hAnsi="Times New Roman"/>
          <w:color w:val="000000" w:themeColor="text1"/>
        </w:rPr>
        <w:t xml:space="preserve">Za stoh se považuje volná skládka materiálu o objemu </w:t>
      </w:r>
      <w:smartTag w:uri="urn:schemas-microsoft-com:office:smarttags" w:element="metricconverter">
        <w:smartTagPr>
          <w:attr w:name="ProductID" w:val="65 st"/>
        </w:smartTagPr>
        <w:r w:rsidRPr="00056ACF">
          <w:rPr>
            <w:rFonts w:ascii="Times New Roman" w:hAnsi="Times New Roman"/>
            <w:color w:val="000000" w:themeColor="text1"/>
          </w:rPr>
          <w:t>50 a</w:t>
        </w:r>
      </w:smartTag>
      <w:r w:rsidRPr="00056ACF">
        <w:rPr>
          <w:rFonts w:ascii="Times New Roman" w:hAnsi="Times New Roman"/>
          <w:color w:val="000000" w:themeColor="text1"/>
        </w:rPr>
        <w:t xml:space="preserve"> více m</w:t>
      </w:r>
      <w:r w:rsidRPr="00056ACF">
        <w:rPr>
          <w:rFonts w:ascii="Times New Roman" w:hAnsi="Times New Roman"/>
          <w:color w:val="000000" w:themeColor="text1"/>
          <w:vertAlign w:val="superscript"/>
        </w:rPr>
        <w:t>3</w:t>
      </w:r>
      <w:r w:rsidR="008C634F" w:rsidRPr="00056ACF">
        <w:rPr>
          <w:rFonts w:ascii="Times New Roman" w:hAnsi="Times New Roman"/>
          <w:color w:val="000000" w:themeColor="text1"/>
        </w:rPr>
        <w:t xml:space="preserve">; za jeden stoh se považuje </w:t>
      </w:r>
      <w:r w:rsidR="008C634F" w:rsidRPr="00056ACF">
        <w:rPr>
          <w:rFonts w:ascii="Times New Roman" w:hAnsi="Times New Roman"/>
        </w:rPr>
        <w:t>i </w:t>
      </w:r>
      <w:r w:rsidRPr="00056ACF">
        <w:rPr>
          <w:rFonts w:ascii="Times New Roman" w:hAnsi="Times New Roman"/>
        </w:rPr>
        <w:t>skupina volných skládek, jejichž celkový objem nesmí být větší než 4000 m</w:t>
      </w:r>
      <w:r w:rsidRPr="00056ACF">
        <w:rPr>
          <w:rFonts w:ascii="Times New Roman" w:hAnsi="Times New Roman"/>
          <w:vertAlign w:val="superscript"/>
        </w:rPr>
        <w:t>3</w:t>
      </w:r>
      <w:r w:rsidRPr="00056ACF">
        <w:rPr>
          <w:rFonts w:ascii="Times New Roman" w:hAnsi="Times New Roman"/>
        </w:rPr>
        <w:t>.</w:t>
      </w:r>
    </w:p>
  </w:footnote>
  <w:footnote w:id="3">
    <w:p w14:paraId="2ED27739" w14:textId="77777777" w:rsidR="006273D5" w:rsidRPr="00056ACF" w:rsidRDefault="006273D5" w:rsidP="006273D5">
      <w:pPr>
        <w:pStyle w:val="Textpoznpodarou"/>
        <w:jc w:val="both"/>
        <w:rPr>
          <w:rFonts w:ascii="Times New Roman" w:hAnsi="Times New Roman"/>
        </w:rPr>
      </w:pPr>
      <w:r w:rsidRPr="00056ACF">
        <w:rPr>
          <w:rStyle w:val="Znakapoznpodarou"/>
          <w:rFonts w:ascii="Times New Roman" w:hAnsi="Times New Roman"/>
          <w:color w:val="000000" w:themeColor="text1"/>
        </w:rPr>
        <w:footnoteRef/>
      </w:r>
      <w:r w:rsidRPr="00056ACF">
        <w:rPr>
          <w:rFonts w:ascii="Times New Roman" w:hAnsi="Times New Roman"/>
          <w:color w:val="000000" w:themeColor="text1"/>
        </w:rPr>
        <w:t xml:space="preserve"> „Lampionem štěstí“, lidově „létající přání“ apod., se rozumí zařízení, které je úmyslně vypouštěno a neovladatelně </w:t>
      </w:r>
      <w:r w:rsidRPr="00056ACF">
        <w:rPr>
          <w:rFonts w:ascii="Times New Roman" w:hAnsi="Times New Roman"/>
        </w:rPr>
        <w:t>unášeno v atmosféře vlivem zahřívaného vzduchu otevřeným ohněm z hořlavé látky, umístěné v podvěsu zařízení.</w:t>
      </w:r>
    </w:p>
  </w:footnote>
  <w:footnote w:id="4">
    <w:p w14:paraId="5B34A0E5" w14:textId="77777777" w:rsidR="009613A2" w:rsidRPr="00056ACF" w:rsidRDefault="009613A2" w:rsidP="00936AE4">
      <w:pPr>
        <w:pStyle w:val="Textpoznpodarou"/>
        <w:jc w:val="both"/>
        <w:rPr>
          <w:rFonts w:ascii="Times New Roman" w:hAnsi="Times New Roman"/>
        </w:rPr>
      </w:pPr>
      <w:r w:rsidRPr="00056ACF">
        <w:rPr>
          <w:rStyle w:val="Znakapoznpodarou"/>
          <w:rFonts w:ascii="Times New Roman" w:hAnsi="Times New Roman"/>
        </w:rPr>
        <w:footnoteRef/>
      </w:r>
      <w:r w:rsidRPr="00056ACF">
        <w:rPr>
          <w:rFonts w:ascii="Times New Roman" w:hAnsi="Times New Roman"/>
        </w:rPr>
        <w:t xml:space="preserve"> </w:t>
      </w:r>
      <w:r w:rsidR="00936AE4" w:rsidRPr="00056ACF">
        <w:rPr>
          <w:rFonts w:ascii="Times New Roman" w:hAnsi="Times New Roman"/>
        </w:rPr>
        <w:t xml:space="preserve">„Jízdou parní lokomotivy“ se rozumí aktivní činnost parní lokomotivy, která vyvíjí sílu pro pohon vlastní nebo vlakové soupravy. Za jízdu se nepovažuje jízda parní lokomotivy s ohněm na roštu samotné nebo s vlakem, která nevyvíjejí tažnou sílu a která je tažená nebo </w:t>
      </w:r>
      <w:proofErr w:type="spellStart"/>
      <w:r w:rsidR="00936AE4" w:rsidRPr="00056ACF">
        <w:rPr>
          <w:rFonts w:ascii="Times New Roman" w:hAnsi="Times New Roman"/>
        </w:rPr>
        <w:t>sunutá</w:t>
      </w:r>
      <w:proofErr w:type="spellEnd"/>
      <w:r w:rsidR="00936AE4" w:rsidRPr="00056ACF">
        <w:rPr>
          <w:rFonts w:ascii="Times New Roman" w:hAnsi="Times New Roman"/>
        </w:rPr>
        <w:t xml:space="preserve"> vozidlem jiné trakce.</w:t>
      </w:r>
    </w:p>
  </w:footnote>
  <w:footnote w:id="5">
    <w:p w14:paraId="0D0D4D35" w14:textId="77777777" w:rsidR="009613A2" w:rsidRPr="00056ACF" w:rsidRDefault="009613A2" w:rsidP="009613A2">
      <w:pPr>
        <w:pStyle w:val="Textpoznpodarou"/>
        <w:jc w:val="both"/>
        <w:rPr>
          <w:rFonts w:ascii="Times New Roman" w:hAnsi="Times New Roman"/>
          <w:color w:val="000000" w:themeColor="text1"/>
        </w:rPr>
      </w:pPr>
      <w:r w:rsidRPr="00056ACF">
        <w:rPr>
          <w:rStyle w:val="Znakapoznpodarou"/>
          <w:rFonts w:ascii="Times New Roman" w:hAnsi="Times New Roman"/>
        </w:rPr>
        <w:footnoteRef/>
      </w:r>
      <w:r w:rsidRPr="00056ACF">
        <w:rPr>
          <w:rFonts w:ascii="Times New Roman" w:hAnsi="Times New Roman"/>
        </w:rPr>
        <w:t xml:space="preserve"> § 20 odst. 1 písm. k) zákona č. 289/2005 Sb., o lesích a o změně a doplnění některých zákonů (lesní zákon), ve znění pozdějších </w:t>
      </w:r>
      <w:r w:rsidRPr="00056ACF">
        <w:rPr>
          <w:rFonts w:ascii="Times New Roman" w:hAnsi="Times New Roman"/>
          <w:color w:val="000000" w:themeColor="text1"/>
        </w:rPr>
        <w:t>předpisů</w:t>
      </w:r>
    </w:p>
  </w:footnote>
  <w:footnote w:id="6">
    <w:p w14:paraId="52579FD4" w14:textId="77777777" w:rsidR="00116A68" w:rsidRPr="00056ACF" w:rsidRDefault="00116A68" w:rsidP="001912B0">
      <w:pPr>
        <w:pStyle w:val="Textpoznpodarou"/>
        <w:spacing w:after="0"/>
        <w:jc w:val="both"/>
        <w:rPr>
          <w:rFonts w:ascii="Times New Roman" w:hAnsi="Times New Roman"/>
          <w:sz w:val="18"/>
          <w:szCs w:val="18"/>
        </w:rPr>
      </w:pPr>
      <w:r w:rsidRPr="00056ACF">
        <w:rPr>
          <w:rStyle w:val="Znakapoznpodarou"/>
          <w:rFonts w:ascii="Times New Roman" w:hAnsi="Times New Roman"/>
          <w:color w:val="000000" w:themeColor="text1"/>
        </w:rPr>
        <w:footnoteRef/>
      </w:r>
      <w:r w:rsidRPr="00056ACF">
        <w:rPr>
          <w:rFonts w:ascii="Times New Roman" w:hAnsi="Times New Roman"/>
          <w:color w:val="000000" w:themeColor="text1"/>
        </w:rPr>
        <w:t xml:space="preserve"> </w:t>
      </w:r>
      <w:r w:rsidRPr="00056ACF">
        <w:rPr>
          <w:rFonts w:ascii="Times New Roman" w:hAnsi="Times New Roman"/>
        </w:rPr>
        <w:t>ČSN EN ISO 4254-7 Zemědělské stroje – Bezpečnost – Část 7: Sklíze</w:t>
      </w:r>
      <w:r w:rsidR="004D50C3" w:rsidRPr="00056ACF">
        <w:rPr>
          <w:rFonts w:ascii="Times New Roman" w:hAnsi="Times New Roman"/>
        </w:rPr>
        <w:t>cí mlátičky, sklízecí řezačky a </w:t>
      </w:r>
      <w:r w:rsidRPr="00056ACF">
        <w:rPr>
          <w:rFonts w:ascii="Times New Roman" w:hAnsi="Times New Roman"/>
        </w:rPr>
        <w:t>sklízeče bavlny</w:t>
      </w:r>
    </w:p>
  </w:footnote>
  <w:footnote w:id="7">
    <w:p w14:paraId="3E203D70" w14:textId="4947CB8E" w:rsidR="00924CC7" w:rsidRPr="00056ACF" w:rsidRDefault="00924CC7" w:rsidP="00924CC7">
      <w:pPr>
        <w:autoSpaceDE w:val="0"/>
        <w:autoSpaceDN w:val="0"/>
        <w:adjustRightInd w:val="0"/>
        <w:spacing w:before="120" w:after="120" w:line="240" w:lineRule="auto"/>
        <w:jc w:val="both"/>
        <w:rPr>
          <w:rFonts w:ascii="Times New Roman" w:hAnsi="Times New Roman"/>
          <w:sz w:val="18"/>
          <w:szCs w:val="18"/>
        </w:rPr>
      </w:pPr>
      <w:r>
        <w:rPr>
          <w:rFonts w:ascii="Times New Roman" w:hAnsi="Times New Roman"/>
          <w:sz w:val="24"/>
          <w:szCs w:val="24"/>
          <w:vertAlign w:val="superscript"/>
        </w:rPr>
        <w:t>7</w:t>
      </w:r>
      <w:r w:rsidRPr="00056ACF">
        <w:rPr>
          <w:rFonts w:ascii="Times New Roman" w:hAnsi="Times New Roman"/>
          <w:sz w:val="18"/>
          <w:szCs w:val="18"/>
        </w:rPr>
        <w:t xml:space="preserve">§ 26 odst. 2 písm. c) zákona č. 133/1985 Sb., o požární ochraně, ve znění pozdějších předpisů </w:t>
      </w:r>
    </w:p>
    <w:p w14:paraId="3073A6BA" w14:textId="52B55976" w:rsidR="00924CC7" w:rsidRPr="00056ACF" w:rsidRDefault="00924CC7" w:rsidP="00924CC7">
      <w:pPr>
        <w:autoSpaceDE w:val="0"/>
        <w:autoSpaceDN w:val="0"/>
        <w:adjustRightInd w:val="0"/>
        <w:spacing w:before="120" w:after="120" w:line="240" w:lineRule="auto"/>
        <w:jc w:val="both"/>
        <w:rPr>
          <w:rFonts w:ascii="Times New Roman" w:hAnsi="Times New Roman"/>
          <w:sz w:val="18"/>
          <w:szCs w:val="18"/>
          <w:lang w:eastAsia="cs-CZ"/>
        </w:rPr>
      </w:pPr>
      <w:r w:rsidRPr="00056ACF">
        <w:rPr>
          <w:rFonts w:ascii="Times New Roman" w:hAnsi="Times New Roman"/>
          <w:sz w:val="24"/>
          <w:szCs w:val="24"/>
          <w:vertAlign w:val="superscript"/>
        </w:rPr>
        <w:t>8</w:t>
      </w:r>
      <w:r w:rsidRPr="00056ACF">
        <w:rPr>
          <w:rFonts w:ascii="Times New Roman" w:hAnsi="Times New Roman"/>
          <w:sz w:val="18"/>
          <w:szCs w:val="18"/>
        </w:rPr>
        <w:t>Zákon č. 251/2016 Sb., o některých přestupcích, ve znění pozdějších předpisů</w:t>
      </w:r>
    </w:p>
    <w:p w14:paraId="069B5CFD" w14:textId="5ABCE9B6" w:rsidR="001F45CA" w:rsidRPr="00B15B92" w:rsidRDefault="001F45CA">
      <w:pPr>
        <w:pStyle w:val="Textpoznpodarou"/>
      </w:pPr>
    </w:p>
  </w:footnote>
  <w:footnote w:id="8">
    <w:p w14:paraId="06972DEF" w14:textId="4B22BE41" w:rsidR="006C6F7D" w:rsidRPr="00E3169B" w:rsidRDefault="00A04A1E" w:rsidP="006C6F7D">
      <w:pPr>
        <w:pStyle w:val="Textpoznpodarou"/>
        <w:spacing w:after="0"/>
        <w:rPr>
          <w:color w:val="000000" w:themeColor="text1"/>
        </w:rPr>
      </w:pPr>
      <w:r>
        <w:rPr>
          <w:rStyle w:val="Znakapoznpodarou"/>
          <w:color w:val="000000" w:themeColor="text1"/>
        </w:rPr>
        <w:t>9</w:t>
      </w:r>
      <w:r>
        <w:rPr>
          <w:color w:val="000000" w:themeColor="text1"/>
        </w:rPr>
        <w:t xml:space="preserve"> </w:t>
      </w:r>
      <w:r w:rsidR="006C6F7D" w:rsidRPr="00E3169B">
        <w:rPr>
          <w:color w:val="000000" w:themeColor="text1"/>
          <w:sz w:val="18"/>
          <w:szCs w:val="18"/>
        </w:rPr>
        <w:t>ČSN 73 0802, ČSN 73 0804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F4"/>
    <w:multiLevelType w:val="hybridMultilevel"/>
    <w:tmpl w:val="3DF8D87C"/>
    <w:lvl w:ilvl="0" w:tplc="0C4895D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AAE7895"/>
    <w:multiLevelType w:val="hybridMultilevel"/>
    <w:tmpl w:val="E7DA4FEA"/>
    <w:lvl w:ilvl="0" w:tplc="5EEE6D28">
      <w:start w:val="1"/>
      <w:numFmt w:val="decimal"/>
      <w:lvlText w:val="(%1)"/>
      <w:lvlJc w:val="left"/>
      <w:pPr>
        <w:tabs>
          <w:tab w:val="num" w:pos="720"/>
        </w:tabs>
        <w:ind w:left="720" w:hanging="360"/>
      </w:pPr>
      <w:rPr>
        <w:rFonts w:hint="default"/>
      </w:rPr>
    </w:lvl>
    <w:lvl w:ilvl="1" w:tplc="EE00F6A8">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C5B42DD"/>
    <w:multiLevelType w:val="hybridMultilevel"/>
    <w:tmpl w:val="D27EC12C"/>
    <w:lvl w:ilvl="0" w:tplc="45E86B92">
      <w:start w:val="1"/>
      <w:numFmt w:val="decimal"/>
      <w:lvlText w:val="(%1)"/>
      <w:lvlJc w:val="left"/>
      <w:pPr>
        <w:ind w:left="720" w:hanging="360"/>
      </w:pPr>
      <w:rPr>
        <w:rFonts w:hint="default"/>
        <w:color w:val="auto"/>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0050F"/>
    <w:multiLevelType w:val="hybridMultilevel"/>
    <w:tmpl w:val="ADEE16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73746"/>
    <w:multiLevelType w:val="hybridMultilevel"/>
    <w:tmpl w:val="D43CA40C"/>
    <w:lvl w:ilvl="0" w:tplc="EC32BB84">
      <w:start w:val="1"/>
      <w:numFmt w:val="lowerLetter"/>
      <w:lvlText w:val="%1)"/>
      <w:lvlJc w:val="left"/>
      <w:pPr>
        <w:ind w:left="1004" w:hanging="360"/>
      </w:pPr>
      <w:rPr>
        <w:color w:val="FF000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37767BD"/>
    <w:multiLevelType w:val="hybridMultilevel"/>
    <w:tmpl w:val="1506E3F0"/>
    <w:lvl w:ilvl="0" w:tplc="D376FB66">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6C7026E"/>
    <w:multiLevelType w:val="hybridMultilevel"/>
    <w:tmpl w:val="ADEE16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2C4FE7"/>
    <w:multiLevelType w:val="hybridMultilevel"/>
    <w:tmpl w:val="608E91C8"/>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292407BF"/>
    <w:multiLevelType w:val="hybridMultilevel"/>
    <w:tmpl w:val="131A341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D9566D5"/>
    <w:multiLevelType w:val="hybridMultilevel"/>
    <w:tmpl w:val="E5882DE4"/>
    <w:lvl w:ilvl="0" w:tplc="EDB2530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39D4CEA"/>
    <w:multiLevelType w:val="hybridMultilevel"/>
    <w:tmpl w:val="3AF2C006"/>
    <w:lvl w:ilvl="0" w:tplc="3918BD14">
      <w:start w:val="1"/>
      <w:numFmt w:val="decimal"/>
      <w:lvlText w:val="(%1)"/>
      <w:lvlJc w:val="left"/>
      <w:pPr>
        <w:tabs>
          <w:tab w:val="num" w:pos="720"/>
        </w:tabs>
        <w:ind w:left="720" w:hanging="360"/>
      </w:pPr>
      <w:rPr>
        <w:rFonts w:hint="default"/>
      </w:rPr>
    </w:lvl>
    <w:lvl w:ilvl="1" w:tplc="D4B233E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64B1D7E"/>
    <w:multiLevelType w:val="hybridMultilevel"/>
    <w:tmpl w:val="5B9CE852"/>
    <w:lvl w:ilvl="0" w:tplc="ECA401D4">
      <w:start w:val="1"/>
      <w:numFmt w:val="decimal"/>
      <w:lvlText w:val="(%1)"/>
      <w:lvlJc w:val="left"/>
      <w:pPr>
        <w:ind w:left="720" w:hanging="360"/>
      </w:pPr>
      <w:rPr>
        <w:rFonts w:hint="default"/>
        <w:color w:val="FF000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304F1A"/>
    <w:multiLevelType w:val="hybridMultilevel"/>
    <w:tmpl w:val="0F5A48FE"/>
    <w:lvl w:ilvl="0" w:tplc="5EEE6D2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3112453"/>
    <w:multiLevelType w:val="hybridMultilevel"/>
    <w:tmpl w:val="23DAD5EA"/>
    <w:lvl w:ilvl="0" w:tplc="E5742DB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51F0653"/>
    <w:multiLevelType w:val="hybridMultilevel"/>
    <w:tmpl w:val="6180F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15102B"/>
    <w:multiLevelType w:val="hybridMultilevel"/>
    <w:tmpl w:val="DD0CAC8C"/>
    <w:lvl w:ilvl="0" w:tplc="231A29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975CCD"/>
    <w:multiLevelType w:val="hybridMultilevel"/>
    <w:tmpl w:val="75C4452A"/>
    <w:lvl w:ilvl="0" w:tplc="F29E316C">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0969EF"/>
    <w:multiLevelType w:val="hybridMultilevel"/>
    <w:tmpl w:val="FF6807A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64A6290"/>
    <w:multiLevelType w:val="hybridMultilevel"/>
    <w:tmpl w:val="AACE0AC0"/>
    <w:lvl w:ilvl="0" w:tplc="03FE6E2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79160D8"/>
    <w:multiLevelType w:val="hybridMultilevel"/>
    <w:tmpl w:val="F8CA2608"/>
    <w:lvl w:ilvl="0" w:tplc="0C4895D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6E9D423D"/>
    <w:multiLevelType w:val="hybridMultilevel"/>
    <w:tmpl w:val="DDF20728"/>
    <w:lvl w:ilvl="0" w:tplc="04050017">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74EC5E56"/>
    <w:multiLevelType w:val="hybridMultilevel"/>
    <w:tmpl w:val="BE80E9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88488B"/>
    <w:multiLevelType w:val="hybridMultilevel"/>
    <w:tmpl w:val="9BCA33B6"/>
    <w:lvl w:ilvl="0" w:tplc="D4B233E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ABC4E49"/>
    <w:multiLevelType w:val="hybridMultilevel"/>
    <w:tmpl w:val="000C16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7888780">
    <w:abstractNumId w:val="6"/>
  </w:num>
  <w:num w:numId="2" w16cid:durableId="1470241447">
    <w:abstractNumId w:val="8"/>
  </w:num>
  <w:num w:numId="3" w16cid:durableId="1749304189">
    <w:abstractNumId w:val="18"/>
  </w:num>
  <w:num w:numId="4" w16cid:durableId="2141721939">
    <w:abstractNumId w:val="21"/>
  </w:num>
  <w:num w:numId="5" w16cid:durableId="498541143">
    <w:abstractNumId w:val="22"/>
  </w:num>
  <w:num w:numId="6" w16cid:durableId="1664549588">
    <w:abstractNumId w:val="5"/>
  </w:num>
  <w:num w:numId="7" w16cid:durableId="1722561649">
    <w:abstractNumId w:val="10"/>
  </w:num>
  <w:num w:numId="8" w16cid:durableId="1544055134">
    <w:abstractNumId w:val="4"/>
  </w:num>
  <w:num w:numId="9" w16cid:durableId="1825925357">
    <w:abstractNumId w:val="9"/>
  </w:num>
  <w:num w:numId="10" w16cid:durableId="1988509247">
    <w:abstractNumId w:val="1"/>
  </w:num>
  <w:num w:numId="11" w16cid:durableId="968585536">
    <w:abstractNumId w:val="0"/>
  </w:num>
  <w:num w:numId="12" w16cid:durableId="580871305">
    <w:abstractNumId w:val="19"/>
  </w:num>
  <w:num w:numId="13" w16cid:durableId="2004964164">
    <w:abstractNumId w:val="12"/>
  </w:num>
  <w:num w:numId="14" w16cid:durableId="572668921">
    <w:abstractNumId w:val="16"/>
  </w:num>
  <w:num w:numId="15" w16cid:durableId="1230111165">
    <w:abstractNumId w:val="3"/>
  </w:num>
  <w:num w:numId="16" w16cid:durableId="655451754">
    <w:abstractNumId w:val="13"/>
  </w:num>
  <w:num w:numId="17" w16cid:durableId="2048599483">
    <w:abstractNumId w:val="14"/>
  </w:num>
  <w:num w:numId="18" w16cid:durableId="1040546742">
    <w:abstractNumId w:val="15"/>
  </w:num>
  <w:num w:numId="19" w16cid:durableId="1628927690">
    <w:abstractNumId w:val="11"/>
  </w:num>
  <w:num w:numId="20" w16cid:durableId="1041515870">
    <w:abstractNumId w:val="2"/>
  </w:num>
  <w:num w:numId="21" w16cid:durableId="628433278">
    <w:abstractNumId w:val="7"/>
  </w:num>
  <w:num w:numId="22" w16cid:durableId="418605394">
    <w:abstractNumId w:val="20"/>
  </w:num>
  <w:num w:numId="23" w16cid:durableId="2005888145">
    <w:abstractNumId w:val="23"/>
  </w:num>
  <w:num w:numId="24" w16cid:durableId="352414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F2"/>
    <w:rsid w:val="00010B7C"/>
    <w:rsid w:val="00020FE5"/>
    <w:rsid w:val="00030A21"/>
    <w:rsid w:val="000349CE"/>
    <w:rsid w:val="00037B6F"/>
    <w:rsid w:val="00046B23"/>
    <w:rsid w:val="000516F0"/>
    <w:rsid w:val="00055EA1"/>
    <w:rsid w:val="00056ACF"/>
    <w:rsid w:val="00057008"/>
    <w:rsid w:val="00063382"/>
    <w:rsid w:val="000655C6"/>
    <w:rsid w:val="00077660"/>
    <w:rsid w:val="00080E7B"/>
    <w:rsid w:val="000932CE"/>
    <w:rsid w:val="000B1D00"/>
    <w:rsid w:val="000E2C19"/>
    <w:rsid w:val="000E344F"/>
    <w:rsid w:val="000E4E81"/>
    <w:rsid w:val="0010220D"/>
    <w:rsid w:val="0010571A"/>
    <w:rsid w:val="00113A8B"/>
    <w:rsid w:val="00116A68"/>
    <w:rsid w:val="0012380A"/>
    <w:rsid w:val="0013013A"/>
    <w:rsid w:val="00140029"/>
    <w:rsid w:val="00147243"/>
    <w:rsid w:val="0016589E"/>
    <w:rsid w:val="00171F50"/>
    <w:rsid w:val="00187293"/>
    <w:rsid w:val="00187DEC"/>
    <w:rsid w:val="001912B0"/>
    <w:rsid w:val="00192E14"/>
    <w:rsid w:val="001C0713"/>
    <w:rsid w:val="001D1826"/>
    <w:rsid w:val="001D7E43"/>
    <w:rsid w:val="001F45CA"/>
    <w:rsid w:val="001F783A"/>
    <w:rsid w:val="00211DB3"/>
    <w:rsid w:val="002150A7"/>
    <w:rsid w:val="0021621A"/>
    <w:rsid w:val="002242BB"/>
    <w:rsid w:val="00224819"/>
    <w:rsid w:val="00244B03"/>
    <w:rsid w:val="002616D5"/>
    <w:rsid w:val="00262973"/>
    <w:rsid w:val="00262EC4"/>
    <w:rsid w:val="00263729"/>
    <w:rsid w:val="00265BCB"/>
    <w:rsid w:val="00271462"/>
    <w:rsid w:val="00277857"/>
    <w:rsid w:val="002818F4"/>
    <w:rsid w:val="0028383F"/>
    <w:rsid w:val="002A7F02"/>
    <w:rsid w:val="002B6767"/>
    <w:rsid w:val="002C36BE"/>
    <w:rsid w:val="002C5842"/>
    <w:rsid w:val="002D3327"/>
    <w:rsid w:val="002E1C4C"/>
    <w:rsid w:val="002E5088"/>
    <w:rsid w:val="00306DBC"/>
    <w:rsid w:val="00311E0E"/>
    <w:rsid w:val="00316510"/>
    <w:rsid w:val="00321D93"/>
    <w:rsid w:val="00323896"/>
    <w:rsid w:val="00331DE2"/>
    <w:rsid w:val="00332137"/>
    <w:rsid w:val="00336B6C"/>
    <w:rsid w:val="00370973"/>
    <w:rsid w:val="00371B8B"/>
    <w:rsid w:val="00373CE3"/>
    <w:rsid w:val="0037762F"/>
    <w:rsid w:val="00383FC4"/>
    <w:rsid w:val="00393473"/>
    <w:rsid w:val="003964A3"/>
    <w:rsid w:val="003A0C28"/>
    <w:rsid w:val="003B07E8"/>
    <w:rsid w:val="003B3CF9"/>
    <w:rsid w:val="003D607F"/>
    <w:rsid w:val="003E198B"/>
    <w:rsid w:val="003E2428"/>
    <w:rsid w:val="00405AC8"/>
    <w:rsid w:val="00410216"/>
    <w:rsid w:val="00411E84"/>
    <w:rsid w:val="004121B0"/>
    <w:rsid w:val="0042356A"/>
    <w:rsid w:val="0042584F"/>
    <w:rsid w:val="00430016"/>
    <w:rsid w:val="00433FF1"/>
    <w:rsid w:val="00446C4E"/>
    <w:rsid w:val="00452997"/>
    <w:rsid w:val="00464C05"/>
    <w:rsid w:val="004746A7"/>
    <w:rsid w:val="004763F3"/>
    <w:rsid w:val="00486166"/>
    <w:rsid w:val="0048778C"/>
    <w:rsid w:val="004D1711"/>
    <w:rsid w:val="004D50C3"/>
    <w:rsid w:val="004D6984"/>
    <w:rsid w:val="004F0A2E"/>
    <w:rsid w:val="004F75A7"/>
    <w:rsid w:val="00504955"/>
    <w:rsid w:val="00510AF3"/>
    <w:rsid w:val="005129B7"/>
    <w:rsid w:val="00527F8E"/>
    <w:rsid w:val="00537856"/>
    <w:rsid w:val="0054034D"/>
    <w:rsid w:val="0054422B"/>
    <w:rsid w:val="0055142A"/>
    <w:rsid w:val="005545A5"/>
    <w:rsid w:val="00573BCD"/>
    <w:rsid w:val="005755A9"/>
    <w:rsid w:val="00580005"/>
    <w:rsid w:val="00596A1D"/>
    <w:rsid w:val="005B08AE"/>
    <w:rsid w:val="005C0701"/>
    <w:rsid w:val="005C7BC0"/>
    <w:rsid w:val="005D047F"/>
    <w:rsid w:val="005D7929"/>
    <w:rsid w:val="005D794E"/>
    <w:rsid w:val="005F4F4C"/>
    <w:rsid w:val="00602DDC"/>
    <w:rsid w:val="00613FC4"/>
    <w:rsid w:val="006229C7"/>
    <w:rsid w:val="006273D5"/>
    <w:rsid w:val="00631162"/>
    <w:rsid w:val="00641F05"/>
    <w:rsid w:val="00655577"/>
    <w:rsid w:val="00663B3F"/>
    <w:rsid w:val="0067571D"/>
    <w:rsid w:val="00693CB7"/>
    <w:rsid w:val="00694C8F"/>
    <w:rsid w:val="00696809"/>
    <w:rsid w:val="006A786B"/>
    <w:rsid w:val="006C0725"/>
    <w:rsid w:val="006C6F7D"/>
    <w:rsid w:val="0071149C"/>
    <w:rsid w:val="007158C3"/>
    <w:rsid w:val="00723407"/>
    <w:rsid w:val="00723DEA"/>
    <w:rsid w:val="00724A45"/>
    <w:rsid w:val="0072784E"/>
    <w:rsid w:val="00730930"/>
    <w:rsid w:val="007416BF"/>
    <w:rsid w:val="00744F75"/>
    <w:rsid w:val="007471E6"/>
    <w:rsid w:val="00755249"/>
    <w:rsid w:val="007614B4"/>
    <w:rsid w:val="00765019"/>
    <w:rsid w:val="00766E33"/>
    <w:rsid w:val="007764B4"/>
    <w:rsid w:val="00780360"/>
    <w:rsid w:val="007826B4"/>
    <w:rsid w:val="00784CC7"/>
    <w:rsid w:val="00793A33"/>
    <w:rsid w:val="00795577"/>
    <w:rsid w:val="007A6311"/>
    <w:rsid w:val="007C251F"/>
    <w:rsid w:val="007D4824"/>
    <w:rsid w:val="007E56C5"/>
    <w:rsid w:val="007E7D9C"/>
    <w:rsid w:val="008069F1"/>
    <w:rsid w:val="00806E08"/>
    <w:rsid w:val="00824332"/>
    <w:rsid w:val="00825B06"/>
    <w:rsid w:val="008344E3"/>
    <w:rsid w:val="008550E0"/>
    <w:rsid w:val="00856AC2"/>
    <w:rsid w:val="00873071"/>
    <w:rsid w:val="008748BA"/>
    <w:rsid w:val="00874D5D"/>
    <w:rsid w:val="00875EB4"/>
    <w:rsid w:val="0088141D"/>
    <w:rsid w:val="0088181A"/>
    <w:rsid w:val="00886720"/>
    <w:rsid w:val="00890D24"/>
    <w:rsid w:val="008918CF"/>
    <w:rsid w:val="008974E0"/>
    <w:rsid w:val="008A0788"/>
    <w:rsid w:val="008A1EFA"/>
    <w:rsid w:val="008C634F"/>
    <w:rsid w:val="008D08CD"/>
    <w:rsid w:val="008F3FF6"/>
    <w:rsid w:val="00902207"/>
    <w:rsid w:val="00910343"/>
    <w:rsid w:val="00913486"/>
    <w:rsid w:val="0091745D"/>
    <w:rsid w:val="00923C54"/>
    <w:rsid w:val="00924CC7"/>
    <w:rsid w:val="00936AE4"/>
    <w:rsid w:val="0094428B"/>
    <w:rsid w:val="00950870"/>
    <w:rsid w:val="009613A2"/>
    <w:rsid w:val="00965462"/>
    <w:rsid w:val="00972B8B"/>
    <w:rsid w:val="00973494"/>
    <w:rsid w:val="009832F4"/>
    <w:rsid w:val="00991D91"/>
    <w:rsid w:val="009A0B2B"/>
    <w:rsid w:val="009B0308"/>
    <w:rsid w:val="009B0545"/>
    <w:rsid w:val="009B6BAD"/>
    <w:rsid w:val="009C2D5B"/>
    <w:rsid w:val="009D44D2"/>
    <w:rsid w:val="009D46A8"/>
    <w:rsid w:val="009D6EFD"/>
    <w:rsid w:val="009E6BA9"/>
    <w:rsid w:val="00A03C01"/>
    <w:rsid w:val="00A04A1E"/>
    <w:rsid w:val="00A077DA"/>
    <w:rsid w:val="00A24196"/>
    <w:rsid w:val="00A259DF"/>
    <w:rsid w:val="00A32A3A"/>
    <w:rsid w:val="00A37B1D"/>
    <w:rsid w:val="00A46223"/>
    <w:rsid w:val="00A56626"/>
    <w:rsid w:val="00A60A53"/>
    <w:rsid w:val="00A7549B"/>
    <w:rsid w:val="00A774B8"/>
    <w:rsid w:val="00A80BED"/>
    <w:rsid w:val="00A87994"/>
    <w:rsid w:val="00A90CE9"/>
    <w:rsid w:val="00A90ED8"/>
    <w:rsid w:val="00A94B77"/>
    <w:rsid w:val="00A9504D"/>
    <w:rsid w:val="00A95E2A"/>
    <w:rsid w:val="00AA0C13"/>
    <w:rsid w:val="00AB58A5"/>
    <w:rsid w:val="00AD589A"/>
    <w:rsid w:val="00AD7446"/>
    <w:rsid w:val="00AF223A"/>
    <w:rsid w:val="00B15B92"/>
    <w:rsid w:val="00B22697"/>
    <w:rsid w:val="00B419BA"/>
    <w:rsid w:val="00B52C27"/>
    <w:rsid w:val="00B55FF6"/>
    <w:rsid w:val="00B62D5B"/>
    <w:rsid w:val="00B6350E"/>
    <w:rsid w:val="00B700BA"/>
    <w:rsid w:val="00B72AF1"/>
    <w:rsid w:val="00B75F4B"/>
    <w:rsid w:val="00BA0058"/>
    <w:rsid w:val="00BA158D"/>
    <w:rsid w:val="00BA3535"/>
    <w:rsid w:val="00BA5AC2"/>
    <w:rsid w:val="00BB579B"/>
    <w:rsid w:val="00BB633E"/>
    <w:rsid w:val="00BC54C3"/>
    <w:rsid w:val="00BD1C31"/>
    <w:rsid w:val="00BD1D74"/>
    <w:rsid w:val="00BD3831"/>
    <w:rsid w:val="00BD7EC7"/>
    <w:rsid w:val="00BF3972"/>
    <w:rsid w:val="00C06778"/>
    <w:rsid w:val="00C27E31"/>
    <w:rsid w:val="00C36784"/>
    <w:rsid w:val="00C4225F"/>
    <w:rsid w:val="00C42633"/>
    <w:rsid w:val="00C645CD"/>
    <w:rsid w:val="00C66B82"/>
    <w:rsid w:val="00C91F6C"/>
    <w:rsid w:val="00C94CCB"/>
    <w:rsid w:val="00CB54CE"/>
    <w:rsid w:val="00CD3674"/>
    <w:rsid w:val="00D002FD"/>
    <w:rsid w:val="00D003E1"/>
    <w:rsid w:val="00D00AF9"/>
    <w:rsid w:val="00D05ED1"/>
    <w:rsid w:val="00D127F7"/>
    <w:rsid w:val="00D23ECF"/>
    <w:rsid w:val="00D26888"/>
    <w:rsid w:val="00D36C88"/>
    <w:rsid w:val="00D40AA0"/>
    <w:rsid w:val="00D67307"/>
    <w:rsid w:val="00D73BFA"/>
    <w:rsid w:val="00D74B2A"/>
    <w:rsid w:val="00D8230D"/>
    <w:rsid w:val="00D87EE9"/>
    <w:rsid w:val="00DC0C42"/>
    <w:rsid w:val="00DC7D74"/>
    <w:rsid w:val="00DD5963"/>
    <w:rsid w:val="00DF2E69"/>
    <w:rsid w:val="00E0030B"/>
    <w:rsid w:val="00E1035A"/>
    <w:rsid w:val="00E134A5"/>
    <w:rsid w:val="00E3169B"/>
    <w:rsid w:val="00E3461A"/>
    <w:rsid w:val="00E9417D"/>
    <w:rsid w:val="00EB10D9"/>
    <w:rsid w:val="00EC0367"/>
    <w:rsid w:val="00EC517E"/>
    <w:rsid w:val="00EC7787"/>
    <w:rsid w:val="00F014B8"/>
    <w:rsid w:val="00F30C80"/>
    <w:rsid w:val="00F362B4"/>
    <w:rsid w:val="00F7649A"/>
    <w:rsid w:val="00FA08C5"/>
    <w:rsid w:val="00FB2076"/>
    <w:rsid w:val="00FB6969"/>
    <w:rsid w:val="00FD24E1"/>
    <w:rsid w:val="00FD3C84"/>
    <w:rsid w:val="00FD65F1"/>
    <w:rsid w:val="00FD6E4B"/>
    <w:rsid w:val="00FE7E12"/>
    <w:rsid w:val="00FF3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F563FB"/>
  <w15:docId w15:val="{8D995816-AC03-4FCF-B7F8-93693DB0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077660"/>
    <w:rPr>
      <w:sz w:val="20"/>
      <w:szCs w:val="20"/>
    </w:rPr>
  </w:style>
  <w:style w:type="character" w:customStyle="1" w:styleId="TextpoznpodarouChar">
    <w:name w:val="Text pozn. pod čarou Char"/>
    <w:link w:val="Textpoznpodarou"/>
    <w:uiPriority w:val="99"/>
    <w:semiHidden/>
    <w:rsid w:val="00077660"/>
    <w:rPr>
      <w:lang w:eastAsia="en-US"/>
    </w:rPr>
  </w:style>
  <w:style w:type="character" w:styleId="Znakapoznpodarou">
    <w:name w:val="footnote reference"/>
    <w:uiPriority w:val="99"/>
    <w:semiHidden/>
    <w:unhideWhenUsed/>
    <w:rsid w:val="00077660"/>
    <w:rPr>
      <w:vertAlign w:val="superscript"/>
    </w:rPr>
  </w:style>
  <w:style w:type="character" w:styleId="Odkaznakoment">
    <w:name w:val="annotation reference"/>
    <w:uiPriority w:val="99"/>
    <w:semiHidden/>
    <w:unhideWhenUsed/>
    <w:rsid w:val="00336B6C"/>
    <w:rPr>
      <w:sz w:val="16"/>
      <w:szCs w:val="16"/>
    </w:rPr>
  </w:style>
  <w:style w:type="paragraph" w:styleId="Textkomente">
    <w:name w:val="annotation text"/>
    <w:basedOn w:val="Normln"/>
    <w:link w:val="TextkomenteChar"/>
    <w:uiPriority w:val="99"/>
    <w:semiHidden/>
    <w:unhideWhenUsed/>
    <w:rsid w:val="00336B6C"/>
    <w:rPr>
      <w:sz w:val="20"/>
      <w:szCs w:val="20"/>
    </w:rPr>
  </w:style>
  <w:style w:type="character" w:customStyle="1" w:styleId="TextkomenteChar">
    <w:name w:val="Text komentáře Char"/>
    <w:link w:val="Textkomente"/>
    <w:uiPriority w:val="99"/>
    <w:semiHidden/>
    <w:rsid w:val="00336B6C"/>
    <w:rPr>
      <w:lang w:eastAsia="en-US"/>
    </w:rPr>
  </w:style>
  <w:style w:type="paragraph" w:styleId="Pedmtkomente">
    <w:name w:val="annotation subject"/>
    <w:basedOn w:val="Textkomente"/>
    <w:next w:val="Textkomente"/>
    <w:link w:val="PedmtkomenteChar"/>
    <w:uiPriority w:val="99"/>
    <w:semiHidden/>
    <w:unhideWhenUsed/>
    <w:rsid w:val="00336B6C"/>
    <w:rPr>
      <w:b/>
      <w:bCs/>
    </w:rPr>
  </w:style>
  <w:style w:type="character" w:customStyle="1" w:styleId="PedmtkomenteChar">
    <w:name w:val="Předmět komentáře Char"/>
    <w:link w:val="Pedmtkomente"/>
    <w:uiPriority w:val="99"/>
    <w:semiHidden/>
    <w:rsid w:val="00336B6C"/>
    <w:rPr>
      <w:b/>
      <w:bCs/>
      <w:lang w:eastAsia="en-US"/>
    </w:rPr>
  </w:style>
  <w:style w:type="paragraph" w:styleId="Textbubliny">
    <w:name w:val="Balloon Text"/>
    <w:basedOn w:val="Normln"/>
    <w:link w:val="TextbublinyChar"/>
    <w:uiPriority w:val="99"/>
    <w:semiHidden/>
    <w:unhideWhenUsed/>
    <w:rsid w:val="00336B6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36B6C"/>
    <w:rPr>
      <w:rFonts w:ascii="Tahoma" w:hAnsi="Tahoma" w:cs="Tahoma"/>
      <w:sz w:val="16"/>
      <w:szCs w:val="16"/>
      <w:lang w:eastAsia="en-US"/>
    </w:rPr>
  </w:style>
  <w:style w:type="paragraph" w:styleId="Textvysvtlivek">
    <w:name w:val="endnote text"/>
    <w:basedOn w:val="Normln"/>
    <w:link w:val="TextvysvtlivekChar"/>
    <w:uiPriority w:val="99"/>
    <w:semiHidden/>
    <w:unhideWhenUsed/>
    <w:rsid w:val="0042356A"/>
    <w:rPr>
      <w:sz w:val="20"/>
      <w:szCs w:val="20"/>
    </w:rPr>
  </w:style>
  <w:style w:type="character" w:customStyle="1" w:styleId="TextvysvtlivekChar">
    <w:name w:val="Text vysvětlivek Char"/>
    <w:basedOn w:val="Standardnpsmoodstavce"/>
    <w:link w:val="Textvysvtlivek"/>
    <w:uiPriority w:val="99"/>
    <w:semiHidden/>
    <w:rsid w:val="0042356A"/>
    <w:rPr>
      <w:lang w:eastAsia="en-US"/>
    </w:rPr>
  </w:style>
  <w:style w:type="character" w:styleId="Odkaznavysvtlivky">
    <w:name w:val="endnote reference"/>
    <w:basedOn w:val="Standardnpsmoodstavce"/>
    <w:uiPriority w:val="99"/>
    <w:semiHidden/>
    <w:unhideWhenUsed/>
    <w:rsid w:val="0042356A"/>
    <w:rPr>
      <w:vertAlign w:val="superscript"/>
    </w:rPr>
  </w:style>
  <w:style w:type="paragraph" w:styleId="Odstavecseseznamem">
    <w:name w:val="List Paragraph"/>
    <w:basedOn w:val="Normln"/>
    <w:uiPriority w:val="34"/>
    <w:qFormat/>
    <w:rsid w:val="00AF223A"/>
    <w:pPr>
      <w:ind w:left="720"/>
      <w:contextualSpacing/>
    </w:pPr>
  </w:style>
  <w:style w:type="paragraph" w:styleId="Bezmezer">
    <w:name w:val="No Spacing"/>
    <w:uiPriority w:val="1"/>
    <w:qFormat/>
    <w:rsid w:val="0028383F"/>
    <w:rPr>
      <w:sz w:val="22"/>
      <w:szCs w:val="22"/>
      <w:lang w:eastAsia="en-US"/>
    </w:rPr>
  </w:style>
  <w:style w:type="paragraph" w:styleId="Zhlav">
    <w:name w:val="header"/>
    <w:basedOn w:val="Normln"/>
    <w:link w:val="ZhlavChar"/>
    <w:uiPriority w:val="99"/>
    <w:unhideWhenUsed/>
    <w:rsid w:val="00D00A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0AF9"/>
    <w:rPr>
      <w:sz w:val="22"/>
      <w:szCs w:val="22"/>
      <w:lang w:eastAsia="en-US"/>
    </w:rPr>
  </w:style>
  <w:style w:type="paragraph" w:styleId="Zpat">
    <w:name w:val="footer"/>
    <w:basedOn w:val="Normln"/>
    <w:link w:val="ZpatChar"/>
    <w:uiPriority w:val="99"/>
    <w:unhideWhenUsed/>
    <w:rsid w:val="00D00AF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0AF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7320">
      <w:bodyDiv w:val="1"/>
      <w:marLeft w:val="0"/>
      <w:marRight w:val="0"/>
      <w:marTop w:val="0"/>
      <w:marBottom w:val="0"/>
      <w:divBdr>
        <w:top w:val="none" w:sz="0" w:space="0" w:color="auto"/>
        <w:left w:val="none" w:sz="0" w:space="0" w:color="auto"/>
        <w:bottom w:val="none" w:sz="0" w:space="0" w:color="auto"/>
        <w:right w:val="none" w:sz="0" w:space="0" w:color="auto"/>
      </w:divBdr>
    </w:div>
    <w:div w:id="13250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B3833-BF6F-47D6-AD6D-3DFB8D5F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1556</Words>
  <Characters>9183</Characters>
  <Application>Microsoft Office Word</Application>
  <DocSecurity>4</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Ladislava Svatošová</dc:creator>
  <cp:lastModifiedBy>Němcová Ludmila</cp:lastModifiedBy>
  <cp:revision>2</cp:revision>
  <cp:lastPrinted>2020-04-15T11:00:00Z</cp:lastPrinted>
  <dcterms:created xsi:type="dcterms:W3CDTF">2025-03-17T11:51:00Z</dcterms:created>
  <dcterms:modified xsi:type="dcterms:W3CDTF">2025-03-17T11:51:00Z</dcterms:modified>
</cp:coreProperties>
</file>