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A20DC" w14:textId="25A6C449" w:rsidR="004F1D67" w:rsidRDefault="004F1D67" w:rsidP="0050672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Město Březnice</w:t>
      </w:r>
    </w:p>
    <w:p w14:paraId="607C8FD5" w14:textId="7FB6AED2" w:rsidR="004F1D67" w:rsidRDefault="004F1D67" w:rsidP="0050672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Zastupitelstvo města Březnice</w:t>
      </w:r>
    </w:p>
    <w:p w14:paraId="6C3B8670" w14:textId="77777777" w:rsidR="004F1D67" w:rsidRDefault="004F1D67" w:rsidP="0050672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6FB5EE0B" w14:textId="7CDC947C" w:rsidR="00506728" w:rsidRPr="00506728" w:rsidRDefault="00506728" w:rsidP="0050672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506728">
        <w:rPr>
          <w:rFonts w:ascii="Calibri" w:hAnsi="Calibri" w:cs="Calibri"/>
          <w:b/>
          <w:color w:val="000000"/>
          <w:sz w:val="28"/>
          <w:szCs w:val="28"/>
        </w:rPr>
        <w:t xml:space="preserve">Obecně závazná vyhláška </w:t>
      </w:r>
      <w:r>
        <w:rPr>
          <w:rFonts w:ascii="Calibri" w:hAnsi="Calibri" w:cs="Calibri"/>
          <w:b/>
          <w:color w:val="000000"/>
          <w:sz w:val="28"/>
          <w:szCs w:val="28"/>
        </w:rPr>
        <w:t>města Březnice</w:t>
      </w:r>
    </w:p>
    <w:p w14:paraId="3381CEE5" w14:textId="77777777" w:rsidR="00506728" w:rsidRPr="00506728" w:rsidRDefault="00506728" w:rsidP="00506728">
      <w:pPr>
        <w:pStyle w:val="ZkladntextIMP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506728">
        <w:rPr>
          <w:rFonts w:ascii="Calibri" w:hAnsi="Calibri" w:cs="Calibri"/>
          <w:b/>
          <w:sz w:val="28"/>
          <w:szCs w:val="28"/>
        </w:rPr>
        <w:t>o veřejném pořádku a opatření k jeho zabezpečení</w:t>
      </w:r>
    </w:p>
    <w:p w14:paraId="15EAF844" w14:textId="77777777" w:rsidR="00506728" w:rsidRPr="00506728" w:rsidRDefault="00506728" w:rsidP="00506728">
      <w:pPr>
        <w:pStyle w:val="ZkladntextIMP"/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724310B5" w14:textId="5B7ECEFC" w:rsidR="00506728" w:rsidRPr="00506728" w:rsidRDefault="00B322B7" w:rsidP="00506728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322B7">
        <w:rPr>
          <w:rFonts w:ascii="Calibri" w:hAnsi="Calibri" w:cs="Calibri"/>
          <w:sz w:val="22"/>
          <w:szCs w:val="22"/>
        </w:rPr>
        <w:t xml:space="preserve">Zastupitelstvo města Březnice se na svém zasedání dne </w:t>
      </w:r>
      <w:r w:rsidR="00354563">
        <w:rPr>
          <w:rFonts w:ascii="Calibri" w:hAnsi="Calibri" w:cs="Calibri"/>
          <w:sz w:val="22"/>
          <w:szCs w:val="22"/>
        </w:rPr>
        <w:t>10. 12. 2024</w:t>
      </w:r>
      <w:r w:rsidRPr="00B322B7">
        <w:rPr>
          <w:rFonts w:ascii="Calibri" w:hAnsi="Calibri" w:cs="Calibri"/>
          <w:sz w:val="22"/>
          <w:szCs w:val="22"/>
        </w:rPr>
        <w:t xml:space="preserve"> schválilo </w:t>
      </w:r>
      <w:r w:rsidR="00506728" w:rsidRPr="00506728">
        <w:rPr>
          <w:rFonts w:ascii="Calibri" w:hAnsi="Calibri" w:cs="Calibri"/>
          <w:sz w:val="22"/>
          <w:szCs w:val="22"/>
        </w:rPr>
        <w:t xml:space="preserve">v souladu </w:t>
      </w:r>
      <w:r w:rsidR="004F1D67">
        <w:rPr>
          <w:rFonts w:ascii="Calibri" w:hAnsi="Calibri" w:cs="Calibri"/>
          <w:sz w:val="22"/>
          <w:szCs w:val="22"/>
        </w:rPr>
        <w:t>s </w:t>
      </w:r>
      <w:proofErr w:type="spellStart"/>
      <w:r w:rsidR="004F1D67">
        <w:rPr>
          <w:rFonts w:ascii="Calibri" w:hAnsi="Calibri" w:cs="Calibri"/>
          <w:sz w:val="22"/>
          <w:szCs w:val="22"/>
        </w:rPr>
        <w:t>ust</w:t>
      </w:r>
      <w:proofErr w:type="spellEnd"/>
      <w:r w:rsidR="004F1D67">
        <w:rPr>
          <w:rFonts w:ascii="Calibri" w:hAnsi="Calibri" w:cs="Calibri"/>
          <w:sz w:val="22"/>
          <w:szCs w:val="22"/>
        </w:rPr>
        <w:t xml:space="preserve">. § 10 písm. a) a </w:t>
      </w:r>
      <w:r w:rsidR="00506728" w:rsidRPr="00506728">
        <w:rPr>
          <w:rFonts w:ascii="Calibri" w:hAnsi="Calibri" w:cs="Calibri"/>
          <w:sz w:val="22"/>
          <w:szCs w:val="22"/>
        </w:rPr>
        <w:t xml:space="preserve">s </w:t>
      </w:r>
      <w:proofErr w:type="spellStart"/>
      <w:r w:rsidR="00506728" w:rsidRPr="00506728">
        <w:rPr>
          <w:rFonts w:ascii="Calibri" w:hAnsi="Calibri" w:cs="Calibri"/>
          <w:sz w:val="22"/>
          <w:szCs w:val="22"/>
        </w:rPr>
        <w:t>ust</w:t>
      </w:r>
      <w:proofErr w:type="spellEnd"/>
      <w:r w:rsidR="00506728" w:rsidRPr="00506728">
        <w:rPr>
          <w:rFonts w:ascii="Calibri" w:hAnsi="Calibri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="00506728" w:rsidRPr="00506728">
          <w:rPr>
            <w:rFonts w:ascii="Calibri" w:hAnsi="Calibri" w:cs="Calibri"/>
            <w:sz w:val="22"/>
            <w:szCs w:val="22"/>
          </w:rPr>
          <w:t>35 a</w:t>
        </w:r>
      </w:smartTag>
      <w:r w:rsidR="00506728" w:rsidRPr="00506728">
        <w:rPr>
          <w:rFonts w:ascii="Calibri" w:hAnsi="Calibri" w:cs="Calibri"/>
          <w:sz w:val="22"/>
          <w:szCs w:val="22"/>
        </w:rPr>
        <w:t xml:space="preserve"> § 84 odst. 2) písm. h) zákona č. 128/2000 Sb., o obcích (obecní zřízení), ve znění pozdějších předpisů, a s </w:t>
      </w:r>
      <w:proofErr w:type="spellStart"/>
      <w:r w:rsidR="00506728" w:rsidRPr="00506728">
        <w:rPr>
          <w:rFonts w:ascii="Calibri" w:hAnsi="Calibri" w:cs="Calibri"/>
          <w:sz w:val="22"/>
          <w:szCs w:val="22"/>
        </w:rPr>
        <w:t>ust</w:t>
      </w:r>
      <w:proofErr w:type="spellEnd"/>
      <w:r w:rsidR="00506728" w:rsidRPr="00506728">
        <w:rPr>
          <w:rFonts w:ascii="Calibri" w:hAnsi="Calibri" w:cs="Calibri"/>
          <w:sz w:val="22"/>
          <w:szCs w:val="22"/>
        </w:rPr>
        <w:t>. § 24 odst. 2) zákona č. 246/1992 Sb., na ochranu zvířat proti týrání, ve znění pozdějších předpisů, tuto obecně závaznou vyhlášku:</w:t>
      </w:r>
    </w:p>
    <w:p w14:paraId="11E4DEF3" w14:textId="77777777" w:rsidR="00506728" w:rsidRPr="00506728" w:rsidRDefault="00506728" w:rsidP="00506728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14:paraId="1449D909" w14:textId="77777777" w:rsidR="00506728" w:rsidRPr="00506728" w:rsidRDefault="00506728" w:rsidP="00506728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017F00E" w14:textId="77777777" w:rsidR="00506728" w:rsidRPr="00506728" w:rsidRDefault="00506728" w:rsidP="00506728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>Čl. 1</w:t>
      </w:r>
    </w:p>
    <w:p w14:paraId="6161355B" w14:textId="77777777" w:rsidR="00506728" w:rsidRPr="00506728" w:rsidRDefault="00506728" w:rsidP="00506728">
      <w:pPr>
        <w:pStyle w:val="ZkladntextIMP"/>
        <w:spacing w:after="17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>Základní ustanovení</w:t>
      </w:r>
    </w:p>
    <w:p w14:paraId="6948D007" w14:textId="184FAF36" w:rsidR="00506728" w:rsidRPr="00506728" w:rsidRDefault="00506728" w:rsidP="00506728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V souladu se všeobecným zájmem na udržení a ochranu veřejného pořádku na území města Březnice (dále jen „obec“) se stanovují touto obecně závaznou vyhláškou opatření, jejichž účelem je zajištění místních záležitostí veřejného pořádku, zdraví a bezpečnosti osob a majetku, zlepšení estetického vzhledu obce a vytváření příznivých podmínek pro život v obci.</w:t>
      </w:r>
    </w:p>
    <w:p w14:paraId="296192EE" w14:textId="77777777" w:rsidR="00506728" w:rsidRPr="00506728" w:rsidRDefault="00506728" w:rsidP="00506728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Touto obecně závaznou vyhláškou se stanovují pravidla pro pohyb psů na veřejném prostranství na území obce.</w:t>
      </w:r>
    </w:p>
    <w:p w14:paraId="1F4E8E01" w14:textId="77777777" w:rsidR="00506728" w:rsidRPr="00506728" w:rsidRDefault="00506728" w:rsidP="00506728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Tato obecně závazná vyhláška stanovuje práva a povinnosti k zajištění udržování čistoty veřejných prostranství na území obce a k ochraně zeleně v zástavbě a ostatní veřejné zeleně (dále jen „veřejná zeleň“).</w:t>
      </w:r>
    </w:p>
    <w:p w14:paraId="23AA722A" w14:textId="77777777" w:rsidR="00506728" w:rsidRPr="00506728" w:rsidRDefault="00506728" w:rsidP="00506728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Tato obecně závazná vyhláška vymezuje č</w:t>
      </w:r>
      <w:r w:rsidRPr="00506728">
        <w:rPr>
          <w:rFonts w:ascii="Calibri" w:hAnsi="Calibri" w:cs="Calibri"/>
          <w:snapToGrid w:val="0"/>
          <w:sz w:val="22"/>
          <w:szCs w:val="22"/>
        </w:rPr>
        <w:t xml:space="preserve">innosti, které by mohly narušit veřejný pořádek na území obce </w:t>
      </w:r>
      <w:r w:rsidRPr="00506728">
        <w:rPr>
          <w:rFonts w:ascii="Calibri" w:hAnsi="Calibri" w:cs="Calibri"/>
          <w:sz w:val="22"/>
          <w:szCs w:val="22"/>
        </w:rPr>
        <w:t xml:space="preserve">nebo být v rozporu </w:t>
      </w:r>
      <w:r w:rsidRPr="00506728">
        <w:rPr>
          <w:rFonts w:ascii="Calibri" w:hAnsi="Calibri" w:cs="Calibri"/>
          <w:snapToGrid w:val="0"/>
          <w:sz w:val="22"/>
          <w:szCs w:val="22"/>
        </w:rPr>
        <w:t>s dobrými mravy, ochranou bezpečnosti, zdraví a majetku a stanovuje podmínky pro jejich výkon</w:t>
      </w:r>
      <w:r w:rsidRPr="00506728">
        <w:rPr>
          <w:rFonts w:ascii="Calibri" w:hAnsi="Calibri" w:cs="Calibri"/>
          <w:sz w:val="22"/>
          <w:szCs w:val="22"/>
        </w:rPr>
        <w:t>.</w:t>
      </w:r>
    </w:p>
    <w:p w14:paraId="5CEA78C4" w14:textId="77777777" w:rsidR="00506728" w:rsidRPr="00506728" w:rsidRDefault="00506728" w:rsidP="00506728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A27EA4B" w14:textId="77777777" w:rsidR="00506728" w:rsidRPr="00506728" w:rsidRDefault="00506728" w:rsidP="00506728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>Čl. 2</w:t>
      </w:r>
    </w:p>
    <w:p w14:paraId="58541915" w14:textId="77777777" w:rsidR="00506728" w:rsidRPr="00506728" w:rsidRDefault="00506728" w:rsidP="00506728">
      <w:pPr>
        <w:pStyle w:val="ZkladntextIMP"/>
        <w:spacing w:after="17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>Pravidla pro pohyb psů na veřejném prostranství</w:t>
      </w:r>
    </w:p>
    <w:p w14:paraId="2D5332AA" w14:textId="77777777" w:rsidR="00506728" w:rsidRPr="00506728" w:rsidRDefault="00506728" w:rsidP="00506728">
      <w:pPr>
        <w:pStyle w:val="Odstavecseseznamem"/>
        <w:numPr>
          <w:ilvl w:val="3"/>
          <w:numId w:val="5"/>
        </w:numPr>
        <w:tabs>
          <w:tab w:val="clear" w:pos="2880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Stanovují se následující pravidla pro pohyb psů na veřejném prostranství</w:t>
      </w:r>
      <w:r w:rsidRPr="00506728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506728">
        <w:rPr>
          <w:rFonts w:ascii="Calibri" w:hAnsi="Calibri" w:cs="Calibri"/>
          <w:sz w:val="22"/>
          <w:szCs w:val="22"/>
        </w:rPr>
        <w:t xml:space="preserve"> na území obce:</w:t>
      </w:r>
    </w:p>
    <w:p w14:paraId="6BCB7D25" w14:textId="35915618" w:rsidR="00506728" w:rsidRPr="00506728" w:rsidRDefault="00506728" w:rsidP="00506728">
      <w:pPr>
        <w:pStyle w:val="Odstavecseseznamem"/>
        <w:numPr>
          <w:ilvl w:val="0"/>
          <w:numId w:val="6"/>
        </w:numPr>
        <w:overflowPunct/>
        <w:autoSpaceDE/>
        <w:autoSpaceDN/>
        <w:adjustRightInd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na veřejném prostranství v zastavěných částech obce:</w:t>
      </w:r>
    </w:p>
    <w:p w14:paraId="788CE907" w14:textId="77777777" w:rsidR="00506728" w:rsidRPr="00506728" w:rsidRDefault="00506728" w:rsidP="00506728">
      <w:pPr>
        <w:numPr>
          <w:ilvl w:val="3"/>
          <w:numId w:val="6"/>
        </w:numPr>
        <w:overflowPunct/>
        <w:autoSpaceDE/>
        <w:autoSpaceDN/>
        <w:adjustRightInd/>
        <w:ind w:left="1418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je možný pohyb psů pouze na vodítku,</w:t>
      </w:r>
    </w:p>
    <w:p w14:paraId="50D4A3A8" w14:textId="772029B3" w:rsidR="00506728" w:rsidRPr="00506728" w:rsidRDefault="00506728" w:rsidP="00506728">
      <w:pPr>
        <w:numPr>
          <w:ilvl w:val="3"/>
          <w:numId w:val="6"/>
        </w:numPr>
        <w:overflowPunct/>
        <w:autoSpaceDE/>
        <w:autoSpaceDN/>
        <w:adjustRightInd/>
        <w:ind w:left="1418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je v </w:t>
      </w:r>
      <w:r w:rsidR="00965D36">
        <w:rPr>
          <w:rFonts w:ascii="Calibri" w:hAnsi="Calibri" w:cs="Calibri"/>
          <w:sz w:val="22"/>
          <w:szCs w:val="22"/>
        </w:rPr>
        <w:t>místě</w:t>
      </w:r>
      <w:r w:rsidRPr="00506728">
        <w:rPr>
          <w:rFonts w:ascii="Calibri" w:hAnsi="Calibri" w:cs="Calibri"/>
          <w:sz w:val="22"/>
          <w:szCs w:val="22"/>
        </w:rPr>
        <w:t xml:space="preserve"> konání veřejně přístupných kulturních, společenských a sportovních akcí na území obce možný pohyb psů pouze na vodítku a s náhubkem,</w:t>
      </w:r>
    </w:p>
    <w:p w14:paraId="08975673" w14:textId="77777777" w:rsidR="00506728" w:rsidRPr="00506728" w:rsidRDefault="00506728" w:rsidP="00506728">
      <w:pPr>
        <w:numPr>
          <w:ilvl w:val="3"/>
          <w:numId w:val="6"/>
        </w:numPr>
        <w:overflowPunct/>
        <w:autoSpaceDE/>
        <w:autoSpaceDN/>
        <w:adjustRightInd/>
        <w:ind w:left="1418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se zakazuje výcvik psů;</w:t>
      </w:r>
    </w:p>
    <w:p w14:paraId="30DC3B44" w14:textId="0EE07FEF" w:rsidR="00506728" w:rsidRPr="00506728" w:rsidRDefault="00506728" w:rsidP="00506728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 xml:space="preserve">zakazuje se vstupovat se psy a vodit psy na hřiště a dětská pískoviště v obci, </w:t>
      </w:r>
    </w:p>
    <w:p w14:paraId="0BDA701B" w14:textId="77777777" w:rsidR="00506728" w:rsidRPr="00506728" w:rsidRDefault="00506728" w:rsidP="00506728">
      <w:pPr>
        <w:numPr>
          <w:ilvl w:val="0"/>
          <w:numId w:val="6"/>
        </w:numPr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při pohybu na ostatních veřejných prostranstvích /neuvedených v písm. a) a b)/ musí být pes pod neustálým bezprostředním dohledem a vlivem osoby doprovázející psa.</w:t>
      </w:r>
    </w:p>
    <w:p w14:paraId="560B6B76" w14:textId="77777777" w:rsidR="00506728" w:rsidRPr="00506728" w:rsidRDefault="00506728" w:rsidP="00506728">
      <w:pPr>
        <w:pStyle w:val="Odstavecseseznamem"/>
        <w:numPr>
          <w:ilvl w:val="3"/>
          <w:numId w:val="5"/>
        </w:numPr>
        <w:tabs>
          <w:tab w:val="clear" w:pos="2880"/>
        </w:tabs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Za splnění povinností stanovených v odst. 1. odpovídá osoba doprovázející psa, popř. chovatel</w:t>
      </w:r>
      <w:r w:rsidRPr="00506728">
        <w:rPr>
          <w:rFonts w:ascii="Calibri" w:hAnsi="Calibri" w:cs="Calibri"/>
          <w:sz w:val="22"/>
          <w:szCs w:val="22"/>
          <w:vertAlign w:val="superscript"/>
        </w:rPr>
        <w:footnoteReference w:id="2"/>
      </w:r>
      <w:r w:rsidRPr="00506728">
        <w:rPr>
          <w:rFonts w:ascii="Calibri" w:hAnsi="Calibri" w:cs="Calibri"/>
          <w:sz w:val="22"/>
          <w:szCs w:val="22"/>
        </w:rPr>
        <w:t xml:space="preserve"> psa.</w:t>
      </w:r>
    </w:p>
    <w:p w14:paraId="0F267BCA" w14:textId="77777777" w:rsidR="00506728" w:rsidRPr="00506728" w:rsidRDefault="00506728" w:rsidP="00506728">
      <w:pPr>
        <w:pStyle w:val="Odstavecseseznamem"/>
        <w:numPr>
          <w:ilvl w:val="3"/>
          <w:numId w:val="5"/>
        </w:numPr>
        <w:tabs>
          <w:tab w:val="clear" w:pos="2880"/>
        </w:tabs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Ustanovení odst. 1. se nevztahuje na psy služební</w:t>
      </w:r>
      <w:r w:rsidRPr="00506728">
        <w:rPr>
          <w:rFonts w:ascii="Calibri" w:hAnsi="Calibri" w:cs="Calibri"/>
          <w:sz w:val="22"/>
          <w:szCs w:val="22"/>
          <w:vertAlign w:val="superscript"/>
        </w:rPr>
        <w:footnoteReference w:id="3"/>
      </w:r>
      <w:r w:rsidRPr="00506728">
        <w:rPr>
          <w:rFonts w:ascii="Calibri" w:hAnsi="Calibri" w:cs="Calibri"/>
          <w:sz w:val="22"/>
          <w:szCs w:val="22"/>
        </w:rPr>
        <w:t xml:space="preserve"> a záchranářské při výkonu služby a záchranných prací a na psy speciálně vycvičené jako průvodci zdravotně postižených osob.</w:t>
      </w:r>
    </w:p>
    <w:p w14:paraId="704E75AF" w14:textId="77777777" w:rsidR="00506728" w:rsidRDefault="00506728" w:rsidP="00506728">
      <w:pPr>
        <w:pStyle w:val="Seznamoslovan"/>
        <w:numPr>
          <w:ilvl w:val="0"/>
          <w:numId w:val="0"/>
        </w:numPr>
        <w:spacing w:line="240" w:lineRule="auto"/>
        <w:ind w:left="357"/>
        <w:rPr>
          <w:rFonts w:ascii="Calibri" w:hAnsi="Calibri" w:cs="Calibri"/>
          <w:sz w:val="22"/>
          <w:szCs w:val="22"/>
        </w:rPr>
      </w:pPr>
    </w:p>
    <w:p w14:paraId="36992284" w14:textId="77777777" w:rsidR="00014EAF" w:rsidRDefault="00014EAF" w:rsidP="00506728">
      <w:pPr>
        <w:pStyle w:val="Seznamoslovan"/>
        <w:numPr>
          <w:ilvl w:val="0"/>
          <w:numId w:val="0"/>
        </w:numPr>
        <w:spacing w:line="240" w:lineRule="auto"/>
        <w:ind w:left="357"/>
        <w:rPr>
          <w:rFonts w:ascii="Calibri" w:hAnsi="Calibri" w:cs="Calibri"/>
          <w:sz w:val="22"/>
          <w:szCs w:val="22"/>
        </w:rPr>
      </w:pPr>
    </w:p>
    <w:p w14:paraId="0D05A07B" w14:textId="77777777" w:rsidR="00506728" w:rsidRPr="00506728" w:rsidRDefault="00506728" w:rsidP="00506728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lastRenderedPageBreak/>
        <w:t>Čl. 3</w:t>
      </w:r>
    </w:p>
    <w:p w14:paraId="2BEA435C" w14:textId="77777777" w:rsidR="00506728" w:rsidRPr="00506728" w:rsidRDefault="00506728" w:rsidP="00506728">
      <w:pPr>
        <w:pStyle w:val="Zpat"/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>Udržování veřejného pořádku a čistoty, ochrana veřejné zeleně</w:t>
      </w:r>
    </w:p>
    <w:p w14:paraId="5526EE7F" w14:textId="77777777" w:rsidR="00506728" w:rsidRPr="00506728" w:rsidRDefault="00506728" w:rsidP="00506728">
      <w:pPr>
        <w:pStyle w:val="Seznamoslovan0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113"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Každý je oprávněn užívat veřejné prostranství obvyklým způsobem podle jeho povahy a k účelu, ke kterému je určeno.</w:t>
      </w:r>
    </w:p>
    <w:p w14:paraId="51986251" w14:textId="77777777" w:rsidR="00506728" w:rsidRPr="00506728" w:rsidRDefault="00506728" w:rsidP="00506728">
      <w:pPr>
        <w:pStyle w:val="Seznamoslovan0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113"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Každý je povinen udržovat na území obce čistotu a veřejný pořádek</w:t>
      </w:r>
      <w:r w:rsidRPr="00506728">
        <w:rPr>
          <w:rStyle w:val="Znakapoznpodarou"/>
          <w:rFonts w:ascii="Calibri" w:eastAsiaTheme="majorEastAsia" w:hAnsi="Calibri" w:cs="Calibri"/>
          <w:sz w:val="22"/>
          <w:szCs w:val="22"/>
        </w:rPr>
        <w:footnoteReference w:id="4"/>
      </w:r>
      <w:r w:rsidRPr="00506728">
        <w:rPr>
          <w:rFonts w:ascii="Calibri" w:hAnsi="Calibri" w:cs="Calibri"/>
          <w:sz w:val="22"/>
          <w:szCs w:val="22"/>
        </w:rPr>
        <w:t xml:space="preserve">. </w:t>
      </w:r>
    </w:p>
    <w:p w14:paraId="5E0091A5" w14:textId="77777777" w:rsidR="00506728" w:rsidRPr="00506728" w:rsidRDefault="00506728" w:rsidP="00506728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Na plochách veřejné zeleně je zakázáno:</w:t>
      </w:r>
    </w:p>
    <w:p w14:paraId="56E04713" w14:textId="77777777" w:rsidR="00506728" w:rsidRPr="00506728" w:rsidRDefault="00506728" w:rsidP="00506728">
      <w:pPr>
        <w:pStyle w:val="ZkladntextIMP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jakýmkoliv způsobem poškozovat, ničit</w:t>
      </w:r>
      <w:r w:rsidRPr="00506728">
        <w:rPr>
          <w:rStyle w:val="Znakapoznpodarou"/>
          <w:rFonts w:ascii="Calibri" w:eastAsiaTheme="majorEastAsia" w:hAnsi="Calibri" w:cs="Calibri"/>
          <w:sz w:val="22"/>
          <w:szCs w:val="22"/>
        </w:rPr>
        <w:footnoteReference w:id="5"/>
      </w:r>
      <w:r w:rsidRPr="00506728">
        <w:rPr>
          <w:rFonts w:ascii="Calibri" w:hAnsi="Calibri" w:cs="Calibri"/>
          <w:sz w:val="22"/>
          <w:szCs w:val="22"/>
        </w:rPr>
        <w:t xml:space="preserve"> nebo znečišťovat veřejnou zeleň</w:t>
      </w:r>
      <w:r w:rsidRPr="00506728">
        <w:rPr>
          <w:rStyle w:val="Znakapoznpodarou"/>
          <w:rFonts w:ascii="Calibri" w:eastAsiaTheme="majorEastAsia" w:hAnsi="Calibri" w:cs="Calibri"/>
          <w:sz w:val="22"/>
          <w:szCs w:val="22"/>
        </w:rPr>
        <w:footnoteReference w:id="6"/>
      </w:r>
    </w:p>
    <w:p w14:paraId="75137F76" w14:textId="77777777" w:rsidR="00506728" w:rsidRPr="00506728" w:rsidRDefault="00506728" w:rsidP="0050672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stát, zastavit nebo jezdit motorovými vozidly (s výjimkou vozidel údržby)</w:t>
      </w:r>
      <w:r w:rsidRPr="00506728">
        <w:rPr>
          <w:rStyle w:val="Znakapoznpodarou"/>
          <w:rFonts w:ascii="Calibri" w:eastAsiaTheme="majorEastAsia" w:hAnsi="Calibri" w:cs="Calibri"/>
          <w:sz w:val="22"/>
          <w:szCs w:val="22"/>
        </w:rPr>
        <w:footnoteReference w:id="7"/>
      </w:r>
    </w:p>
    <w:p w14:paraId="080DD0B9" w14:textId="77777777" w:rsidR="00506728" w:rsidRPr="00506728" w:rsidRDefault="00506728" w:rsidP="0050672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rozdělávat oheň mimo místa k tomu určená</w:t>
      </w:r>
    </w:p>
    <w:p w14:paraId="150D109E" w14:textId="77777777" w:rsidR="00506728" w:rsidRPr="00506728" w:rsidRDefault="00506728" w:rsidP="00506728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stanovat nebo nocovat mimo místa k tomu určená</w:t>
      </w:r>
    </w:p>
    <w:p w14:paraId="314334D9" w14:textId="77777777" w:rsidR="00506728" w:rsidRPr="00506728" w:rsidRDefault="00506728" w:rsidP="00506728">
      <w:pPr>
        <w:numPr>
          <w:ilvl w:val="0"/>
          <w:numId w:val="7"/>
        </w:numPr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bez souhlasu vlastníka či správce veřejné zeleně vysazovat nebo ošetřovat vegetaci tvořící součást veřejné zeleně či jakkoliv do ní zasahovat.</w:t>
      </w:r>
    </w:p>
    <w:p w14:paraId="7A4F2C30" w14:textId="1C07D712" w:rsidR="00506728" w:rsidRPr="00506728" w:rsidRDefault="00506728" w:rsidP="00506728">
      <w:pPr>
        <w:pStyle w:val="ZkladntextIMP"/>
        <w:numPr>
          <w:ilvl w:val="0"/>
          <w:numId w:val="8"/>
        </w:numPr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Chovatelé a vlastníci psů, koček, drůbeže a jiného hospodářského zvířectva jsou povinni zajistit, aby psi, drůbež či jiné hospodářské zvířectvo neznečišťovalo veřejné prostranství nebo veřejnou zeleň, popř. zajistit neprodleně odstranění případného znečištění.</w:t>
      </w:r>
    </w:p>
    <w:p w14:paraId="087FB295" w14:textId="77777777" w:rsidR="00C25A07" w:rsidRPr="00506728" w:rsidRDefault="00C25A07" w:rsidP="00506728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4218CADF" w14:textId="77777777" w:rsidR="00506728" w:rsidRPr="00506728" w:rsidRDefault="00506728" w:rsidP="00506728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>Čl. 4</w:t>
      </w:r>
    </w:p>
    <w:p w14:paraId="4C2BABDF" w14:textId="77777777" w:rsidR="00506728" w:rsidRPr="00506728" w:rsidRDefault="00506728" w:rsidP="00506728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bCs/>
          <w:snapToGrid w:val="0"/>
          <w:sz w:val="22"/>
          <w:szCs w:val="22"/>
        </w:rPr>
        <w:t xml:space="preserve">Podmínky pro </w:t>
      </w:r>
      <w:r w:rsidRPr="00506728">
        <w:rPr>
          <w:rFonts w:ascii="Calibri" w:hAnsi="Calibri" w:cs="Calibri"/>
          <w:b/>
          <w:bCs/>
          <w:sz w:val="22"/>
          <w:szCs w:val="22"/>
        </w:rPr>
        <w:t>používání pyrotechnických výrobků</w:t>
      </w:r>
    </w:p>
    <w:p w14:paraId="426D6234" w14:textId="7593E1D7" w:rsidR="00506728" w:rsidRPr="00506728" w:rsidRDefault="00506728" w:rsidP="00506728">
      <w:pPr>
        <w:pStyle w:val="Seznamoslovan0"/>
        <w:widowControl w:val="0"/>
        <w:numPr>
          <w:ilvl w:val="0"/>
          <w:numId w:val="4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Calibri" w:hAnsi="Calibri" w:cs="Calibri"/>
          <w:snapToGrid w:val="0"/>
          <w:sz w:val="22"/>
          <w:szCs w:val="22"/>
        </w:rPr>
      </w:pPr>
      <w:r w:rsidRPr="00506728">
        <w:rPr>
          <w:rFonts w:ascii="Calibri" w:hAnsi="Calibri" w:cs="Calibri"/>
          <w:snapToGrid w:val="0"/>
          <w:sz w:val="22"/>
          <w:szCs w:val="22"/>
        </w:rPr>
        <w:t xml:space="preserve">Činností, která by mohla narušit veřejný pořádek na území obce nebo být v rozporu s dobrými mravy, ochranou bezpečnosti, zdraví a majetku, se pro účely této obecně závazné vyhlášky rozumí </w:t>
      </w:r>
      <w:r w:rsidRPr="00506728">
        <w:rPr>
          <w:rFonts w:ascii="Calibri" w:hAnsi="Calibri" w:cs="Calibri"/>
          <w:sz w:val="22"/>
          <w:szCs w:val="22"/>
        </w:rPr>
        <w:t xml:space="preserve">používání </w:t>
      </w:r>
      <w:r w:rsidR="009075A9">
        <w:rPr>
          <w:rFonts w:ascii="Calibri" w:hAnsi="Calibri" w:cs="Calibri"/>
          <w:sz w:val="22"/>
          <w:szCs w:val="22"/>
        </w:rPr>
        <w:t xml:space="preserve">zábavní pyrotechniky </w:t>
      </w:r>
      <w:r w:rsidRPr="00506728">
        <w:rPr>
          <w:rFonts w:ascii="Calibri" w:hAnsi="Calibri" w:cs="Calibri"/>
          <w:sz w:val="22"/>
          <w:szCs w:val="22"/>
        </w:rPr>
        <w:t>na veřejném prostranství.</w:t>
      </w:r>
    </w:p>
    <w:p w14:paraId="795D36B6" w14:textId="56BB43B1" w:rsidR="00506728" w:rsidRPr="00506728" w:rsidRDefault="00506728" w:rsidP="00506728">
      <w:pPr>
        <w:pStyle w:val="Odstavecseseznamem"/>
        <w:numPr>
          <w:ilvl w:val="0"/>
          <w:numId w:val="4"/>
        </w:numPr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Na veřejném prostranství v zastavěných částech obce, se zakazuje použív</w:t>
      </w:r>
      <w:r w:rsidR="00965D36">
        <w:rPr>
          <w:rFonts w:ascii="Calibri" w:hAnsi="Calibri" w:cs="Calibri"/>
          <w:sz w:val="22"/>
          <w:szCs w:val="22"/>
        </w:rPr>
        <w:t>ání</w:t>
      </w:r>
      <w:r w:rsidRPr="00506728">
        <w:rPr>
          <w:rFonts w:ascii="Calibri" w:hAnsi="Calibri" w:cs="Calibri"/>
          <w:sz w:val="22"/>
          <w:szCs w:val="22"/>
        </w:rPr>
        <w:t xml:space="preserve"> zábavní pyrotechniky, s výjimkou první adventní neděle a dny 31.</w:t>
      </w:r>
      <w:r w:rsidR="00965D36">
        <w:rPr>
          <w:rFonts w:ascii="Calibri" w:hAnsi="Calibri" w:cs="Calibri"/>
          <w:sz w:val="22"/>
          <w:szCs w:val="22"/>
        </w:rPr>
        <w:t xml:space="preserve"> </w:t>
      </w:r>
      <w:r w:rsidRPr="00506728">
        <w:rPr>
          <w:rFonts w:ascii="Calibri" w:hAnsi="Calibri" w:cs="Calibri"/>
          <w:sz w:val="22"/>
          <w:szCs w:val="22"/>
        </w:rPr>
        <w:t>12. a 1.</w:t>
      </w:r>
      <w:r w:rsidR="00965D36">
        <w:rPr>
          <w:rFonts w:ascii="Calibri" w:hAnsi="Calibri" w:cs="Calibri"/>
          <w:sz w:val="22"/>
          <w:szCs w:val="22"/>
        </w:rPr>
        <w:t xml:space="preserve"> </w:t>
      </w:r>
      <w:r w:rsidRPr="00506728">
        <w:rPr>
          <w:rFonts w:ascii="Calibri" w:hAnsi="Calibri" w:cs="Calibri"/>
          <w:sz w:val="22"/>
          <w:szCs w:val="22"/>
        </w:rPr>
        <w:t>1. kalendářního roku.</w:t>
      </w:r>
    </w:p>
    <w:p w14:paraId="0808CB72" w14:textId="1EA27A1C" w:rsidR="00506728" w:rsidRPr="00506728" w:rsidRDefault="00506728" w:rsidP="00506728">
      <w:pPr>
        <w:numPr>
          <w:ilvl w:val="0"/>
          <w:numId w:val="4"/>
        </w:numPr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Na veřejném prostranství v zastavěných částech obce – hřištích a dětských pískovištích uvedených v </w:t>
      </w:r>
      <w:proofErr w:type="spellStart"/>
      <w:r w:rsidRPr="00506728">
        <w:rPr>
          <w:rFonts w:ascii="Calibri" w:hAnsi="Calibri" w:cs="Calibri"/>
          <w:sz w:val="22"/>
          <w:szCs w:val="22"/>
        </w:rPr>
        <w:t>ust</w:t>
      </w:r>
      <w:proofErr w:type="spellEnd"/>
      <w:r w:rsidRPr="00506728">
        <w:rPr>
          <w:rFonts w:ascii="Calibri" w:hAnsi="Calibri" w:cs="Calibri"/>
          <w:sz w:val="22"/>
          <w:szCs w:val="22"/>
        </w:rPr>
        <w:t>. Čl. 2 odst. 1. písm. b) této obecně závazné vyhlášky, se zakazuje použív</w:t>
      </w:r>
      <w:r w:rsidR="00965D36">
        <w:rPr>
          <w:rFonts w:ascii="Calibri" w:hAnsi="Calibri" w:cs="Calibri"/>
          <w:sz w:val="22"/>
          <w:szCs w:val="22"/>
        </w:rPr>
        <w:t>ání</w:t>
      </w:r>
      <w:r w:rsidRPr="00506728">
        <w:rPr>
          <w:rFonts w:ascii="Calibri" w:hAnsi="Calibri" w:cs="Calibri"/>
          <w:sz w:val="22"/>
          <w:szCs w:val="22"/>
        </w:rPr>
        <w:t xml:space="preserve"> zábavní pyrotechniky. </w:t>
      </w:r>
    </w:p>
    <w:p w14:paraId="253FE76E" w14:textId="77777777" w:rsidR="00506728" w:rsidRPr="00506728" w:rsidRDefault="00506728" w:rsidP="00506728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1F9E27C7" w14:textId="77777777" w:rsidR="00506728" w:rsidRPr="00506728" w:rsidRDefault="00506728" w:rsidP="00506728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1168B558" w14:textId="77777777" w:rsidR="00506728" w:rsidRPr="00506728" w:rsidRDefault="00506728" w:rsidP="00506728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>Čl. 5</w:t>
      </w:r>
    </w:p>
    <w:p w14:paraId="79019F59" w14:textId="77777777" w:rsidR="00506728" w:rsidRPr="00506728" w:rsidRDefault="00506728" w:rsidP="00506728">
      <w:pPr>
        <w:pStyle w:val="Zpat"/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>Společná a závěrečná ustanovení</w:t>
      </w:r>
    </w:p>
    <w:p w14:paraId="4E4B03E1" w14:textId="77777777" w:rsidR="00506728" w:rsidRPr="00506728" w:rsidRDefault="00506728" w:rsidP="00506728">
      <w:pPr>
        <w:pStyle w:val="Zkladntextodsazen2"/>
        <w:numPr>
          <w:ilvl w:val="0"/>
          <w:numId w:val="9"/>
        </w:numPr>
        <w:spacing w:line="240" w:lineRule="auto"/>
        <w:jc w:val="both"/>
        <w:rPr>
          <w:rFonts w:cs="Calibri"/>
        </w:rPr>
      </w:pPr>
      <w:r w:rsidRPr="00506728">
        <w:rPr>
          <w:rFonts w:cs="Calibri"/>
        </w:rPr>
        <w:t>Jednotlivá ustanovení této obecně závazné vyhlášky nenahrazují povinnosti fyzických a právnických osob stanovené zvláštními právními předpisy, jež mají v případě, že je tato obecně závazná vyhláška stanovuje a vymezuje duplicitním způsobem, přednost.</w:t>
      </w:r>
    </w:p>
    <w:p w14:paraId="2EE0B3F8" w14:textId="77777777" w:rsidR="00506728" w:rsidRPr="00506728" w:rsidRDefault="00506728" w:rsidP="00506728">
      <w:pPr>
        <w:pStyle w:val="Zkladntextodsazen2"/>
        <w:numPr>
          <w:ilvl w:val="0"/>
          <w:numId w:val="9"/>
        </w:numPr>
        <w:spacing w:line="240" w:lineRule="auto"/>
        <w:jc w:val="both"/>
        <w:rPr>
          <w:rFonts w:cs="Calibri"/>
        </w:rPr>
      </w:pPr>
      <w:r w:rsidRPr="00506728">
        <w:rPr>
          <w:rFonts w:cs="Calibri"/>
        </w:rPr>
        <w:t>Porušení povinností stanovených touto obecně závaznou vyhláškou se posuzuje podle zvláštních právních předpisů.</w:t>
      </w:r>
    </w:p>
    <w:p w14:paraId="7D64F3C7" w14:textId="77777777" w:rsidR="00506728" w:rsidRDefault="00506728" w:rsidP="00506728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68B1F91E" w14:textId="77777777" w:rsidR="00014EAF" w:rsidRPr="00506728" w:rsidRDefault="00014EAF" w:rsidP="00506728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24E90C76" w14:textId="77777777" w:rsidR="00506728" w:rsidRPr="00506728" w:rsidRDefault="00506728" w:rsidP="00506728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>Čl. 6</w:t>
      </w:r>
    </w:p>
    <w:p w14:paraId="1B8FC564" w14:textId="77777777" w:rsidR="00506728" w:rsidRPr="00506728" w:rsidRDefault="00506728" w:rsidP="00506728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>Zrušovací ustanovení</w:t>
      </w:r>
    </w:p>
    <w:p w14:paraId="1C56111A" w14:textId="33F3628D" w:rsidR="00506728" w:rsidRPr="00506728" w:rsidRDefault="00506728" w:rsidP="00506728">
      <w:pPr>
        <w:pStyle w:val="Seznamoslovan"/>
        <w:numPr>
          <w:ilvl w:val="0"/>
          <w:numId w:val="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506728">
        <w:rPr>
          <w:rFonts w:ascii="Calibri" w:hAnsi="Calibri" w:cs="Calibri"/>
          <w:sz w:val="22"/>
          <w:szCs w:val="22"/>
        </w:rPr>
        <w:t>Zrušu</w:t>
      </w:r>
      <w:r w:rsidR="00944A51">
        <w:rPr>
          <w:rFonts w:ascii="Calibri" w:hAnsi="Calibri" w:cs="Calibri"/>
          <w:sz w:val="22"/>
          <w:szCs w:val="22"/>
        </w:rPr>
        <w:t>je</w:t>
      </w:r>
      <w:r w:rsidRPr="00506728">
        <w:rPr>
          <w:rFonts w:ascii="Calibri" w:hAnsi="Calibri" w:cs="Calibri"/>
          <w:sz w:val="22"/>
          <w:szCs w:val="22"/>
        </w:rPr>
        <w:t xml:space="preserve"> se obecně závazn</w:t>
      </w:r>
      <w:r>
        <w:rPr>
          <w:rFonts w:ascii="Calibri" w:hAnsi="Calibri" w:cs="Calibri"/>
          <w:sz w:val="22"/>
          <w:szCs w:val="22"/>
        </w:rPr>
        <w:t>á vyhláška města Březnice</w:t>
      </w:r>
      <w:r w:rsidRPr="005067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č. 3/2013</w:t>
      </w:r>
      <w:r w:rsidR="0031506C">
        <w:rPr>
          <w:rFonts w:ascii="Calibri" w:hAnsi="Calibri" w:cs="Calibri"/>
          <w:sz w:val="22"/>
          <w:szCs w:val="22"/>
        </w:rPr>
        <w:t xml:space="preserve"> ze dne 10.12.2013</w:t>
      </w:r>
      <w:r>
        <w:rPr>
          <w:rFonts w:ascii="Calibri" w:hAnsi="Calibri" w:cs="Calibri"/>
          <w:sz w:val="22"/>
          <w:szCs w:val="22"/>
        </w:rPr>
        <w:t>, o veřejném pořádku, opatření k jeho zabezpečení a čistotě ve městě</w:t>
      </w:r>
      <w:r w:rsidR="00944A51">
        <w:rPr>
          <w:rFonts w:ascii="Calibri" w:hAnsi="Calibri" w:cs="Calibri"/>
          <w:sz w:val="22"/>
          <w:szCs w:val="22"/>
        </w:rPr>
        <w:t>.</w:t>
      </w:r>
    </w:p>
    <w:p w14:paraId="2CDAC792" w14:textId="77777777" w:rsidR="00506728" w:rsidRDefault="00506728" w:rsidP="00506728">
      <w:pPr>
        <w:pStyle w:val="ZkladntextIMP"/>
        <w:spacing w:line="240" w:lineRule="auto"/>
        <w:jc w:val="center"/>
        <w:outlineLvl w:val="0"/>
        <w:rPr>
          <w:rFonts w:ascii="Calibri" w:hAnsi="Calibri" w:cs="Calibri"/>
          <w:sz w:val="22"/>
          <w:szCs w:val="22"/>
        </w:rPr>
      </w:pPr>
    </w:p>
    <w:p w14:paraId="294EE5BB" w14:textId="77777777" w:rsidR="00CD37EF" w:rsidRPr="00506728" w:rsidRDefault="00CD37EF" w:rsidP="00506728">
      <w:pPr>
        <w:pStyle w:val="ZkladntextIMP"/>
        <w:spacing w:line="240" w:lineRule="auto"/>
        <w:jc w:val="center"/>
        <w:outlineLvl w:val="0"/>
        <w:rPr>
          <w:rFonts w:ascii="Calibri" w:hAnsi="Calibri" w:cs="Calibri"/>
          <w:sz w:val="22"/>
          <w:szCs w:val="22"/>
        </w:rPr>
      </w:pPr>
    </w:p>
    <w:p w14:paraId="6026FD8F" w14:textId="77777777" w:rsidR="00506728" w:rsidRPr="00506728" w:rsidRDefault="00506728" w:rsidP="00506728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>Čl. 7</w:t>
      </w:r>
    </w:p>
    <w:p w14:paraId="52DA48C4" w14:textId="77777777" w:rsidR="00506728" w:rsidRPr="00506728" w:rsidRDefault="00506728" w:rsidP="00506728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06728">
        <w:rPr>
          <w:rFonts w:ascii="Calibri" w:hAnsi="Calibri" w:cs="Calibri"/>
          <w:b/>
          <w:sz w:val="22"/>
          <w:szCs w:val="22"/>
        </w:rPr>
        <w:t>Účinnost</w:t>
      </w:r>
    </w:p>
    <w:p w14:paraId="351D9700" w14:textId="77777777" w:rsidR="00944A51" w:rsidRPr="00185AB4" w:rsidRDefault="00944A51" w:rsidP="00944A51">
      <w:pPr>
        <w:spacing w:after="144"/>
        <w:rPr>
          <w:rFonts w:ascii="Arial" w:hAnsi="Arial" w:cs="Arial"/>
        </w:rPr>
      </w:pPr>
      <w:r w:rsidRPr="00185AB4">
        <w:rPr>
          <w:rFonts w:ascii="Arial" w:hAnsi="Arial" w:cs="Arial"/>
        </w:rPr>
        <w:t>Tato obecně závazná vyhláška nabývá účinnosti patnáctým dnem po dni vyhlášení.</w:t>
      </w:r>
    </w:p>
    <w:p w14:paraId="29E45A7D" w14:textId="77777777" w:rsidR="00506728" w:rsidRPr="00506728" w:rsidRDefault="00506728" w:rsidP="00506728">
      <w:pPr>
        <w:pStyle w:val="Normlnweb"/>
        <w:spacing w:before="0" w:beforeAutospacing="0" w:after="0" w:afterAutospacing="0"/>
        <w:ind w:left="426"/>
        <w:jc w:val="both"/>
        <w:rPr>
          <w:rFonts w:ascii="Calibri" w:hAnsi="Calibri" w:cs="Calibri"/>
          <w:sz w:val="22"/>
          <w:szCs w:val="22"/>
        </w:rPr>
      </w:pPr>
    </w:p>
    <w:p w14:paraId="3870406E" w14:textId="77777777" w:rsidR="00506728" w:rsidRPr="00506728" w:rsidRDefault="00506728" w:rsidP="00506728">
      <w:pPr>
        <w:pStyle w:val="Normlnweb"/>
        <w:spacing w:before="0" w:beforeAutospacing="0" w:after="0" w:afterAutospacing="0"/>
        <w:ind w:left="426"/>
        <w:jc w:val="both"/>
        <w:rPr>
          <w:rFonts w:ascii="Calibri" w:hAnsi="Calibri" w:cs="Calibri"/>
          <w:sz w:val="22"/>
          <w:szCs w:val="22"/>
        </w:rPr>
      </w:pPr>
    </w:p>
    <w:p w14:paraId="0764F943" w14:textId="77777777" w:rsidR="00506728" w:rsidRP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7F9A45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C655DAC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91F400" w14:textId="77777777" w:rsidR="001A4088" w:rsidRDefault="001A4088" w:rsidP="001A4088">
      <w:pPr>
        <w:spacing w:after="144"/>
        <w:rPr>
          <w:rFonts w:ascii="Calibri" w:hAnsi="Calibri" w:cs="Calibri"/>
          <w:sz w:val="22"/>
          <w:szCs w:val="22"/>
        </w:rPr>
      </w:pPr>
    </w:p>
    <w:p w14:paraId="424A9956" w14:textId="77777777" w:rsidR="001A4088" w:rsidRPr="00DE5498" w:rsidRDefault="001A4088" w:rsidP="001A4088">
      <w:pPr>
        <w:pStyle w:val="Bezmezer"/>
        <w:rPr>
          <w:rFonts w:eastAsia="Times New Roman" w:cs="Calibri"/>
        </w:rPr>
      </w:pPr>
    </w:p>
    <w:p w14:paraId="42E96351" w14:textId="2D1DA639" w:rsidR="001A4088" w:rsidRPr="00DE5498" w:rsidRDefault="001A4088" w:rsidP="001A4088">
      <w:pPr>
        <w:pStyle w:val="Bezmezer"/>
        <w:rPr>
          <w:rFonts w:cs="Calibri"/>
        </w:rPr>
      </w:pPr>
      <w:r w:rsidRPr="00DE5498">
        <w:rPr>
          <w:rFonts w:cs="Calibri"/>
        </w:rPr>
        <w:t xml:space="preserve">         </w:t>
      </w:r>
      <w:r>
        <w:rPr>
          <w:rFonts w:cs="Calibri"/>
        </w:rPr>
        <w:t xml:space="preserve">    </w:t>
      </w:r>
      <w:r w:rsidRPr="00DE5498">
        <w:rPr>
          <w:rFonts w:cs="Calibri"/>
        </w:rPr>
        <w:t xml:space="preserve">  František Pinkava</w:t>
      </w:r>
      <w:r w:rsidR="00DF3740">
        <w:rPr>
          <w:rFonts w:cs="Calibri"/>
        </w:rPr>
        <w:t xml:space="preserve"> v. r.</w:t>
      </w:r>
      <w:r w:rsidRPr="00DE5498">
        <w:rPr>
          <w:rFonts w:cs="Calibri"/>
        </w:rPr>
        <w:t xml:space="preserve">                                                                            </w:t>
      </w:r>
      <w:r>
        <w:rPr>
          <w:rFonts w:cs="Calibri"/>
        </w:rPr>
        <w:t xml:space="preserve">       </w:t>
      </w:r>
      <w:r w:rsidRPr="00DE5498">
        <w:rPr>
          <w:rFonts w:cs="Calibri"/>
        </w:rPr>
        <w:t xml:space="preserve"> Ing. Petr Procházka</w:t>
      </w:r>
      <w:r w:rsidR="00DF3740">
        <w:rPr>
          <w:rFonts w:cs="Calibri"/>
        </w:rPr>
        <w:t xml:space="preserve"> v. r.</w:t>
      </w:r>
    </w:p>
    <w:p w14:paraId="0E93E38F" w14:textId="71953153" w:rsidR="001A4088" w:rsidRPr="00DE5498" w:rsidRDefault="00DF3740" w:rsidP="001A4088">
      <w:pPr>
        <w:pStyle w:val="Bezmezer"/>
        <w:rPr>
          <w:rFonts w:cs="Calibri"/>
        </w:rPr>
      </w:pPr>
      <w:r>
        <w:rPr>
          <w:rFonts w:cs="Calibri"/>
        </w:rPr>
        <w:t xml:space="preserve">    </w:t>
      </w:r>
      <w:r w:rsidR="001A4088" w:rsidRPr="00DE5498">
        <w:rPr>
          <w:rFonts w:cs="Calibri"/>
        </w:rPr>
        <w:t xml:space="preserve">       </w:t>
      </w:r>
      <w:r w:rsidR="001A4088">
        <w:rPr>
          <w:rFonts w:cs="Calibri"/>
        </w:rPr>
        <w:t xml:space="preserve">   </w:t>
      </w:r>
      <w:r w:rsidR="001A4088" w:rsidRPr="00DE5498">
        <w:rPr>
          <w:rFonts w:cs="Calibri"/>
        </w:rPr>
        <w:t xml:space="preserve">  </w:t>
      </w:r>
      <w:bookmarkStart w:id="0" w:name="_GoBack"/>
      <w:bookmarkEnd w:id="0"/>
      <w:r w:rsidR="001A4088" w:rsidRPr="00DE5498">
        <w:rPr>
          <w:rFonts w:cs="Calibri"/>
        </w:rPr>
        <w:t>místostarosta města</w:t>
      </w:r>
      <w:r w:rsidR="001A4088" w:rsidRPr="00DE5498">
        <w:rPr>
          <w:rFonts w:cs="Calibri"/>
        </w:rPr>
        <w:tab/>
        <w:t xml:space="preserve">    </w:t>
      </w:r>
      <w:r w:rsidR="001A4088">
        <w:rPr>
          <w:rFonts w:cs="Calibri"/>
        </w:rPr>
        <w:t xml:space="preserve">                                                                      </w:t>
      </w:r>
      <w:r w:rsidR="001A4088" w:rsidRPr="00DE5498">
        <w:rPr>
          <w:rFonts w:cs="Calibri"/>
        </w:rPr>
        <w:t xml:space="preserve"> </w:t>
      </w:r>
      <w:r>
        <w:rPr>
          <w:rFonts w:cs="Calibri"/>
        </w:rPr>
        <w:t xml:space="preserve">              </w:t>
      </w:r>
      <w:r w:rsidR="001A4088" w:rsidRPr="00DE5498">
        <w:rPr>
          <w:rFonts w:cs="Calibri"/>
        </w:rPr>
        <w:t>starosta města</w:t>
      </w:r>
    </w:p>
    <w:p w14:paraId="5A8DA337" w14:textId="77777777" w:rsidR="001A4088" w:rsidRPr="00DE5498" w:rsidRDefault="001A4088" w:rsidP="001A4088">
      <w:pPr>
        <w:pStyle w:val="Bezmezer"/>
        <w:rPr>
          <w:rFonts w:eastAsia="Times New Roman" w:cs="Calibri"/>
          <w:b/>
        </w:rPr>
      </w:pPr>
    </w:p>
    <w:p w14:paraId="06BB4CA7" w14:textId="77777777" w:rsidR="001A4088" w:rsidRDefault="001A4088" w:rsidP="001A4088">
      <w:pPr>
        <w:pStyle w:val="Bezmezer"/>
      </w:pPr>
    </w:p>
    <w:p w14:paraId="252D145F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1F7140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83E2B6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ADE7B1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F2307DC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E8F6EB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AA15E6F" w14:textId="77777777" w:rsidR="00506728" w:rsidRP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794CDE2" w14:textId="77777777" w:rsidR="00506728" w:rsidRP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2A498E" w14:textId="77777777" w:rsidR="00506728" w:rsidRP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1A7C75" w14:textId="77777777" w:rsidR="00506728" w:rsidRP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5DB64A" w14:textId="77777777" w:rsidR="00506728" w:rsidRP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01C336" w14:textId="77777777" w:rsidR="00506728" w:rsidRPr="00506728" w:rsidRDefault="00506728" w:rsidP="0050672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C285BE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B9645FE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4A5E640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E52806F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A94BEA8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5DE3B0E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C41B3FE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5B5DD7C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764DD26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8BF1C8B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415F69F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EF84502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E25565B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855579B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74557C6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575D4FF" w14:textId="77777777" w:rsidR="00506728" w:rsidRDefault="00506728" w:rsidP="005067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506728" w:rsidSect="00506728">
      <w:foot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A4BAF" w14:textId="77777777" w:rsidR="00031FC4" w:rsidRDefault="00031FC4" w:rsidP="00506728">
      <w:r>
        <w:separator/>
      </w:r>
    </w:p>
  </w:endnote>
  <w:endnote w:type="continuationSeparator" w:id="0">
    <w:p w14:paraId="07650937" w14:textId="77777777" w:rsidR="00031FC4" w:rsidRDefault="00031FC4" w:rsidP="0050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430275"/>
      <w:docPartObj>
        <w:docPartGallery w:val="Page Numbers (Bottom of Page)"/>
        <w:docPartUnique/>
      </w:docPartObj>
    </w:sdtPr>
    <w:sdtEndPr/>
    <w:sdtContent>
      <w:p w14:paraId="283DDB99" w14:textId="6B87E5B4" w:rsidR="004B6839" w:rsidRDefault="004B683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740">
          <w:rPr>
            <w:noProof/>
          </w:rPr>
          <w:t>3</w:t>
        </w:r>
        <w:r>
          <w:fldChar w:fldCharType="end"/>
        </w:r>
      </w:p>
    </w:sdtContent>
  </w:sdt>
  <w:p w14:paraId="29F7BB66" w14:textId="77777777" w:rsidR="004B6839" w:rsidRDefault="004B68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17BDF" w14:textId="77777777" w:rsidR="00031FC4" w:rsidRDefault="00031FC4" w:rsidP="00506728">
      <w:r>
        <w:separator/>
      </w:r>
    </w:p>
  </w:footnote>
  <w:footnote w:type="continuationSeparator" w:id="0">
    <w:p w14:paraId="6B5EC5EF" w14:textId="77777777" w:rsidR="00031FC4" w:rsidRDefault="00031FC4" w:rsidP="00506728">
      <w:r>
        <w:continuationSeparator/>
      </w:r>
    </w:p>
  </w:footnote>
  <w:footnote w:id="1">
    <w:p w14:paraId="19BD61DF" w14:textId="77777777" w:rsidR="00506728" w:rsidRPr="00B13C2E" w:rsidRDefault="00506728" w:rsidP="00506728">
      <w:pPr>
        <w:pStyle w:val="Textpoznpodarou"/>
        <w:jc w:val="both"/>
        <w:rPr>
          <w:rFonts w:ascii="Calibri" w:hAnsi="Calibri" w:cs="Calibri"/>
          <w:sz w:val="16"/>
          <w:szCs w:val="16"/>
        </w:rPr>
      </w:pPr>
      <w:r w:rsidRPr="00B13C2E">
        <w:rPr>
          <w:rStyle w:val="Znakapoznpodarou"/>
          <w:rFonts w:ascii="Calibri" w:eastAsiaTheme="majorEastAsia" w:hAnsi="Calibri" w:cs="Calibri"/>
          <w:sz w:val="16"/>
          <w:szCs w:val="16"/>
        </w:rPr>
        <w:footnoteRef/>
      </w:r>
      <w:r w:rsidRPr="00B13C2E">
        <w:rPr>
          <w:rFonts w:ascii="Calibri" w:hAnsi="Calibri" w:cs="Calibri"/>
          <w:sz w:val="16"/>
          <w:szCs w:val="16"/>
        </w:rPr>
        <w:t xml:space="preserve"> § 34 zákona č. 128/2000 Sb., o obcích (obecní zřízení), ve znění pozdějších předpisů</w:t>
      </w:r>
    </w:p>
  </w:footnote>
  <w:footnote w:id="2">
    <w:p w14:paraId="1160635C" w14:textId="77777777" w:rsidR="00506728" w:rsidRPr="00B13C2E" w:rsidRDefault="00506728" w:rsidP="00506728">
      <w:pPr>
        <w:pStyle w:val="Textpoznpodarou"/>
        <w:jc w:val="both"/>
        <w:rPr>
          <w:rFonts w:ascii="Calibri" w:hAnsi="Calibri" w:cs="Calibri"/>
          <w:sz w:val="16"/>
          <w:szCs w:val="16"/>
        </w:rPr>
      </w:pPr>
      <w:r w:rsidRPr="00B13C2E">
        <w:rPr>
          <w:rStyle w:val="Znakapoznpodarou"/>
          <w:rFonts w:ascii="Calibri" w:eastAsiaTheme="majorEastAsia" w:hAnsi="Calibri" w:cs="Calibri"/>
          <w:sz w:val="16"/>
          <w:szCs w:val="16"/>
        </w:rPr>
        <w:footnoteRef/>
      </w:r>
      <w:r w:rsidRPr="00B13C2E">
        <w:rPr>
          <w:rFonts w:ascii="Calibri" w:hAnsi="Calibri" w:cs="Calibri"/>
          <w:sz w:val="16"/>
          <w:szCs w:val="16"/>
        </w:rPr>
        <w:t xml:space="preserve"> § 3 písm. k) zákona č. 246/1992 Sb., na ochranu zvířat proti týrání, ve znění pozdějších předpisů</w:t>
      </w:r>
    </w:p>
  </w:footnote>
  <w:footnote w:id="3">
    <w:p w14:paraId="39D06E81" w14:textId="77777777" w:rsidR="00506728" w:rsidRPr="00B13C2E" w:rsidRDefault="00506728" w:rsidP="00506728">
      <w:pPr>
        <w:pStyle w:val="Textpoznpodarou"/>
        <w:jc w:val="both"/>
        <w:rPr>
          <w:rFonts w:ascii="Calibri" w:hAnsi="Calibri" w:cs="Calibri"/>
          <w:sz w:val="16"/>
          <w:szCs w:val="16"/>
        </w:rPr>
      </w:pPr>
      <w:r w:rsidRPr="00B13C2E">
        <w:rPr>
          <w:rStyle w:val="Znakapoznpodarou"/>
          <w:rFonts w:ascii="Calibri" w:eastAsiaTheme="majorEastAsia" w:hAnsi="Calibri" w:cs="Calibri"/>
          <w:sz w:val="16"/>
          <w:szCs w:val="16"/>
        </w:rPr>
        <w:footnoteRef/>
      </w:r>
      <w:r w:rsidRPr="00B13C2E">
        <w:rPr>
          <w:rFonts w:ascii="Calibri" w:hAnsi="Calibri" w:cs="Calibri"/>
          <w:sz w:val="16"/>
          <w:szCs w:val="16"/>
        </w:rPr>
        <w:t xml:space="preserve">  např. § 52 písm. j) zákona č. 273/2008 Sb., o Policii České republiky, ve znění pozdějších předpisů, § 19 zákona č. 553/1991 Sb., o obecní policii, pozdějších předpisů</w:t>
      </w:r>
    </w:p>
  </w:footnote>
  <w:footnote w:id="4">
    <w:p w14:paraId="32E6A07F" w14:textId="77777777" w:rsidR="00506728" w:rsidRPr="006A4705" w:rsidRDefault="00506728" w:rsidP="00506728">
      <w:pPr>
        <w:pStyle w:val="Seznamoslovan0"/>
        <w:widowControl w:val="0"/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="Calibri" w:hAnsi="Calibri" w:cs="Calibri"/>
          <w:sz w:val="16"/>
          <w:szCs w:val="16"/>
        </w:rPr>
      </w:pPr>
      <w:r w:rsidRPr="006A4705">
        <w:rPr>
          <w:rStyle w:val="Znakapoznpodarou"/>
          <w:rFonts w:ascii="Calibri" w:eastAsiaTheme="majorEastAsia" w:hAnsi="Calibri" w:cs="Calibri"/>
          <w:sz w:val="16"/>
          <w:szCs w:val="16"/>
        </w:rPr>
        <w:footnoteRef/>
      </w:r>
      <w:r w:rsidRPr="006A4705">
        <w:rPr>
          <w:rFonts w:ascii="Calibri" w:hAnsi="Calibri" w:cs="Calibri"/>
          <w:sz w:val="16"/>
          <w:szCs w:val="16"/>
        </w:rPr>
        <w:t xml:space="preserve"> Vlastníci a uživatelé pozemků jsou ve smyslu platných právních předpisů (§ 66d odst. 1/ písm. b/ a odst. 2/ písm. b/ zákona č. 128/2000 Sb., o obcích /obecní zřízení/, ve znění pozdějších předpisů) povinni udržovat čistotu a pořádek na pozemcích, které vlastní nebo užívají, tak, aby nebyl narušen veřejný pořádek, zejména vzhled obce.</w:t>
      </w:r>
    </w:p>
  </w:footnote>
  <w:footnote w:id="5">
    <w:p w14:paraId="54A7E4E7" w14:textId="77777777" w:rsidR="00506728" w:rsidRPr="006A4705" w:rsidRDefault="00506728" w:rsidP="00506728">
      <w:pPr>
        <w:pStyle w:val="Textpoznpodarou"/>
        <w:jc w:val="both"/>
        <w:rPr>
          <w:rFonts w:ascii="Calibri" w:hAnsi="Calibri" w:cs="Calibri"/>
          <w:sz w:val="16"/>
          <w:szCs w:val="16"/>
        </w:rPr>
      </w:pPr>
      <w:r w:rsidRPr="006A4705">
        <w:rPr>
          <w:rStyle w:val="Znakapoznpodarou"/>
          <w:rFonts w:ascii="Calibri" w:eastAsiaTheme="majorEastAsia" w:hAnsi="Calibri" w:cs="Calibri"/>
          <w:sz w:val="16"/>
          <w:szCs w:val="16"/>
        </w:rPr>
        <w:footnoteRef/>
      </w:r>
      <w:r w:rsidRPr="006A4705">
        <w:rPr>
          <w:rFonts w:ascii="Calibri" w:hAnsi="Calibri" w:cs="Calibri"/>
          <w:sz w:val="16"/>
          <w:szCs w:val="16"/>
        </w:rPr>
        <w:t xml:space="preserve"> </w:t>
      </w:r>
      <w:r w:rsidRPr="006A4705">
        <w:rPr>
          <w:rFonts w:ascii="Calibri" w:eastAsia="TimesNewRoman" w:hAnsi="Calibri" w:cs="Calibri"/>
          <w:sz w:val="16"/>
          <w:szCs w:val="16"/>
        </w:rPr>
        <w:t>zejména trháním větví, listí, kůry, květů a plodů, poškozováním kořenového systému, bezdůvodným přesazováním, nevhodným ořezem, aplikací škodlivých látek, apod.); tento zákaz neplatí v případech provádění údržby veřejné zeleně a veřejného prostranství</w:t>
      </w:r>
    </w:p>
  </w:footnote>
  <w:footnote w:id="6">
    <w:p w14:paraId="480557AC" w14:textId="77777777" w:rsidR="00506728" w:rsidRPr="006A4705" w:rsidRDefault="00506728" w:rsidP="00506728">
      <w:pPr>
        <w:pStyle w:val="ZkladntextIMP"/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6A4705">
        <w:rPr>
          <w:rStyle w:val="Znakapoznpodarou"/>
          <w:rFonts w:ascii="Calibri" w:eastAsiaTheme="majorEastAsia" w:hAnsi="Calibri" w:cs="Calibri"/>
          <w:sz w:val="16"/>
          <w:szCs w:val="16"/>
        </w:rPr>
        <w:footnoteRef/>
      </w:r>
      <w:r w:rsidRPr="006A4705">
        <w:rPr>
          <w:rFonts w:ascii="Calibri" w:hAnsi="Calibri" w:cs="Calibri"/>
          <w:sz w:val="16"/>
          <w:szCs w:val="16"/>
        </w:rPr>
        <w:t xml:space="preserve"> </w:t>
      </w:r>
      <w:r w:rsidRPr="006A4705">
        <w:rPr>
          <w:rFonts w:ascii="Calibri" w:eastAsia="TimesNewRoman" w:hAnsi="Calibri" w:cs="Calibri"/>
          <w:sz w:val="16"/>
          <w:szCs w:val="16"/>
          <w:lang w:eastAsia="en-US"/>
        </w:rPr>
        <w:t>zejména odhazováním odpadků, vytvářením skládek odpadů, vylepováním plakátů, aplikací barev, vykonáváním osobní potřeby, apod.</w:t>
      </w:r>
    </w:p>
  </w:footnote>
  <w:footnote w:id="7">
    <w:p w14:paraId="10012E97" w14:textId="77777777" w:rsidR="00506728" w:rsidRPr="00AF780F" w:rsidRDefault="00506728" w:rsidP="00506728">
      <w:pPr>
        <w:jc w:val="both"/>
        <w:rPr>
          <w:rFonts w:ascii="Tahoma" w:eastAsia="TimesNewRoman" w:hAnsi="Tahoma" w:cs="Tahoma"/>
          <w:sz w:val="16"/>
          <w:szCs w:val="16"/>
        </w:rPr>
      </w:pPr>
      <w:r w:rsidRPr="006A4705">
        <w:rPr>
          <w:rStyle w:val="Znakapoznpodarou"/>
          <w:rFonts w:ascii="Calibri" w:eastAsiaTheme="majorEastAsia" w:hAnsi="Calibri" w:cs="Calibri"/>
          <w:sz w:val="16"/>
          <w:szCs w:val="16"/>
        </w:rPr>
        <w:footnoteRef/>
      </w:r>
      <w:r w:rsidRPr="006A4705">
        <w:rPr>
          <w:rFonts w:ascii="Calibri" w:hAnsi="Calibri" w:cs="Calibri"/>
          <w:sz w:val="16"/>
          <w:szCs w:val="16"/>
        </w:rPr>
        <w:t xml:space="preserve"> </w:t>
      </w:r>
      <w:r w:rsidRPr="006A4705">
        <w:rPr>
          <w:rFonts w:ascii="Calibri" w:eastAsia="TimesNewRoman" w:hAnsi="Calibri" w:cs="Calibri"/>
          <w:sz w:val="16"/>
          <w:szCs w:val="16"/>
        </w:rPr>
        <w:t>zákaz neplatí v případech</w:t>
      </w:r>
      <w:r w:rsidRPr="006A4705">
        <w:rPr>
          <w:rFonts w:ascii="Calibri" w:hAnsi="Calibri" w:cs="Calibri"/>
          <w:sz w:val="16"/>
          <w:szCs w:val="16"/>
        </w:rPr>
        <w:t xml:space="preserve"> </w:t>
      </w:r>
      <w:r w:rsidRPr="006A4705">
        <w:rPr>
          <w:rFonts w:ascii="Calibri" w:eastAsia="TimesNewRoman" w:hAnsi="Calibri" w:cs="Calibri"/>
          <w:sz w:val="16"/>
          <w:szCs w:val="16"/>
        </w:rPr>
        <w:t>vjíždění, zastavení a stání motorových vozidel v souvislosti s údržbou veřejné zeleně a veřejného prostranství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2470A"/>
    <w:multiLevelType w:val="hybridMultilevel"/>
    <w:tmpl w:val="5B3EE40E"/>
    <w:lvl w:ilvl="0" w:tplc="6F208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71B0A"/>
    <w:multiLevelType w:val="hybridMultilevel"/>
    <w:tmpl w:val="9EF6C10A"/>
    <w:lvl w:ilvl="0" w:tplc="51D0EE3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3074F"/>
    <w:multiLevelType w:val="hybridMultilevel"/>
    <w:tmpl w:val="93E2A7CE"/>
    <w:lvl w:ilvl="0" w:tplc="A8266E64">
      <w:start w:val="1"/>
      <w:numFmt w:val="decimal"/>
      <w:pStyle w:val="Seznamoslovan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 w:val="0"/>
        <w:i w:val="0"/>
        <w:sz w:val="22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320355"/>
    <w:multiLevelType w:val="hybridMultilevel"/>
    <w:tmpl w:val="6F8A61BC"/>
    <w:lvl w:ilvl="0" w:tplc="E6C6D7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CF5147"/>
    <w:multiLevelType w:val="hybridMultilevel"/>
    <w:tmpl w:val="34DAE05A"/>
    <w:lvl w:ilvl="0" w:tplc="8480C6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6D78BB"/>
    <w:multiLevelType w:val="singleLevel"/>
    <w:tmpl w:val="EE640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7">
    <w:nsid w:val="7B665AAD"/>
    <w:multiLevelType w:val="hybridMultilevel"/>
    <w:tmpl w:val="87843988"/>
    <w:lvl w:ilvl="0" w:tplc="EDDCAE7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E0AE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654B9C"/>
    <w:multiLevelType w:val="hybridMultilevel"/>
    <w:tmpl w:val="82E285F2"/>
    <w:lvl w:ilvl="0" w:tplc="95CEA71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ahoma" w:hAnsi="Tahoma" w:cs="Times New Roman" w:hint="default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28"/>
    <w:rsid w:val="00014EAF"/>
    <w:rsid w:val="00031FC4"/>
    <w:rsid w:val="00096414"/>
    <w:rsid w:val="000A45D3"/>
    <w:rsid w:val="000A5699"/>
    <w:rsid w:val="000E6FC2"/>
    <w:rsid w:val="00152B6E"/>
    <w:rsid w:val="001803CD"/>
    <w:rsid w:val="001A4088"/>
    <w:rsid w:val="001E1163"/>
    <w:rsid w:val="001E3B06"/>
    <w:rsid w:val="00306012"/>
    <w:rsid w:val="0031506C"/>
    <w:rsid w:val="00354563"/>
    <w:rsid w:val="0048351A"/>
    <w:rsid w:val="004B6839"/>
    <w:rsid w:val="004F1D67"/>
    <w:rsid w:val="00506728"/>
    <w:rsid w:val="00535D96"/>
    <w:rsid w:val="0055015C"/>
    <w:rsid w:val="00554A49"/>
    <w:rsid w:val="005606A7"/>
    <w:rsid w:val="005C3C9B"/>
    <w:rsid w:val="006355A5"/>
    <w:rsid w:val="00647ABE"/>
    <w:rsid w:val="0069547D"/>
    <w:rsid w:val="006A4705"/>
    <w:rsid w:val="00764635"/>
    <w:rsid w:val="007C7ECC"/>
    <w:rsid w:val="008122EB"/>
    <w:rsid w:val="00832FD6"/>
    <w:rsid w:val="00833A95"/>
    <w:rsid w:val="008869DF"/>
    <w:rsid w:val="009075A9"/>
    <w:rsid w:val="00944A51"/>
    <w:rsid w:val="00965D36"/>
    <w:rsid w:val="00997A62"/>
    <w:rsid w:val="009F5E6C"/>
    <w:rsid w:val="00A21A1C"/>
    <w:rsid w:val="00B00835"/>
    <w:rsid w:val="00B13C2E"/>
    <w:rsid w:val="00B24B33"/>
    <w:rsid w:val="00B322B7"/>
    <w:rsid w:val="00B85F42"/>
    <w:rsid w:val="00BA60F3"/>
    <w:rsid w:val="00BB6685"/>
    <w:rsid w:val="00C25A07"/>
    <w:rsid w:val="00C44531"/>
    <w:rsid w:val="00CD37EF"/>
    <w:rsid w:val="00D83F94"/>
    <w:rsid w:val="00D94782"/>
    <w:rsid w:val="00DC07AE"/>
    <w:rsid w:val="00DF3740"/>
    <w:rsid w:val="00E937A5"/>
    <w:rsid w:val="00EC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FB7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7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06012"/>
    <w:pPr>
      <w:keepNext/>
      <w:keepLines/>
      <w:spacing w:before="360" w:after="80"/>
      <w:outlineLvl w:val="0"/>
    </w:pPr>
    <w:rPr>
      <w:rFonts w:eastAsiaTheme="majorEastAsia" w:cstheme="majorBidi"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6012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7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7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7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3A95"/>
    <w:pPr>
      <w:suppressAutoHyphens/>
      <w:spacing w:after="0" w:line="240" w:lineRule="auto"/>
    </w:pPr>
    <w:rPr>
      <w:kern w:val="0"/>
      <w:szCs w:val="24"/>
      <w:lang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306012"/>
    <w:rPr>
      <w:rFonts w:eastAsiaTheme="majorEastAsia" w:cstheme="majorBidi"/>
      <w:kern w:val="0"/>
      <w:sz w:val="32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6012"/>
    <w:rPr>
      <w:rFonts w:eastAsiaTheme="majorEastAsia" w:cstheme="majorBidi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728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728"/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728"/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728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728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728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728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506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72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"/>
    <w:next w:val="Normln"/>
    <w:link w:val="PodtitulChar"/>
    <w:uiPriority w:val="11"/>
    <w:qFormat/>
    <w:rsid w:val="005067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0672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50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728"/>
    <w:rPr>
      <w:rFonts w:cstheme="minorBidi"/>
      <w:i/>
      <w:iCs/>
      <w:color w:val="404040" w:themeColor="text1" w:themeTint="BF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5067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7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728"/>
    <w:rPr>
      <w:rFonts w:cstheme="minorBidi"/>
      <w:i/>
      <w:iCs/>
      <w:color w:val="0F4761" w:themeColor="accent1" w:themeShade="BF"/>
      <w:kern w:val="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506728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nhideWhenUsed/>
    <w:rsid w:val="00506728"/>
  </w:style>
  <w:style w:type="character" w:customStyle="1" w:styleId="TextpoznpodarouChar">
    <w:name w:val="Text pozn. pod čarou Char"/>
    <w:basedOn w:val="Standardnpsmoodstavce"/>
    <w:link w:val="Textpoznpodarou"/>
    <w:rsid w:val="00506728"/>
    <w:rPr>
      <w:rFonts w:ascii="Times New Roman" w:eastAsia="Times New Roman" w:hAnsi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nhideWhenUsed/>
    <w:rsid w:val="00506728"/>
    <w:rPr>
      <w:vertAlign w:val="superscript"/>
    </w:rPr>
  </w:style>
  <w:style w:type="paragraph" w:customStyle="1" w:styleId="ZkladntextIMP">
    <w:name w:val="Základní text_IMP"/>
    <w:basedOn w:val="Normln"/>
    <w:rsid w:val="00506728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506728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506728"/>
    <w:pPr>
      <w:numPr>
        <w:numId w:val="1"/>
      </w:numPr>
      <w:spacing w:line="230" w:lineRule="auto"/>
      <w:jc w:val="both"/>
    </w:pPr>
  </w:style>
  <w:style w:type="paragraph" w:customStyle="1" w:styleId="Seznamoslovan0">
    <w:name w:val="Seznam očíslovaný"/>
    <w:basedOn w:val="ZkladntextIMP"/>
    <w:rsid w:val="00506728"/>
    <w:pPr>
      <w:spacing w:line="230" w:lineRule="auto"/>
    </w:pPr>
  </w:style>
  <w:style w:type="paragraph" w:styleId="Normlnweb">
    <w:name w:val="Normal (Web)"/>
    <w:basedOn w:val="Normln"/>
    <w:uiPriority w:val="99"/>
    <w:unhideWhenUsed/>
    <w:rsid w:val="005067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06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6728"/>
    <w:rPr>
      <w:rFonts w:ascii="Times New Roman" w:eastAsia="Times New Roman" w:hAnsi="Times New Roman"/>
      <w:kern w:val="0"/>
      <w:sz w:val="2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0672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06728"/>
    <w:rPr>
      <w:rFonts w:eastAsia="Calibr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B68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839"/>
    <w:rPr>
      <w:rFonts w:ascii="Times New Roman" w:eastAsia="Times New Roman" w:hAnsi="Times New Roman"/>
      <w:kern w:val="0"/>
      <w:sz w:val="20"/>
      <w:szCs w:val="20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7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06012"/>
    <w:pPr>
      <w:keepNext/>
      <w:keepLines/>
      <w:spacing w:before="360" w:after="80"/>
      <w:outlineLvl w:val="0"/>
    </w:pPr>
    <w:rPr>
      <w:rFonts w:eastAsiaTheme="majorEastAsia" w:cstheme="majorBidi"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6012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7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7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7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3A95"/>
    <w:pPr>
      <w:suppressAutoHyphens/>
      <w:spacing w:after="0" w:line="240" w:lineRule="auto"/>
    </w:pPr>
    <w:rPr>
      <w:kern w:val="0"/>
      <w:szCs w:val="24"/>
      <w:lang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306012"/>
    <w:rPr>
      <w:rFonts w:eastAsiaTheme="majorEastAsia" w:cstheme="majorBidi"/>
      <w:kern w:val="0"/>
      <w:sz w:val="32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6012"/>
    <w:rPr>
      <w:rFonts w:eastAsiaTheme="majorEastAsia" w:cstheme="majorBidi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728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728"/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728"/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728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728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728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728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506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72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"/>
    <w:next w:val="Normln"/>
    <w:link w:val="PodtitulChar"/>
    <w:uiPriority w:val="11"/>
    <w:qFormat/>
    <w:rsid w:val="005067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0672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50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728"/>
    <w:rPr>
      <w:rFonts w:cstheme="minorBidi"/>
      <w:i/>
      <w:iCs/>
      <w:color w:val="404040" w:themeColor="text1" w:themeTint="BF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5067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7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728"/>
    <w:rPr>
      <w:rFonts w:cstheme="minorBidi"/>
      <w:i/>
      <w:iCs/>
      <w:color w:val="0F4761" w:themeColor="accent1" w:themeShade="BF"/>
      <w:kern w:val="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506728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nhideWhenUsed/>
    <w:rsid w:val="00506728"/>
  </w:style>
  <w:style w:type="character" w:customStyle="1" w:styleId="TextpoznpodarouChar">
    <w:name w:val="Text pozn. pod čarou Char"/>
    <w:basedOn w:val="Standardnpsmoodstavce"/>
    <w:link w:val="Textpoznpodarou"/>
    <w:rsid w:val="00506728"/>
    <w:rPr>
      <w:rFonts w:ascii="Times New Roman" w:eastAsia="Times New Roman" w:hAnsi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nhideWhenUsed/>
    <w:rsid w:val="00506728"/>
    <w:rPr>
      <w:vertAlign w:val="superscript"/>
    </w:rPr>
  </w:style>
  <w:style w:type="paragraph" w:customStyle="1" w:styleId="ZkladntextIMP">
    <w:name w:val="Základní text_IMP"/>
    <w:basedOn w:val="Normln"/>
    <w:rsid w:val="00506728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506728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506728"/>
    <w:pPr>
      <w:numPr>
        <w:numId w:val="1"/>
      </w:numPr>
      <w:spacing w:line="230" w:lineRule="auto"/>
      <w:jc w:val="both"/>
    </w:pPr>
  </w:style>
  <w:style w:type="paragraph" w:customStyle="1" w:styleId="Seznamoslovan0">
    <w:name w:val="Seznam očíslovaný"/>
    <w:basedOn w:val="ZkladntextIMP"/>
    <w:rsid w:val="00506728"/>
    <w:pPr>
      <w:spacing w:line="230" w:lineRule="auto"/>
    </w:pPr>
  </w:style>
  <w:style w:type="paragraph" w:styleId="Normlnweb">
    <w:name w:val="Normal (Web)"/>
    <w:basedOn w:val="Normln"/>
    <w:uiPriority w:val="99"/>
    <w:unhideWhenUsed/>
    <w:rsid w:val="005067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06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6728"/>
    <w:rPr>
      <w:rFonts w:ascii="Times New Roman" w:eastAsia="Times New Roman" w:hAnsi="Times New Roman"/>
      <w:kern w:val="0"/>
      <w:sz w:val="2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0672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06728"/>
    <w:rPr>
      <w:rFonts w:eastAsia="Calibr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B68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839"/>
    <w:rPr>
      <w:rFonts w:ascii="Times New Roman" w:eastAsia="Times New Roman" w:hAnsi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718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Janík</dc:creator>
  <cp:lastModifiedBy>Sekretarka</cp:lastModifiedBy>
  <cp:revision>5</cp:revision>
  <cp:lastPrinted>2024-12-12T06:18:00Z</cp:lastPrinted>
  <dcterms:created xsi:type="dcterms:W3CDTF">2024-12-04T14:59:00Z</dcterms:created>
  <dcterms:modified xsi:type="dcterms:W3CDTF">2024-12-12T06:18:00Z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