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39BC" w:rsidRDefault="00A1195F">
      <w:pPr>
        <w:pStyle w:val="Nzev"/>
      </w:pPr>
      <w:bookmarkStart w:id="0" w:name="_GoBack"/>
      <w:bookmarkEnd w:id="0"/>
      <w:r>
        <w:t>Obec Ohrazenice</w:t>
      </w:r>
      <w:r>
        <w:br/>
      </w:r>
      <w:r>
        <w:t>Zastupitelstvo obce Ohrazenice</w:t>
      </w:r>
    </w:p>
    <w:p w:rsidR="009D39BC" w:rsidRDefault="00A1195F">
      <w:pPr>
        <w:pStyle w:val="Nadpis1"/>
      </w:pPr>
      <w:r>
        <w:t>Obecně závazná vyhláška obce Ohrazenice</w:t>
      </w:r>
      <w:r>
        <w:br/>
      </w:r>
      <w:r>
        <w:t>o místním poplatku za užívání veřejného prostranství č. 3</w:t>
      </w:r>
    </w:p>
    <w:p w:rsidR="009D39BC" w:rsidRDefault="00A1195F">
      <w:pPr>
        <w:pStyle w:val="UvodniVeta"/>
      </w:pPr>
      <w:r>
        <w:t xml:space="preserve">Zastupitelstvo obce Ohrazenice se </w:t>
      </w:r>
      <w:r>
        <w:t>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</w:t>
      </w:r>
      <w:r>
        <w:t>0 Sb., o obcích (obecní zřízení), ve znění pozdějších předpisů, tuto obecně závaznou vyhlášku (dále jen „vyhláška“):</w:t>
      </w:r>
    </w:p>
    <w:p w:rsidR="009D39BC" w:rsidRDefault="00A1195F">
      <w:pPr>
        <w:pStyle w:val="Nadpis2"/>
      </w:pPr>
      <w:r>
        <w:t>Čl. 1</w:t>
      </w:r>
      <w:r>
        <w:br/>
      </w:r>
      <w:r>
        <w:t>Úvodní ustanovení</w:t>
      </w:r>
    </w:p>
    <w:p w:rsidR="009D39BC" w:rsidRDefault="00A1195F">
      <w:pPr>
        <w:pStyle w:val="Odstavec"/>
        <w:numPr>
          <w:ilvl w:val="0"/>
          <w:numId w:val="1"/>
        </w:numPr>
      </w:pPr>
      <w:r>
        <w:t>Obec Ohrazenice touto vyhláškou zavádí místní poplatek za užívání veřejného prostranství (dále jen „poplatek“).</w:t>
      </w:r>
    </w:p>
    <w:p w:rsidR="009D39BC" w:rsidRDefault="00A1195F">
      <w:pPr>
        <w:pStyle w:val="Odstavec"/>
        <w:numPr>
          <w:ilvl w:val="0"/>
          <w:numId w:val="1"/>
        </w:numPr>
      </w:pPr>
      <w:r>
        <w:t>Spr</w:t>
      </w:r>
      <w:r>
        <w:t>ávcem poplatku je obecní úřad</w:t>
      </w:r>
      <w:r>
        <w:rPr>
          <w:rStyle w:val="Znakapoznpodarou"/>
        </w:rPr>
        <w:footnoteReference w:id="1"/>
      </w:r>
      <w:r>
        <w:t>.</w:t>
      </w:r>
    </w:p>
    <w:p w:rsidR="009D39BC" w:rsidRDefault="00A1195F">
      <w:pPr>
        <w:pStyle w:val="Nadpis2"/>
      </w:pPr>
      <w:r>
        <w:t>Čl. 2</w:t>
      </w:r>
      <w:r>
        <w:br/>
      </w:r>
      <w:r>
        <w:t>Předmět poplatku a poplatník</w:t>
      </w:r>
    </w:p>
    <w:p w:rsidR="009D39BC" w:rsidRDefault="00A1195F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:rsidR="009D39BC" w:rsidRDefault="00A1195F">
      <w:pPr>
        <w:pStyle w:val="Odstavec"/>
        <w:numPr>
          <w:ilvl w:val="1"/>
          <w:numId w:val="1"/>
        </w:numPr>
      </w:pPr>
      <w:r>
        <w:t>umístění dočasných staveb sloužících pro poskytování služeb,</w:t>
      </w:r>
    </w:p>
    <w:p w:rsidR="009D39BC" w:rsidRDefault="00A1195F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:rsidR="009D39BC" w:rsidRDefault="00A1195F">
      <w:pPr>
        <w:pStyle w:val="Odstavec"/>
        <w:numPr>
          <w:ilvl w:val="1"/>
          <w:numId w:val="1"/>
        </w:numPr>
      </w:pPr>
      <w:r>
        <w:t>provádění výkopových prací,</w:t>
      </w:r>
    </w:p>
    <w:p w:rsidR="009D39BC" w:rsidRDefault="00A1195F">
      <w:pPr>
        <w:pStyle w:val="Odstavec"/>
        <w:numPr>
          <w:ilvl w:val="1"/>
          <w:numId w:val="1"/>
        </w:numPr>
      </w:pPr>
      <w:r>
        <w:t>umístění stavebních zařízení,</w:t>
      </w:r>
    </w:p>
    <w:p w:rsidR="009D39BC" w:rsidRDefault="00A1195F">
      <w:pPr>
        <w:pStyle w:val="Odstavec"/>
        <w:numPr>
          <w:ilvl w:val="1"/>
          <w:numId w:val="1"/>
        </w:numPr>
      </w:pPr>
      <w:r>
        <w:t>umístění skládek,</w:t>
      </w:r>
    </w:p>
    <w:p w:rsidR="009D39BC" w:rsidRDefault="00A1195F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:rsidR="009D39BC" w:rsidRDefault="00A1195F">
      <w:pPr>
        <w:pStyle w:val="Odstavec"/>
        <w:numPr>
          <w:ilvl w:val="1"/>
          <w:numId w:val="1"/>
        </w:numPr>
      </w:pPr>
      <w:r>
        <w:t>užív</w:t>
      </w:r>
      <w:r>
        <w:t>ání veřejného prostranství pro sportovní akce.</w:t>
      </w:r>
    </w:p>
    <w:p w:rsidR="009D39BC" w:rsidRDefault="00A1195F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:rsidR="009D39BC" w:rsidRDefault="00A1195F">
      <w:pPr>
        <w:pStyle w:val="Nadpis2"/>
      </w:pPr>
      <w:r>
        <w:t>Čl. 3</w:t>
      </w:r>
      <w:r>
        <w:br/>
      </w:r>
      <w:r>
        <w:t>Veřejná prostranství</w:t>
      </w:r>
    </w:p>
    <w:p w:rsidR="009D39BC" w:rsidRDefault="00A1195F">
      <w:pPr>
        <w:pStyle w:val="Odstavec"/>
      </w:pPr>
      <w:r>
        <w:t xml:space="preserve">Poplatek se platí za užívání veřejného prostranství, kterým se rozumí pozemky číslo 3, 27/3, 200/22, 200/23, 200/25, 200/27, 200/31, 237/1, 237/16, 237/33, 237/36, 237/37, 237/45, 238, 240/1, 240/4, 285/10, 344/3, 360, 664, 666, </w:t>
      </w:r>
      <w:r>
        <w:t xml:space="preserve">667, 668, 672/2, 674/2, 675, 680, 681, 685, 689/1, 693/2, 694, 695/1, 696/1, 698/1, 699/1, 699/4, 701, 702, 704, 705/1, 705/2, 705/3, 706/1, 708, 710/1, 710/2, 712, 715, 721, 722, 759/1, 759/3 v katastru obce </w:t>
      </w:r>
      <w:proofErr w:type="gramStart"/>
      <w:r>
        <w:t>Ohrazenice..</w:t>
      </w:r>
      <w:proofErr w:type="gramEnd"/>
    </w:p>
    <w:p w:rsidR="009D39BC" w:rsidRDefault="00A1195F">
      <w:pPr>
        <w:pStyle w:val="Nadpis2"/>
      </w:pPr>
      <w:r>
        <w:lastRenderedPageBreak/>
        <w:t>Čl. 4</w:t>
      </w:r>
      <w:r>
        <w:br/>
      </w:r>
      <w:r>
        <w:t>Ohlašovací povinnost</w:t>
      </w:r>
    </w:p>
    <w:p w:rsidR="009D39BC" w:rsidRDefault="00A1195F">
      <w:pPr>
        <w:pStyle w:val="Odstavec"/>
        <w:numPr>
          <w:ilvl w:val="0"/>
          <w:numId w:val="3"/>
        </w:numPr>
      </w:pPr>
      <w:r>
        <w:t>Poplatn</w:t>
      </w:r>
      <w:r>
        <w:t>ík je povinen podat správci poplatku ohlášení nejpozději v den zahájení užívání veřejného prostranství; údaje uváděné v ohlášení upravuje zákon</w:t>
      </w:r>
      <w:r>
        <w:rPr>
          <w:rStyle w:val="Znakapozn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D39BC" w:rsidRDefault="00A1195F">
      <w:pPr>
        <w:pStyle w:val="Odstavec"/>
        <w:numPr>
          <w:ilvl w:val="0"/>
          <w:numId w:val="1"/>
        </w:numPr>
      </w:pPr>
      <w:r>
        <w:t>Dojde-li ke změně údajů uvedených v ohlášení, je poplatník</w:t>
      </w:r>
      <w:r>
        <w:t xml:space="preserve"> povinen tuto změnu oznámit do 15 dnů ode dne, kdy nastala.</w:t>
      </w:r>
    </w:p>
    <w:p w:rsidR="009D39BC" w:rsidRDefault="00A1195F">
      <w:pPr>
        <w:pStyle w:val="Nadpis2"/>
      </w:pPr>
      <w:r>
        <w:t>Čl. 5</w:t>
      </w:r>
      <w:r>
        <w:br/>
      </w:r>
      <w:r>
        <w:t>Sazba poplatku</w:t>
      </w:r>
    </w:p>
    <w:p w:rsidR="009D39BC" w:rsidRDefault="00A1195F">
      <w:pPr>
        <w:pStyle w:val="Odstavec"/>
      </w:pPr>
      <w:r>
        <w:t>Sazba poplatku činí za každý i započatý m² a každý i započatý den:</w:t>
      </w:r>
    </w:p>
    <w:p w:rsidR="009D39BC" w:rsidRDefault="00A1195F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:rsidR="009D39BC" w:rsidRDefault="00A1195F">
      <w:pPr>
        <w:pStyle w:val="Odstavec"/>
        <w:numPr>
          <w:ilvl w:val="1"/>
          <w:numId w:val="1"/>
        </w:numPr>
      </w:pPr>
      <w:r>
        <w:t>za umístění zařízení sloužících pro po</w:t>
      </w:r>
      <w:r>
        <w:t>skytování služeb 10 Kč,</w:t>
      </w:r>
    </w:p>
    <w:p w:rsidR="009D39BC" w:rsidRDefault="00A1195F">
      <w:pPr>
        <w:pStyle w:val="Odstavec"/>
        <w:numPr>
          <w:ilvl w:val="1"/>
          <w:numId w:val="1"/>
        </w:numPr>
      </w:pPr>
      <w:r>
        <w:t>za provádění výkopových prací 10 Kč,</w:t>
      </w:r>
    </w:p>
    <w:p w:rsidR="009D39BC" w:rsidRDefault="00A1195F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:rsidR="009D39BC" w:rsidRDefault="00A1195F">
      <w:pPr>
        <w:pStyle w:val="Odstavec"/>
        <w:numPr>
          <w:ilvl w:val="1"/>
          <w:numId w:val="1"/>
        </w:numPr>
      </w:pPr>
      <w:r>
        <w:t>za umístění skládek 10 Kč,</w:t>
      </w:r>
    </w:p>
    <w:p w:rsidR="009D39BC" w:rsidRDefault="00A1195F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:rsidR="009D39BC" w:rsidRDefault="00A1195F">
      <w:pPr>
        <w:pStyle w:val="Odstavec"/>
        <w:numPr>
          <w:ilvl w:val="1"/>
          <w:numId w:val="1"/>
        </w:numPr>
      </w:pPr>
      <w:r>
        <w:t>za užívání veřejného prostranství pro sportovní akce 10 Kč.</w:t>
      </w:r>
    </w:p>
    <w:p w:rsidR="009D39BC" w:rsidRDefault="00A1195F">
      <w:pPr>
        <w:pStyle w:val="Nadpis2"/>
      </w:pPr>
      <w:r>
        <w:t>Čl. 6</w:t>
      </w:r>
      <w:r>
        <w:br/>
      </w:r>
      <w:r>
        <w:t>Spla</w:t>
      </w:r>
      <w:r>
        <w:t>tnost poplatku</w:t>
      </w:r>
    </w:p>
    <w:p w:rsidR="009D39BC" w:rsidRDefault="00A1195F">
      <w:pPr>
        <w:pStyle w:val="Odstavec"/>
      </w:pPr>
      <w:r>
        <w:t>Poplatek je splatný v den ukončení užívání veřejného prostranství.</w:t>
      </w:r>
    </w:p>
    <w:p w:rsidR="009D39BC" w:rsidRDefault="00A1195F">
      <w:pPr>
        <w:pStyle w:val="Odstavec"/>
      </w:pPr>
      <w:r>
        <w:rPr>
          <w:color w:val="000000"/>
        </w:rPr>
        <w:t>Připadne-li lhůta splatnosti na sobotu, neděli nebo státem uznaný svátek, je dnem, ve kterém je poplatník povinen svoji povinnost splnit, nejblíže následující pracovní den.</w:t>
      </w:r>
    </w:p>
    <w:p w:rsidR="009D39BC" w:rsidRDefault="00A1195F">
      <w:pPr>
        <w:pStyle w:val="Nadpis2"/>
      </w:pPr>
      <w:r>
        <w:t>Č</w:t>
      </w:r>
      <w:r>
        <w:t>l. 7</w:t>
      </w:r>
      <w:r>
        <w:br/>
      </w:r>
      <w:r>
        <w:t xml:space="preserve"> Osvobození</w:t>
      </w:r>
    </w:p>
    <w:p w:rsidR="009D39BC" w:rsidRDefault="00A1195F">
      <w:pPr>
        <w:pStyle w:val="Odstavec"/>
        <w:numPr>
          <w:ilvl w:val="0"/>
          <w:numId w:val="4"/>
        </w:numPr>
      </w:pPr>
      <w:r>
        <w:t>Poplatek se neplatí:</w:t>
      </w:r>
    </w:p>
    <w:p w:rsidR="009D39BC" w:rsidRDefault="00A1195F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:rsidR="009D39BC" w:rsidRDefault="00A1195F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5"/>
      </w:r>
      <w:r>
        <w:t>.</w:t>
      </w:r>
    </w:p>
    <w:p w:rsidR="009D39BC" w:rsidRDefault="00A1195F">
      <w:pPr>
        <w:pStyle w:val="Odstavecseseznamem"/>
        <w:spacing w:before="60" w:line="312" w:lineRule="auto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c) z akcí pořádaných Obcí Ohrazenice</w:t>
      </w:r>
    </w:p>
    <w:p w:rsidR="009D39BC" w:rsidRDefault="009D39BC">
      <w:pPr>
        <w:pStyle w:val="Odstavec"/>
        <w:ind w:left="964"/>
      </w:pPr>
    </w:p>
    <w:p w:rsidR="009D39BC" w:rsidRDefault="00A1195F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6"/>
      </w:r>
      <w:r>
        <w:t>.</w:t>
      </w:r>
    </w:p>
    <w:p w:rsidR="009D39BC" w:rsidRDefault="00A1195F">
      <w:pPr>
        <w:pStyle w:val="Nadpis2"/>
      </w:pPr>
      <w:r>
        <w:lastRenderedPageBreak/>
        <w:t>Čl. 8</w:t>
      </w:r>
      <w:r>
        <w:br/>
      </w:r>
      <w:r>
        <w:t>Účinnost</w:t>
      </w:r>
    </w:p>
    <w:p w:rsidR="009D39BC" w:rsidRDefault="00A1195F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Navýšení poplatku </w:t>
      </w:r>
    </w:p>
    <w:p w:rsidR="009D39BC" w:rsidRDefault="00A1195F">
      <w:pPr>
        <w:numPr>
          <w:ilvl w:val="0"/>
          <w:numId w:val="5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>
        <w:rPr>
          <w:rFonts w:ascii="Arial" w:hAnsi="Arial" w:cs="Arial"/>
          <w:vertAlign w:val="superscript"/>
        </w:rPr>
        <w:footnoteReference w:id="7"/>
      </w:r>
    </w:p>
    <w:p w:rsidR="009D39BC" w:rsidRDefault="00A1195F">
      <w:pPr>
        <w:numPr>
          <w:ilvl w:val="0"/>
          <w:numId w:val="5"/>
        </w:numPr>
        <w:suppressAutoHyphens w:val="0"/>
        <w:spacing w:before="120" w:line="312" w:lineRule="auto"/>
        <w:jc w:val="both"/>
        <w:textAlignment w:val="auto"/>
      </w:pPr>
      <w:r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>
        <w:rPr>
          <w:rFonts w:ascii="Arial" w:hAnsi="Arial" w:cs="Arial"/>
          <w:vertAlign w:val="superscript"/>
        </w:rPr>
        <w:footnoteReference w:id="8"/>
      </w:r>
    </w:p>
    <w:p w:rsidR="009D39BC" w:rsidRDefault="00A1195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9</w:t>
      </w:r>
    </w:p>
    <w:p w:rsidR="009D39BC" w:rsidRDefault="00A1195F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</w:t>
      </w:r>
    </w:p>
    <w:p w:rsidR="009D39BC" w:rsidRDefault="00A1195F">
      <w:pPr>
        <w:spacing w:before="120" w:line="312" w:lineRule="auto"/>
        <w:jc w:val="both"/>
      </w:pPr>
      <w:r>
        <w:rPr>
          <w:rFonts w:ascii="Arial" w:hAnsi="Arial" w:cs="Arial"/>
        </w:rPr>
        <w:t xml:space="preserve">Zrušuje </w:t>
      </w:r>
      <w:r>
        <w:rPr>
          <w:rFonts w:ascii="Arial" w:hAnsi="Arial" w:cs="Arial"/>
        </w:rPr>
        <w:t>se obecně závazná vyhláška č. 3 o místních poplatcích za užívání veřejného prostranství ze dne</w:t>
      </w:r>
      <w:r>
        <w:rPr>
          <w:rFonts w:ascii="Arial" w:hAnsi="Arial" w:cs="Arial"/>
          <w:i/>
        </w:rPr>
        <w:t xml:space="preserve"> </w:t>
      </w:r>
      <w:proofErr w:type="gramStart"/>
      <w:r>
        <w:rPr>
          <w:rFonts w:ascii="Arial" w:hAnsi="Arial" w:cs="Arial"/>
          <w:iCs/>
        </w:rPr>
        <w:t>15.3.2023</w:t>
      </w:r>
      <w:proofErr w:type="gramEnd"/>
      <w:r>
        <w:rPr>
          <w:rFonts w:ascii="Arial" w:hAnsi="Arial" w:cs="Arial"/>
          <w:i/>
        </w:rPr>
        <w:t>.</w:t>
      </w:r>
    </w:p>
    <w:p w:rsidR="009D39BC" w:rsidRDefault="00A1195F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Čl. 10</w:t>
      </w:r>
    </w:p>
    <w:p w:rsidR="009D39BC" w:rsidRDefault="00A1195F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:rsidR="009D39BC" w:rsidRDefault="00A1195F">
      <w:pPr>
        <w:spacing w:before="120"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Tato vyhláška nabývá účinnosti počátkem patnáctého dne následujícího po dni jejího vyhlášení.</w:t>
      </w:r>
    </w:p>
    <w:p w:rsidR="009D39BC" w:rsidRDefault="009D39B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9D39BC" w:rsidRDefault="009D39B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9D39BC" w:rsidRDefault="009D39BC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</w:p>
    <w:p w:rsidR="009D39BC" w:rsidRDefault="00A1195F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</w:p>
    <w:p w:rsidR="009D39BC" w:rsidRDefault="00A1195F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  <w:i/>
        </w:rPr>
        <w:tab/>
        <w:t>..........................................</w:t>
      </w:r>
    </w:p>
    <w:p w:rsidR="009D39BC" w:rsidRDefault="00A1195F">
      <w:pPr>
        <w:pStyle w:val="Zkladntext"/>
        <w:tabs>
          <w:tab w:val="left" w:pos="1080"/>
          <w:tab w:val="left" w:pos="6804"/>
        </w:tabs>
        <w:spacing w:after="0" w:line="288" w:lineRule="auto"/>
        <w:ind w:left="851" w:firstLine="142"/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222222"/>
          <w:shd w:val="clear" w:color="auto" w:fill="FFFFFF"/>
        </w:rPr>
        <w:t xml:space="preserve">Mgr. Tomáš </w:t>
      </w:r>
      <w:proofErr w:type="gramStart"/>
      <w:r>
        <w:rPr>
          <w:rFonts w:ascii="Arial" w:hAnsi="Arial" w:cs="Arial"/>
          <w:color w:val="222222"/>
          <w:shd w:val="clear" w:color="auto" w:fill="FFFFFF"/>
        </w:rPr>
        <w:t>Král                                                            Petr</w:t>
      </w:r>
      <w:proofErr w:type="gramEnd"/>
      <w:r>
        <w:rPr>
          <w:rFonts w:ascii="Arial" w:hAnsi="Arial" w:cs="Arial"/>
          <w:color w:val="222222"/>
          <w:shd w:val="clear" w:color="auto" w:fill="FFFFFF"/>
        </w:rPr>
        <w:t xml:space="preserve"> Kusý</w:t>
      </w:r>
      <w:r>
        <w:rPr>
          <w:rFonts w:ascii="Arial" w:hAnsi="Arial" w:cs="Arial"/>
          <w:color w:val="222222"/>
          <w:shd w:val="clear" w:color="auto" w:fill="FFFFFF"/>
        </w:rPr>
        <w:br/>
      </w:r>
      <w:r>
        <w:rPr>
          <w:rFonts w:ascii="Arial" w:hAnsi="Arial" w:cs="Arial"/>
          <w:color w:val="222222"/>
          <w:shd w:val="clear" w:color="auto" w:fill="FFFFFF"/>
        </w:rPr>
        <w:t>starosta obce Ohrazenice                                místostarosta obce Ohrazenice</w:t>
      </w:r>
    </w:p>
    <w:p w:rsidR="009D39BC" w:rsidRDefault="009D39BC"/>
    <w:sectPr w:rsidR="009D39BC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1195F">
      <w:r>
        <w:separator/>
      </w:r>
    </w:p>
  </w:endnote>
  <w:endnote w:type="continuationSeparator" w:id="0">
    <w:p w:rsidR="00000000" w:rsidRDefault="00A11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1195F">
      <w:r>
        <w:rPr>
          <w:color w:val="000000"/>
        </w:rPr>
        <w:separator/>
      </w:r>
    </w:p>
  </w:footnote>
  <w:footnote w:type="continuationSeparator" w:id="0">
    <w:p w:rsidR="00000000" w:rsidRDefault="00A1195F">
      <w:r>
        <w:continuationSeparator/>
      </w:r>
    </w:p>
  </w:footnote>
  <w:footnote w:id="1">
    <w:p w:rsidR="009D39BC" w:rsidRDefault="00A1195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:rsidR="009D39BC" w:rsidRDefault="00A1195F">
      <w:pPr>
        <w:pStyle w:val="Footnote"/>
      </w:pPr>
      <w:r>
        <w:rPr>
          <w:rStyle w:val="Znakapoznpodarou"/>
        </w:rPr>
        <w:footnoteRef/>
      </w:r>
      <w:r>
        <w:t xml:space="preserve">§ 4 odst. 1 zákona o místních </w:t>
      </w:r>
      <w:r>
        <w:t>poplatcích</w:t>
      </w:r>
    </w:p>
  </w:footnote>
  <w:footnote w:id="3">
    <w:p w:rsidR="009D39BC" w:rsidRDefault="00A1195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:rsidR="009D39BC" w:rsidRDefault="00A1195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</w:t>
      </w:r>
      <w:r>
        <w:t>kutečnosti rozhodné pro stanovení poplatku</w:t>
      </w:r>
    </w:p>
  </w:footnote>
  <w:footnote w:id="5">
    <w:p w:rsidR="009D39BC" w:rsidRDefault="00A1195F">
      <w:pPr>
        <w:pStyle w:val="Footnote"/>
      </w:pPr>
      <w:r>
        <w:rPr>
          <w:rStyle w:val="Znakapoznpodarou"/>
        </w:rPr>
        <w:footnoteRef/>
      </w:r>
      <w:r>
        <w:t xml:space="preserve">§ 4 </w:t>
      </w:r>
      <w:r>
        <w:t>odst. 1 zákona o místních poplatcích</w:t>
      </w:r>
    </w:p>
  </w:footnote>
  <w:footnote w:id="6">
    <w:p w:rsidR="009D39BC" w:rsidRDefault="00A1195F">
      <w:pPr>
        <w:pStyle w:val="Footnote"/>
      </w:pPr>
      <w:r>
        <w:rPr>
          <w:rStyle w:val="Znakapoznpodarou"/>
        </w:rPr>
        <w:footnoteRef/>
      </w:r>
      <w:r>
        <w:t xml:space="preserve">§ 14a odst. 6 </w:t>
      </w:r>
      <w:r>
        <w:t>zákona o místních poplatcích</w:t>
      </w:r>
    </w:p>
  </w:footnote>
  <w:footnote w:id="7">
    <w:p w:rsidR="009D39BC" w:rsidRDefault="00A1195F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vertAlign w:val="superscript"/>
        </w:rPr>
        <w:t>0</w:t>
      </w:r>
      <w:r>
        <w:rPr>
          <w:rFonts w:ascii="Arial" w:hAnsi="Arial" w:cs="Arial"/>
        </w:rPr>
        <w:t xml:space="preserve"> § 11 odst. 1 zákona o místníc</w:t>
      </w:r>
      <w:r>
        <w:rPr>
          <w:rFonts w:ascii="Arial" w:hAnsi="Arial" w:cs="Arial"/>
        </w:rPr>
        <w:t>h poplatcích</w:t>
      </w:r>
    </w:p>
  </w:footnote>
  <w:footnote w:id="8">
    <w:p w:rsidR="009D39BC" w:rsidRDefault="00A1195F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vertAlign w:val="superscript"/>
        </w:rPr>
        <w:t>1</w:t>
      </w:r>
      <w:r>
        <w:rPr>
          <w:rFonts w:ascii="Arial" w:hAnsi="Arial" w:cs="Arial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26CAE"/>
    <w:multiLevelType w:val="multilevel"/>
    <w:tmpl w:val="19A8ACE2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402C1BC9"/>
    <w:multiLevelType w:val="multilevel"/>
    <w:tmpl w:val="4CEC7946"/>
    <w:lvl w:ilvl="0">
      <w:start w:val="1"/>
      <w:numFmt w:val="decimal"/>
      <w:lvlText w:val="(%1)"/>
      <w:lvlJc w:val="left"/>
      <w:pPr>
        <w:ind w:left="567" w:hanging="567"/>
      </w:pPr>
      <w:rPr>
        <w:b w:val="0"/>
        <w:i w:val="0"/>
        <w:strike w:val="0"/>
        <w:dstrike w:val="0"/>
        <w:position w:val="0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D39BC"/>
    <w:rsid w:val="009D39BC"/>
    <w:rsid w:val="00A1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7D12A2-D5DE-44D1-A19E-08F053C7C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paragraph" w:styleId="Odstavecseseznamem">
    <w:name w:val="List Paragraph"/>
    <w:basedOn w:val="Normln"/>
    <w:pPr>
      <w:ind w:left="720"/>
    </w:pPr>
    <w:rPr>
      <w:rFonts w:cs="Mangal"/>
      <w:szCs w:val="21"/>
    </w:rPr>
  </w:style>
  <w:style w:type="paragraph" w:styleId="Zkladntext">
    <w:name w:val="Body Text"/>
    <w:basedOn w:val="Normln"/>
    <w:pPr>
      <w:suppressAutoHyphens w:val="0"/>
      <w:spacing w:after="120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customStyle="1" w:styleId="ZkladntextChar">
    <w:name w:val="Základní text Char"/>
    <w:basedOn w:val="Standardnpsmoodstavce"/>
    <w:rPr>
      <w:rFonts w:ascii="Times New Roman" w:eastAsia="Times New Roman" w:hAnsi="Times New Roman" w:cs="Times New Roman"/>
      <w:kern w:val="0"/>
      <w:lang w:eastAsia="cs-CZ" w:bidi="ar-SA"/>
    </w:rPr>
  </w:style>
  <w:style w:type="paragraph" w:styleId="Textpoznpodarou">
    <w:name w:val="footnote text"/>
    <w:basedOn w:val="Normln"/>
    <w:pPr>
      <w:suppressAutoHyphens w:val="0"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character" w:customStyle="1" w:styleId="TextpoznpodarouChar">
    <w:name w:val="Text pozn. pod čarou Char"/>
    <w:basedOn w:val="Standardnpsmoodstavce"/>
    <w:rPr>
      <w:rFonts w:ascii="Times New Roman" w:eastAsia="Times New Roman" w:hAnsi="Times New Roman" w:cs="Times New Roman"/>
      <w:kern w:val="0"/>
      <w:sz w:val="20"/>
      <w:szCs w:val="20"/>
      <w:lang w:eastAsia="cs-CZ" w:bidi="ar-SA"/>
    </w:rPr>
  </w:style>
  <w:style w:type="paragraph" w:customStyle="1" w:styleId="slalnk">
    <w:name w:val="Čísla článků"/>
    <w:basedOn w:val="Normln"/>
    <w:pPr>
      <w:keepNext/>
      <w:keepLines/>
      <w:suppressAutoHyphens w:val="0"/>
      <w:spacing w:before="360" w:after="60"/>
      <w:jc w:val="center"/>
      <w:textAlignment w:val="auto"/>
    </w:pPr>
    <w:rPr>
      <w:rFonts w:ascii="Times New Roman" w:eastAsia="Times New Roman" w:hAnsi="Times New Roman" w:cs="Times New Roman"/>
      <w:b/>
      <w:bCs/>
      <w:kern w:val="0"/>
      <w:szCs w:val="20"/>
      <w:lang w:eastAsia="cs-CZ" w:bidi="ar-SA"/>
    </w:rPr>
  </w:style>
  <w:style w:type="paragraph" w:customStyle="1" w:styleId="Nzvylnk">
    <w:name w:val="Názvy článků"/>
    <w:basedOn w:val="slalnk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Ohrazenice</dc:creator>
  <cp:lastModifiedBy>Administrativa</cp:lastModifiedBy>
  <cp:revision>2</cp:revision>
  <dcterms:created xsi:type="dcterms:W3CDTF">2023-12-29T09:38:00Z</dcterms:created>
  <dcterms:modified xsi:type="dcterms:W3CDTF">2023-12-29T09:38:00Z</dcterms:modified>
</cp:coreProperties>
</file>