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B75" w:rsidRPr="00447B75" w:rsidRDefault="00447B75" w:rsidP="00447B75">
      <w:pPr>
        <w:pStyle w:val="Default"/>
        <w:jc w:val="center"/>
        <w:rPr>
          <w:sz w:val="23"/>
          <w:szCs w:val="23"/>
        </w:rPr>
      </w:pPr>
      <w:r>
        <w:rPr>
          <w:rFonts w:ascii="Arial" w:hAnsi="Arial" w:cs="Arial"/>
          <w:b/>
          <w:bCs/>
          <w:color w:val="auto"/>
          <w:sz w:val="23"/>
          <w:szCs w:val="23"/>
        </w:rPr>
        <w:t>OBEC RAČICE</w:t>
      </w:r>
    </w:p>
    <w:p w:rsidR="00447B75" w:rsidRDefault="00447B75" w:rsidP="00447B75">
      <w:pPr>
        <w:pStyle w:val="Default"/>
        <w:jc w:val="center"/>
        <w:rPr>
          <w:rFonts w:ascii="Arial" w:hAnsi="Arial" w:cs="Arial"/>
          <w:color w:val="auto"/>
          <w:sz w:val="23"/>
          <w:szCs w:val="23"/>
        </w:rPr>
      </w:pPr>
      <w:r>
        <w:rPr>
          <w:rFonts w:ascii="Arial" w:hAnsi="Arial" w:cs="Arial"/>
          <w:b/>
          <w:bCs/>
          <w:color w:val="auto"/>
          <w:sz w:val="23"/>
          <w:szCs w:val="23"/>
        </w:rPr>
        <w:t>Zastupitelstvo obce Račice</w:t>
      </w:r>
    </w:p>
    <w:p w:rsidR="00447B75" w:rsidRDefault="00447B75" w:rsidP="00447B75">
      <w:pPr>
        <w:pStyle w:val="Default"/>
        <w:jc w:val="center"/>
        <w:rPr>
          <w:rFonts w:ascii="Arial" w:hAnsi="Arial" w:cs="Arial"/>
          <w:color w:val="auto"/>
          <w:sz w:val="23"/>
          <w:szCs w:val="23"/>
        </w:rPr>
      </w:pPr>
      <w:r>
        <w:rPr>
          <w:rFonts w:ascii="Arial" w:hAnsi="Arial" w:cs="Arial"/>
          <w:b/>
          <w:bCs/>
          <w:color w:val="auto"/>
          <w:sz w:val="23"/>
          <w:szCs w:val="23"/>
        </w:rPr>
        <w:t>Obecně závazn</w:t>
      </w:r>
      <w:r w:rsidR="00EB4719">
        <w:rPr>
          <w:rFonts w:ascii="Arial" w:hAnsi="Arial" w:cs="Arial"/>
          <w:b/>
          <w:bCs/>
          <w:color w:val="auto"/>
          <w:sz w:val="23"/>
          <w:szCs w:val="23"/>
        </w:rPr>
        <w:t>á vyhláška obce Račice</w:t>
      </w:r>
      <w:r>
        <w:rPr>
          <w:rFonts w:ascii="Arial" w:hAnsi="Arial" w:cs="Arial"/>
          <w:b/>
          <w:bCs/>
          <w:color w:val="auto"/>
          <w:sz w:val="23"/>
          <w:szCs w:val="23"/>
        </w:rPr>
        <w:t>,</w:t>
      </w:r>
    </w:p>
    <w:p w:rsidR="00447B75" w:rsidRDefault="00447B75" w:rsidP="00471837">
      <w:pPr>
        <w:pStyle w:val="Default"/>
        <w:jc w:val="center"/>
        <w:rPr>
          <w:rFonts w:ascii="Arial" w:hAnsi="Arial" w:cs="Arial"/>
          <w:b/>
          <w:bCs/>
          <w:color w:val="auto"/>
          <w:sz w:val="22"/>
          <w:szCs w:val="22"/>
        </w:rPr>
      </w:pPr>
      <w:r>
        <w:rPr>
          <w:rFonts w:ascii="Arial" w:hAnsi="Arial" w:cs="Arial"/>
          <w:b/>
          <w:bCs/>
          <w:color w:val="auto"/>
          <w:sz w:val="22"/>
          <w:szCs w:val="22"/>
        </w:rPr>
        <w:t xml:space="preserve">o stanovení </w:t>
      </w:r>
      <w:r w:rsidR="00471837">
        <w:rPr>
          <w:rFonts w:ascii="Arial" w:hAnsi="Arial" w:cs="Arial"/>
          <w:b/>
          <w:bCs/>
          <w:color w:val="auto"/>
          <w:sz w:val="22"/>
          <w:szCs w:val="22"/>
        </w:rPr>
        <w:t xml:space="preserve">obecního </w:t>
      </w:r>
      <w:r>
        <w:rPr>
          <w:rFonts w:ascii="Arial" w:hAnsi="Arial" w:cs="Arial"/>
          <w:b/>
          <w:bCs/>
          <w:color w:val="auto"/>
          <w:sz w:val="22"/>
          <w:szCs w:val="22"/>
        </w:rPr>
        <w:t xml:space="preserve">systému </w:t>
      </w:r>
      <w:r w:rsidR="00471837">
        <w:rPr>
          <w:rFonts w:ascii="Arial" w:hAnsi="Arial" w:cs="Arial"/>
          <w:b/>
          <w:bCs/>
          <w:color w:val="auto"/>
          <w:sz w:val="22"/>
          <w:szCs w:val="22"/>
        </w:rPr>
        <w:t>odpadového hospodářství</w:t>
      </w:r>
    </w:p>
    <w:p w:rsidR="00447B75" w:rsidRDefault="00447B75" w:rsidP="00447B75">
      <w:pPr>
        <w:pStyle w:val="Default"/>
        <w:rPr>
          <w:rFonts w:ascii="Arial" w:hAnsi="Arial" w:cs="Arial"/>
          <w:color w:val="auto"/>
          <w:sz w:val="22"/>
          <w:szCs w:val="22"/>
        </w:rPr>
      </w:pPr>
    </w:p>
    <w:p w:rsidR="008B2231" w:rsidRDefault="008B2231" w:rsidP="00447B75">
      <w:pPr>
        <w:pStyle w:val="Default"/>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 xml:space="preserve">Zastupitelstvo obce Račice se na svém zasedání dne </w:t>
      </w:r>
      <w:r w:rsidR="00C75DFC">
        <w:rPr>
          <w:rFonts w:ascii="Arial" w:hAnsi="Arial" w:cs="Arial"/>
          <w:b/>
          <w:bCs/>
          <w:color w:val="auto"/>
          <w:sz w:val="22"/>
          <w:szCs w:val="22"/>
        </w:rPr>
        <w:t>28. 2. 2025</w:t>
      </w:r>
      <w:r>
        <w:rPr>
          <w:rFonts w:ascii="Arial" w:hAnsi="Arial" w:cs="Arial"/>
          <w:b/>
          <w:bCs/>
          <w:color w:val="auto"/>
          <w:sz w:val="22"/>
          <w:szCs w:val="22"/>
        </w:rPr>
        <w:t xml:space="preserve"> </w:t>
      </w:r>
      <w:r>
        <w:rPr>
          <w:rFonts w:ascii="Arial" w:hAnsi="Arial" w:cs="Arial"/>
          <w:color w:val="auto"/>
          <w:sz w:val="22"/>
          <w:szCs w:val="22"/>
        </w:rPr>
        <w:t xml:space="preserve">usnesením č. </w:t>
      </w:r>
      <w:r w:rsidR="00C75DFC">
        <w:rPr>
          <w:rFonts w:ascii="Arial" w:hAnsi="Arial" w:cs="Arial"/>
          <w:b/>
          <w:color w:val="auto"/>
          <w:sz w:val="22"/>
          <w:szCs w:val="22"/>
        </w:rPr>
        <w:t>03/01</w:t>
      </w:r>
      <w:r w:rsidR="00C75DFC">
        <w:rPr>
          <w:rFonts w:ascii="Arial" w:hAnsi="Arial" w:cs="Arial"/>
          <w:b/>
          <w:bCs/>
          <w:color w:val="auto"/>
          <w:sz w:val="22"/>
          <w:szCs w:val="22"/>
        </w:rPr>
        <w:t>/2025</w:t>
      </w:r>
      <w:r>
        <w:rPr>
          <w:rFonts w:ascii="Arial" w:hAnsi="Arial" w:cs="Arial"/>
          <w:b/>
          <w:bCs/>
          <w:color w:val="auto"/>
          <w:sz w:val="22"/>
          <w:szCs w:val="22"/>
        </w:rPr>
        <w:t xml:space="preserve"> </w:t>
      </w:r>
      <w:r>
        <w:rPr>
          <w:rFonts w:ascii="Arial" w:hAnsi="Arial" w:cs="Arial"/>
          <w:color w:val="auto"/>
          <w:sz w:val="22"/>
          <w:szCs w:val="22"/>
        </w:rPr>
        <w:t xml:space="preserve">usneslo vydat na základě § </w:t>
      </w:r>
      <w:r w:rsidR="003A1379">
        <w:rPr>
          <w:rFonts w:ascii="Arial" w:hAnsi="Arial" w:cs="Arial"/>
          <w:color w:val="auto"/>
          <w:sz w:val="22"/>
          <w:szCs w:val="22"/>
        </w:rPr>
        <w:t xml:space="preserve">59 </w:t>
      </w:r>
      <w:r w:rsidR="009B0489">
        <w:rPr>
          <w:rFonts w:ascii="Arial" w:hAnsi="Arial" w:cs="Arial"/>
          <w:color w:val="auto"/>
          <w:sz w:val="22"/>
          <w:szCs w:val="22"/>
        </w:rPr>
        <w:t xml:space="preserve">odst. 4 </w:t>
      </w:r>
      <w:r w:rsidR="003A1379">
        <w:rPr>
          <w:rFonts w:ascii="Arial" w:hAnsi="Arial" w:cs="Arial"/>
          <w:color w:val="auto"/>
          <w:sz w:val="22"/>
          <w:szCs w:val="22"/>
        </w:rPr>
        <w:t>zákona č. 541/2020</w:t>
      </w:r>
      <w:r>
        <w:rPr>
          <w:rFonts w:ascii="Arial" w:hAnsi="Arial" w:cs="Arial"/>
          <w:color w:val="auto"/>
          <w:sz w:val="22"/>
          <w:szCs w:val="22"/>
        </w:rPr>
        <w:t xml:space="preserve"> Sb., o odpadech </w:t>
      </w:r>
      <w:r w:rsidR="003A1379">
        <w:rPr>
          <w:rFonts w:ascii="Arial" w:hAnsi="Arial" w:cs="Arial"/>
          <w:color w:val="auto"/>
          <w:sz w:val="22"/>
          <w:szCs w:val="22"/>
        </w:rPr>
        <w:t xml:space="preserve">(dále jen „zákon </w:t>
      </w:r>
      <w:r w:rsidR="003A1379">
        <w:rPr>
          <w:rFonts w:ascii="Arial" w:hAnsi="Arial" w:cs="Arial"/>
          <w:color w:val="auto"/>
          <w:sz w:val="22"/>
          <w:szCs w:val="22"/>
        </w:rPr>
        <w:br/>
        <w:t xml:space="preserve">o odpadech“), </w:t>
      </w:r>
      <w:r>
        <w:rPr>
          <w:rFonts w:ascii="Arial" w:hAnsi="Arial" w:cs="Arial"/>
          <w:color w:val="auto"/>
          <w:sz w:val="22"/>
          <w:szCs w:val="22"/>
        </w:rPr>
        <w:t xml:space="preserve">a v souladu s § 10 písm. d) a § 84 odst. 2 písm. h) zákona č. 128/2000 Sb., </w:t>
      </w:r>
      <w:r w:rsidR="003A1379">
        <w:rPr>
          <w:rFonts w:ascii="Arial" w:hAnsi="Arial" w:cs="Arial"/>
          <w:color w:val="auto"/>
          <w:sz w:val="22"/>
          <w:szCs w:val="22"/>
        </w:rPr>
        <w:br/>
      </w:r>
      <w:r>
        <w:rPr>
          <w:rFonts w:ascii="Arial" w:hAnsi="Arial" w:cs="Arial"/>
          <w:color w:val="auto"/>
          <w:sz w:val="22"/>
          <w:szCs w:val="22"/>
        </w:rPr>
        <w:t xml:space="preserve">o obcích (obecní zřízení), ve znění pozdějších předpisů (dále jen „zákon o obcích“), tuto obecně závaznou vyhlášku: </w:t>
      </w:r>
    </w:p>
    <w:p w:rsidR="00447B75" w:rsidRDefault="00447B75" w:rsidP="00447B75">
      <w:pPr>
        <w:pStyle w:val="Default"/>
        <w:rPr>
          <w:rFonts w:ascii="Arial" w:hAnsi="Arial" w:cs="Arial"/>
          <w:color w:val="auto"/>
          <w:sz w:val="22"/>
          <w:szCs w:val="22"/>
        </w:rPr>
      </w:pPr>
    </w:p>
    <w:p w:rsidR="008B2231" w:rsidRDefault="008B2231" w:rsidP="00447B75">
      <w:pPr>
        <w:pStyle w:val="Default"/>
        <w:rPr>
          <w:rFonts w:ascii="Arial" w:hAnsi="Arial" w:cs="Arial"/>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1</w:t>
      </w:r>
    </w:p>
    <w:p w:rsidR="00447B75" w:rsidRDefault="00447B75" w:rsidP="00447B75">
      <w:pPr>
        <w:pStyle w:val="Default"/>
        <w:jc w:val="center"/>
        <w:rPr>
          <w:rFonts w:ascii="Arial" w:hAnsi="Arial" w:cs="Arial"/>
          <w:b/>
          <w:bCs/>
          <w:color w:val="auto"/>
          <w:sz w:val="22"/>
          <w:szCs w:val="22"/>
        </w:rPr>
      </w:pPr>
      <w:r>
        <w:rPr>
          <w:rFonts w:ascii="Arial" w:hAnsi="Arial" w:cs="Arial"/>
          <w:b/>
          <w:bCs/>
          <w:color w:val="auto"/>
          <w:sz w:val="22"/>
          <w:szCs w:val="22"/>
        </w:rPr>
        <w:t>Úvodní ustanovení</w:t>
      </w:r>
    </w:p>
    <w:p w:rsidR="00447B75" w:rsidRDefault="00447B75" w:rsidP="00447B75">
      <w:pPr>
        <w:pStyle w:val="Default"/>
        <w:rPr>
          <w:rFonts w:ascii="Arial" w:hAnsi="Arial" w:cs="Arial"/>
          <w:color w:val="auto"/>
          <w:sz w:val="22"/>
          <w:szCs w:val="22"/>
        </w:rPr>
      </w:pPr>
    </w:p>
    <w:p w:rsidR="00BB2964" w:rsidRPr="00EB486C" w:rsidRDefault="00BB2964" w:rsidP="00BB2964">
      <w:pPr>
        <w:numPr>
          <w:ilvl w:val="0"/>
          <w:numId w:val="21"/>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Pr>
          <w:rFonts w:ascii="Arial" w:hAnsi="Arial" w:cs="Arial"/>
          <w:sz w:val="22"/>
          <w:szCs w:val="22"/>
        </w:rPr>
        <w:t>obecní systém odpadového hospodářství na území obce Račice.</w:t>
      </w:r>
    </w:p>
    <w:p w:rsidR="00BB2964" w:rsidRPr="00EB486C" w:rsidRDefault="00BB2964" w:rsidP="00BB2964">
      <w:pPr>
        <w:tabs>
          <w:tab w:val="left" w:pos="567"/>
        </w:tabs>
        <w:jc w:val="both"/>
        <w:rPr>
          <w:rFonts w:ascii="Arial" w:hAnsi="Arial" w:cs="Arial"/>
          <w:color w:val="FF0000"/>
          <w:sz w:val="22"/>
          <w:szCs w:val="22"/>
        </w:rPr>
      </w:pPr>
    </w:p>
    <w:p w:rsidR="00BB2964" w:rsidRPr="00BF6EFC" w:rsidRDefault="00BB2964" w:rsidP="00BB2964">
      <w:pPr>
        <w:numPr>
          <w:ilvl w:val="0"/>
          <w:numId w:val="2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 xml:space="preserve">Každý je povinen odpad nebo movitou věc, které předává do obecního systému, odkládat na místa určená obcí v souladu s povinnostmi stanovenými pro daný druh, kategorii nebo materiál odpadu nebo movitých věcí zákonem o odpadech a </w:t>
      </w:r>
      <w:r>
        <w:rPr>
          <w:rFonts w:ascii="Arial" w:hAnsi="Arial" w:cs="Arial"/>
          <w:sz w:val="22"/>
          <w:szCs w:val="22"/>
        </w:rPr>
        <w:t xml:space="preserve">touto </w:t>
      </w:r>
      <w:r w:rsidRPr="00BF6EFC">
        <w:rPr>
          <w:rFonts w:ascii="Arial" w:hAnsi="Arial" w:cs="Arial"/>
          <w:sz w:val="22"/>
          <w:szCs w:val="22"/>
        </w:rPr>
        <w:t>vyhláškou</w:t>
      </w:r>
      <w:r>
        <w:rPr>
          <w:rFonts w:ascii="Arial" w:hAnsi="Arial" w:cs="Arial"/>
          <w:sz w:val="22"/>
          <w:szCs w:val="22"/>
        </w:rPr>
        <w:t>.</w:t>
      </w:r>
    </w:p>
    <w:p w:rsidR="00BB2964" w:rsidRPr="00BF6EFC" w:rsidRDefault="00BB2964" w:rsidP="00BB2964">
      <w:pPr>
        <w:tabs>
          <w:tab w:val="left" w:pos="567"/>
        </w:tabs>
        <w:autoSpaceDE w:val="0"/>
        <w:autoSpaceDN w:val="0"/>
        <w:adjustRightInd w:val="0"/>
        <w:jc w:val="both"/>
        <w:rPr>
          <w:rFonts w:ascii="Arial" w:hAnsi="Arial" w:cs="Arial"/>
          <w:sz w:val="22"/>
          <w:szCs w:val="22"/>
        </w:rPr>
      </w:pPr>
    </w:p>
    <w:p w:rsidR="00BB2964" w:rsidRDefault="00BB2964" w:rsidP="00BB2964">
      <w:pPr>
        <w:numPr>
          <w:ilvl w:val="0"/>
          <w:numId w:val="21"/>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Pr>
          <w:rFonts w:ascii="Arial" w:hAnsi="Arial" w:cs="Arial"/>
          <w:sz w:val="22"/>
          <w:szCs w:val="22"/>
        </w:rPr>
        <w:t>.</w:t>
      </w:r>
    </w:p>
    <w:p w:rsidR="00BB2964" w:rsidRDefault="00BB2964" w:rsidP="00BB2964">
      <w:pPr>
        <w:tabs>
          <w:tab w:val="left" w:pos="-142"/>
        </w:tabs>
        <w:autoSpaceDE w:val="0"/>
        <w:autoSpaceDN w:val="0"/>
        <w:adjustRightInd w:val="0"/>
        <w:jc w:val="both"/>
        <w:rPr>
          <w:rFonts w:ascii="Arial" w:hAnsi="Arial" w:cs="Arial"/>
          <w:sz w:val="22"/>
          <w:szCs w:val="22"/>
        </w:rPr>
      </w:pPr>
    </w:p>
    <w:p w:rsidR="00BB2964" w:rsidRPr="00D62F8B" w:rsidRDefault="00BB2964" w:rsidP="00BB2964">
      <w:pPr>
        <w:numPr>
          <w:ilvl w:val="0"/>
          <w:numId w:val="21"/>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Pr="00D62F8B">
        <w:rPr>
          <w:rFonts w:ascii="Arial" w:hAnsi="Arial" w:cs="Arial"/>
          <w:sz w:val="22"/>
          <w:szCs w:val="22"/>
        </w:rPr>
        <w:t>Stanoviště sběrných nádob je místo, kde jsou sběrné nádoby trvale nebo přechodně umístěny za účelem dalšího nakládání s komunálním odpadem. Stanoviště sběrných nádob jsou individuální nebo společná pro více uživatelů.</w:t>
      </w:r>
    </w:p>
    <w:p w:rsidR="008B2231" w:rsidRDefault="008B2231" w:rsidP="00447B75">
      <w:pPr>
        <w:pStyle w:val="Default"/>
        <w:rPr>
          <w:rFonts w:ascii="Arial" w:hAnsi="Arial" w:cs="Arial"/>
          <w:color w:val="auto"/>
          <w:sz w:val="22"/>
          <w:szCs w:val="22"/>
        </w:rPr>
      </w:pPr>
    </w:p>
    <w:p w:rsidR="00447B75" w:rsidRDefault="00447B75" w:rsidP="00447B75">
      <w:pPr>
        <w:pStyle w:val="Default"/>
        <w:rPr>
          <w:rFonts w:ascii="Arial" w:hAnsi="Arial" w:cs="Arial"/>
          <w:b/>
          <w:bCs/>
          <w:color w:val="auto"/>
          <w:sz w:val="22"/>
          <w:szCs w:val="22"/>
        </w:rPr>
      </w:pPr>
    </w:p>
    <w:p w:rsidR="00447B75" w:rsidRDefault="00447B75" w:rsidP="00447B75">
      <w:pPr>
        <w:pStyle w:val="Default"/>
        <w:jc w:val="center"/>
        <w:rPr>
          <w:rFonts w:ascii="Arial" w:hAnsi="Arial" w:cs="Arial"/>
          <w:b/>
          <w:bCs/>
          <w:color w:val="auto"/>
          <w:sz w:val="22"/>
          <w:szCs w:val="22"/>
        </w:rPr>
      </w:pPr>
    </w:p>
    <w:p w:rsidR="008B2231" w:rsidRDefault="008B2231" w:rsidP="00447B75">
      <w:pPr>
        <w:pStyle w:val="Default"/>
        <w:jc w:val="center"/>
        <w:rPr>
          <w:rFonts w:ascii="Arial" w:hAnsi="Arial" w:cs="Arial"/>
          <w:b/>
          <w:bCs/>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2</w:t>
      </w:r>
    </w:p>
    <w:p w:rsidR="00BB2964" w:rsidRDefault="00BB2964" w:rsidP="00BB2964">
      <w:pPr>
        <w:jc w:val="center"/>
        <w:rPr>
          <w:rFonts w:ascii="Arial" w:hAnsi="Arial" w:cs="Arial"/>
          <w:sz w:val="22"/>
          <w:szCs w:val="22"/>
        </w:rPr>
      </w:pPr>
      <w:r>
        <w:rPr>
          <w:rFonts w:ascii="Arial" w:hAnsi="Arial" w:cs="Arial"/>
          <w:b/>
          <w:sz w:val="22"/>
          <w:szCs w:val="22"/>
        </w:rPr>
        <w:t xml:space="preserve">Oddělené soustřeďování komunálního odpadu </w:t>
      </w:r>
    </w:p>
    <w:p w:rsidR="00447B75" w:rsidRDefault="00447B75" w:rsidP="00447B75">
      <w:pPr>
        <w:pStyle w:val="Default"/>
        <w:jc w:val="center"/>
        <w:rPr>
          <w:rFonts w:ascii="Arial" w:hAnsi="Arial" w:cs="Arial"/>
          <w:b/>
          <w:bCs/>
          <w:color w:val="auto"/>
          <w:sz w:val="22"/>
          <w:szCs w:val="22"/>
        </w:rPr>
      </w:pPr>
    </w:p>
    <w:p w:rsidR="00BB2964" w:rsidRDefault="00BB2964" w:rsidP="00BB2964">
      <w:pPr>
        <w:jc w:val="both"/>
        <w:rPr>
          <w:rFonts w:ascii="Arial" w:eastAsiaTheme="minorHAnsi" w:hAnsi="Arial" w:cs="Arial"/>
          <w:sz w:val="22"/>
          <w:szCs w:val="22"/>
          <w:lang w:eastAsia="en-US"/>
        </w:rPr>
      </w:pPr>
    </w:p>
    <w:p w:rsidR="00BB2964" w:rsidRPr="00FB6AE5" w:rsidRDefault="00447B75" w:rsidP="00BB2964">
      <w:pPr>
        <w:jc w:val="both"/>
        <w:rPr>
          <w:rFonts w:ascii="Arial" w:hAnsi="Arial" w:cs="Arial"/>
          <w:sz w:val="22"/>
          <w:szCs w:val="22"/>
        </w:rPr>
      </w:pPr>
      <w:r>
        <w:rPr>
          <w:rFonts w:ascii="Arial" w:hAnsi="Arial" w:cs="Arial"/>
          <w:sz w:val="22"/>
          <w:szCs w:val="22"/>
        </w:rPr>
        <w:t xml:space="preserve">1) </w:t>
      </w:r>
      <w:r w:rsidR="00BB2964">
        <w:rPr>
          <w:rFonts w:ascii="Arial" w:hAnsi="Arial" w:cs="Arial"/>
          <w:sz w:val="22"/>
          <w:szCs w:val="22"/>
        </w:rPr>
        <w:t>Osoby předávající k</w:t>
      </w:r>
      <w:r w:rsidR="00BB2964" w:rsidRPr="00FB6AE5">
        <w:rPr>
          <w:rFonts w:ascii="Arial" w:hAnsi="Arial" w:cs="Arial"/>
          <w:sz w:val="22"/>
          <w:szCs w:val="22"/>
        </w:rPr>
        <w:t xml:space="preserve">omunální odpad </w:t>
      </w:r>
      <w:r w:rsidR="00BB2964">
        <w:rPr>
          <w:rFonts w:ascii="Arial" w:hAnsi="Arial" w:cs="Arial"/>
          <w:sz w:val="22"/>
          <w:szCs w:val="22"/>
        </w:rPr>
        <w:t xml:space="preserve">na místa určená obcí jsou povinny odděleně soustřeďovat následující </w:t>
      </w:r>
      <w:r w:rsidR="00BB2964" w:rsidRPr="00FB6AE5">
        <w:rPr>
          <w:rFonts w:ascii="Arial" w:hAnsi="Arial" w:cs="Arial"/>
          <w:sz w:val="22"/>
          <w:szCs w:val="22"/>
        </w:rPr>
        <w:t>složky:</w:t>
      </w:r>
    </w:p>
    <w:p w:rsidR="00447B75" w:rsidRDefault="00447B75" w:rsidP="00447B75">
      <w:pPr>
        <w:pStyle w:val="Default"/>
        <w:rPr>
          <w:rFonts w:ascii="Arial" w:hAnsi="Arial" w:cs="Arial"/>
          <w:color w:val="auto"/>
          <w:sz w:val="22"/>
          <w:szCs w:val="22"/>
        </w:rPr>
      </w:pP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a) Biol</w:t>
      </w:r>
      <w:r w:rsidR="00BB2964">
        <w:rPr>
          <w:rFonts w:ascii="Arial" w:hAnsi="Arial" w:cs="Arial"/>
          <w:i/>
          <w:iCs/>
          <w:color w:val="auto"/>
          <w:sz w:val="22"/>
          <w:szCs w:val="22"/>
        </w:rPr>
        <w:t>ogické odpady</w:t>
      </w:r>
      <w:r>
        <w:rPr>
          <w:rFonts w:ascii="Arial" w:hAnsi="Arial" w:cs="Arial"/>
          <w:i/>
          <w:iCs/>
          <w:color w:val="auto"/>
          <w:sz w:val="22"/>
          <w:szCs w:val="22"/>
        </w:rPr>
        <w:t xml:space="preserve">,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b) Papír,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c</w:t>
      </w:r>
      <w:r w:rsidR="00BB2964">
        <w:rPr>
          <w:rFonts w:ascii="Arial" w:hAnsi="Arial" w:cs="Arial"/>
          <w:i/>
          <w:iCs/>
          <w:color w:val="auto"/>
          <w:sz w:val="22"/>
          <w:szCs w:val="22"/>
        </w:rPr>
        <w:t>) Plasty včetně nápojových karto</w:t>
      </w:r>
      <w:r>
        <w:rPr>
          <w:rFonts w:ascii="Arial" w:hAnsi="Arial" w:cs="Arial"/>
          <w:i/>
          <w:iCs/>
          <w:color w:val="auto"/>
          <w:sz w:val="22"/>
          <w:szCs w:val="22"/>
        </w:rPr>
        <w:t xml:space="preserve">nů,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d) Sklo,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e) Kovy,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f) Nebezpečné odpady,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g) Objemný odpad, </w:t>
      </w:r>
    </w:p>
    <w:p w:rsidR="00447B75" w:rsidRDefault="00447B75" w:rsidP="00447B75">
      <w:pPr>
        <w:pStyle w:val="Default"/>
        <w:spacing w:after="15"/>
        <w:rPr>
          <w:rFonts w:ascii="Arial" w:hAnsi="Arial" w:cs="Arial"/>
          <w:color w:val="auto"/>
          <w:sz w:val="22"/>
          <w:szCs w:val="22"/>
        </w:rPr>
      </w:pPr>
      <w:r>
        <w:rPr>
          <w:rFonts w:ascii="Arial" w:hAnsi="Arial" w:cs="Arial"/>
          <w:i/>
          <w:iCs/>
          <w:color w:val="auto"/>
          <w:sz w:val="22"/>
          <w:szCs w:val="22"/>
        </w:rPr>
        <w:t xml:space="preserve">h) Směsný komunální odpad, </w:t>
      </w:r>
    </w:p>
    <w:p w:rsidR="003A1379" w:rsidRDefault="001358C8" w:rsidP="00447B75">
      <w:pPr>
        <w:pStyle w:val="Default"/>
        <w:rPr>
          <w:rFonts w:ascii="Arial" w:hAnsi="Arial" w:cs="Arial"/>
          <w:i/>
          <w:iCs/>
          <w:color w:val="auto"/>
          <w:sz w:val="22"/>
          <w:szCs w:val="22"/>
        </w:rPr>
      </w:pPr>
      <w:r>
        <w:rPr>
          <w:rFonts w:ascii="Arial" w:hAnsi="Arial" w:cs="Arial"/>
          <w:i/>
          <w:iCs/>
          <w:color w:val="auto"/>
          <w:sz w:val="22"/>
          <w:szCs w:val="22"/>
        </w:rPr>
        <w:t>i) Jedlé oleje a tuky,</w:t>
      </w:r>
    </w:p>
    <w:p w:rsidR="003C12EF" w:rsidRPr="008B2231" w:rsidRDefault="00C75DFC" w:rsidP="00447B75">
      <w:pPr>
        <w:pStyle w:val="Default"/>
        <w:rPr>
          <w:color w:val="auto"/>
          <w:sz w:val="22"/>
          <w:szCs w:val="22"/>
        </w:rPr>
      </w:pPr>
      <w:r>
        <w:rPr>
          <w:rFonts w:ascii="Arial" w:hAnsi="Arial" w:cs="Arial"/>
          <w:i/>
          <w:iCs/>
          <w:color w:val="auto"/>
          <w:sz w:val="22"/>
          <w:szCs w:val="22"/>
        </w:rPr>
        <w:t>j</w:t>
      </w:r>
      <w:r w:rsidR="003C12EF">
        <w:rPr>
          <w:rFonts w:ascii="Arial" w:hAnsi="Arial" w:cs="Arial"/>
          <w:i/>
          <w:iCs/>
          <w:color w:val="auto"/>
          <w:sz w:val="22"/>
          <w:szCs w:val="22"/>
        </w:rPr>
        <w:t xml:space="preserve">) </w:t>
      </w:r>
      <w:r w:rsidR="000E49B4">
        <w:rPr>
          <w:rFonts w:ascii="Arial" w:hAnsi="Arial" w:cs="Arial"/>
          <w:i/>
          <w:iCs/>
          <w:color w:val="auto"/>
          <w:sz w:val="22"/>
          <w:szCs w:val="22"/>
        </w:rPr>
        <w:t>Textilní odpad.</w:t>
      </w:r>
    </w:p>
    <w:p w:rsidR="00447B75" w:rsidRDefault="00447B75" w:rsidP="00447B75">
      <w:pPr>
        <w:pStyle w:val="Default"/>
        <w:rPr>
          <w:color w:val="auto"/>
          <w:sz w:val="14"/>
          <w:szCs w:val="14"/>
        </w:rPr>
      </w:pPr>
    </w:p>
    <w:p w:rsidR="00447B75" w:rsidRDefault="00447B75" w:rsidP="00447B75">
      <w:pPr>
        <w:pStyle w:val="Default"/>
        <w:rPr>
          <w:rFonts w:ascii="Arial" w:hAnsi="Arial" w:cs="Arial"/>
          <w:color w:val="auto"/>
          <w:sz w:val="22"/>
          <w:szCs w:val="22"/>
        </w:rPr>
      </w:pPr>
      <w:r>
        <w:rPr>
          <w:rFonts w:ascii="Arial" w:hAnsi="Arial" w:cs="Arial"/>
          <w:color w:val="auto"/>
          <w:sz w:val="22"/>
          <w:szCs w:val="22"/>
        </w:rPr>
        <w:t>2) Směsným komunálním odpadem se rozumí zbylý komunální odpad po stanoveném vytřídění podle odstavce 1 pís</w:t>
      </w:r>
      <w:r w:rsidR="003A1379">
        <w:rPr>
          <w:rFonts w:ascii="Arial" w:hAnsi="Arial" w:cs="Arial"/>
          <w:color w:val="auto"/>
          <w:sz w:val="22"/>
          <w:szCs w:val="22"/>
        </w:rPr>
        <w:t xml:space="preserve">m. a), b), c), d), e), f), g), </w:t>
      </w:r>
      <w:r w:rsidR="00C75DFC">
        <w:rPr>
          <w:rFonts w:ascii="Arial" w:hAnsi="Arial" w:cs="Arial"/>
          <w:color w:val="auto"/>
          <w:sz w:val="22"/>
          <w:szCs w:val="22"/>
        </w:rPr>
        <w:t>i) a j)</w:t>
      </w:r>
      <w:r w:rsidR="003C12EF">
        <w:rPr>
          <w:rFonts w:ascii="Arial" w:hAnsi="Arial" w:cs="Arial"/>
          <w:color w:val="auto"/>
          <w:sz w:val="22"/>
          <w:szCs w:val="22"/>
        </w:rPr>
        <w:t>.</w:t>
      </w:r>
    </w:p>
    <w:p w:rsidR="00447B75" w:rsidRDefault="00447B75" w:rsidP="00447B75">
      <w:pPr>
        <w:pStyle w:val="Default"/>
        <w:rPr>
          <w:rFonts w:ascii="Arial" w:hAnsi="Arial" w:cs="Arial"/>
          <w:b/>
          <w:bCs/>
          <w:color w:val="auto"/>
          <w:sz w:val="22"/>
          <w:szCs w:val="22"/>
        </w:rPr>
      </w:pPr>
    </w:p>
    <w:p w:rsidR="00C75DFC" w:rsidRDefault="00C75DFC" w:rsidP="00447B75">
      <w:pPr>
        <w:pStyle w:val="Default"/>
        <w:rPr>
          <w:rFonts w:ascii="Arial" w:hAnsi="Arial" w:cs="Arial"/>
          <w:b/>
          <w:bCs/>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lastRenderedPageBreak/>
        <w:t>Čl. 3</w:t>
      </w:r>
    </w:p>
    <w:p w:rsidR="00BB2964" w:rsidRDefault="00BB2964" w:rsidP="00447B75">
      <w:pPr>
        <w:pStyle w:val="Default"/>
        <w:rPr>
          <w:rFonts w:ascii="Arial" w:hAnsi="Arial" w:cs="Arial"/>
          <w:b/>
          <w:sz w:val="22"/>
          <w:szCs w:val="22"/>
        </w:rPr>
      </w:pPr>
      <w:r w:rsidRPr="00074576">
        <w:rPr>
          <w:rFonts w:ascii="Arial" w:hAnsi="Arial" w:cs="Arial"/>
          <w:b/>
          <w:sz w:val="22"/>
          <w:szCs w:val="22"/>
        </w:rPr>
        <w:t>Určení míst pro oddělené soustřeďování určených složek komunálního odpadu</w:t>
      </w:r>
    </w:p>
    <w:p w:rsidR="00BB2964" w:rsidRDefault="00BB2964" w:rsidP="00447B75">
      <w:pPr>
        <w:pStyle w:val="Default"/>
        <w:rPr>
          <w:rFonts w:ascii="Arial" w:hAnsi="Arial" w:cs="Arial"/>
          <w:b/>
          <w:sz w:val="22"/>
          <w:szCs w:val="22"/>
        </w:rPr>
      </w:pPr>
    </w:p>
    <w:p w:rsidR="00BB2964" w:rsidRDefault="00BB2964" w:rsidP="00447B75">
      <w:pPr>
        <w:pStyle w:val="Default"/>
        <w:rPr>
          <w:rFonts w:ascii="Arial" w:hAnsi="Arial" w:cs="Arial"/>
          <w:b/>
          <w:sz w:val="22"/>
          <w:szCs w:val="22"/>
        </w:rPr>
      </w:pPr>
    </w:p>
    <w:p w:rsidR="00447B75" w:rsidRDefault="00447B75" w:rsidP="00447B75">
      <w:pPr>
        <w:pStyle w:val="Default"/>
        <w:rPr>
          <w:rFonts w:ascii="Arial" w:hAnsi="Arial" w:cs="Arial"/>
          <w:color w:val="auto"/>
          <w:sz w:val="22"/>
          <w:szCs w:val="22"/>
        </w:rPr>
      </w:pPr>
      <w:r>
        <w:rPr>
          <w:rFonts w:ascii="Arial" w:hAnsi="Arial" w:cs="Arial"/>
          <w:b/>
          <w:bCs/>
          <w:color w:val="auto"/>
          <w:sz w:val="22"/>
          <w:szCs w:val="22"/>
        </w:rPr>
        <w:t xml:space="preserve"> </w:t>
      </w:r>
    </w:p>
    <w:p w:rsidR="00447B75" w:rsidRDefault="00447B75" w:rsidP="00066BEB">
      <w:pPr>
        <w:pStyle w:val="Default"/>
        <w:spacing w:after="14"/>
        <w:jc w:val="both"/>
        <w:rPr>
          <w:rFonts w:ascii="Arial" w:hAnsi="Arial" w:cs="Arial"/>
          <w:color w:val="auto"/>
          <w:sz w:val="22"/>
          <w:szCs w:val="22"/>
        </w:rPr>
      </w:pPr>
      <w:r w:rsidRPr="00BA6932">
        <w:rPr>
          <w:rFonts w:ascii="Arial" w:hAnsi="Arial" w:cs="Arial"/>
          <w:color w:val="auto"/>
          <w:sz w:val="22"/>
          <w:szCs w:val="22"/>
        </w:rPr>
        <w:t xml:space="preserve">1) Tříděný odpad je shromažďován do zvláštních sběrných nádob, kterými jsou a nacházejí se: </w:t>
      </w:r>
    </w:p>
    <w:p w:rsidR="00066BEB" w:rsidRPr="00BA6932" w:rsidRDefault="00066BEB" w:rsidP="00066BEB">
      <w:pPr>
        <w:pStyle w:val="Default"/>
        <w:spacing w:after="14"/>
        <w:jc w:val="both"/>
        <w:rPr>
          <w:rFonts w:ascii="Arial" w:hAnsi="Arial" w:cs="Arial"/>
          <w:color w:val="auto"/>
          <w:sz w:val="22"/>
          <w:szCs w:val="22"/>
        </w:rPr>
      </w:pPr>
    </w:p>
    <w:p w:rsidR="00447B75" w:rsidRPr="00BA6932" w:rsidRDefault="00BA6932" w:rsidP="00066BEB">
      <w:pPr>
        <w:pStyle w:val="Default"/>
        <w:spacing w:after="12"/>
        <w:jc w:val="both"/>
        <w:rPr>
          <w:rFonts w:ascii="Arial" w:hAnsi="Arial" w:cs="Arial"/>
          <w:color w:val="auto"/>
          <w:sz w:val="22"/>
          <w:szCs w:val="22"/>
        </w:rPr>
      </w:pPr>
      <w:r w:rsidRPr="00BA6932">
        <w:rPr>
          <w:rFonts w:ascii="Arial" w:hAnsi="Arial" w:cs="Arial"/>
          <w:color w:val="auto"/>
          <w:sz w:val="22"/>
          <w:szCs w:val="22"/>
        </w:rPr>
        <w:t>a</w:t>
      </w:r>
      <w:r w:rsidR="00447B75" w:rsidRPr="00BA6932">
        <w:rPr>
          <w:rFonts w:ascii="Arial" w:hAnsi="Arial" w:cs="Arial"/>
          <w:color w:val="auto"/>
          <w:sz w:val="22"/>
          <w:szCs w:val="22"/>
        </w:rPr>
        <w:t xml:space="preserve">) Sběrná nádoba na sklo – umístěna celoročně na sběrném místě </w:t>
      </w:r>
      <w:r w:rsidRPr="00BA6932">
        <w:rPr>
          <w:rFonts w:ascii="Arial" w:hAnsi="Arial" w:cs="Arial"/>
          <w:color w:val="auto"/>
          <w:sz w:val="22"/>
          <w:szCs w:val="22"/>
        </w:rPr>
        <w:t>na návsi</w:t>
      </w:r>
      <w:r w:rsidR="00447B75" w:rsidRPr="00BA6932">
        <w:rPr>
          <w:rFonts w:ascii="Arial" w:hAnsi="Arial" w:cs="Arial"/>
          <w:color w:val="auto"/>
          <w:sz w:val="22"/>
          <w:szCs w:val="22"/>
        </w:rPr>
        <w:t>, sběrná nádoba zelené barvy, označená nápisem sklo</w:t>
      </w:r>
      <w:r w:rsidRPr="00BA6932">
        <w:rPr>
          <w:rFonts w:ascii="Arial" w:hAnsi="Arial" w:cs="Arial"/>
          <w:color w:val="auto"/>
          <w:sz w:val="22"/>
          <w:szCs w:val="22"/>
        </w:rPr>
        <w:t>,</w:t>
      </w:r>
      <w:r w:rsidR="00447B75" w:rsidRPr="00BA6932">
        <w:rPr>
          <w:rFonts w:ascii="Arial" w:hAnsi="Arial" w:cs="Arial"/>
          <w:color w:val="auto"/>
          <w:sz w:val="22"/>
          <w:szCs w:val="22"/>
        </w:rPr>
        <w:t xml:space="preserve"> </w:t>
      </w:r>
    </w:p>
    <w:p w:rsidR="00447B75" w:rsidRPr="00BA6932" w:rsidRDefault="00066BEB" w:rsidP="00066BEB">
      <w:pPr>
        <w:pStyle w:val="Default"/>
        <w:spacing w:after="12"/>
        <w:jc w:val="both"/>
        <w:rPr>
          <w:rFonts w:ascii="Arial" w:hAnsi="Arial" w:cs="Arial"/>
          <w:color w:val="auto"/>
          <w:sz w:val="22"/>
          <w:szCs w:val="22"/>
        </w:rPr>
      </w:pPr>
      <w:r>
        <w:rPr>
          <w:rFonts w:ascii="Arial" w:hAnsi="Arial" w:cs="Arial"/>
          <w:color w:val="auto"/>
          <w:sz w:val="22"/>
          <w:szCs w:val="22"/>
        </w:rPr>
        <w:t>b</w:t>
      </w:r>
      <w:r w:rsidR="00447B75" w:rsidRPr="00BA6932">
        <w:rPr>
          <w:rFonts w:ascii="Arial" w:hAnsi="Arial" w:cs="Arial"/>
          <w:color w:val="auto"/>
          <w:sz w:val="22"/>
          <w:szCs w:val="22"/>
        </w:rPr>
        <w:t xml:space="preserve">) Sběrná nádoba na papír - umístěna celoročně na sběrném místě </w:t>
      </w:r>
      <w:r w:rsidR="00BA6932" w:rsidRPr="00BA6932">
        <w:rPr>
          <w:rFonts w:ascii="Arial" w:hAnsi="Arial" w:cs="Arial"/>
          <w:color w:val="auto"/>
          <w:sz w:val="22"/>
          <w:szCs w:val="22"/>
        </w:rPr>
        <w:t>na návsi</w:t>
      </w:r>
      <w:r w:rsidR="00447B75" w:rsidRPr="00BA6932">
        <w:rPr>
          <w:rFonts w:ascii="Arial" w:hAnsi="Arial" w:cs="Arial"/>
          <w:color w:val="auto"/>
          <w:sz w:val="22"/>
          <w:szCs w:val="22"/>
        </w:rPr>
        <w:t>, sběrná nádoba modré barvy, označená nápisem papír</w:t>
      </w:r>
      <w:r w:rsidR="00BA6932" w:rsidRPr="00BA6932">
        <w:rPr>
          <w:rFonts w:ascii="Arial" w:hAnsi="Arial" w:cs="Arial"/>
          <w:color w:val="auto"/>
          <w:sz w:val="22"/>
          <w:szCs w:val="22"/>
        </w:rPr>
        <w:t>,</w:t>
      </w:r>
      <w:r w:rsidR="00447B75" w:rsidRPr="00BA6932">
        <w:rPr>
          <w:rFonts w:ascii="Arial" w:hAnsi="Arial" w:cs="Arial"/>
          <w:color w:val="auto"/>
          <w:sz w:val="22"/>
          <w:szCs w:val="22"/>
        </w:rPr>
        <w:t xml:space="preserve"> </w:t>
      </w:r>
    </w:p>
    <w:p w:rsidR="00BA6932" w:rsidRPr="00BA6932" w:rsidRDefault="00066BEB" w:rsidP="00066BEB">
      <w:pPr>
        <w:pStyle w:val="Default"/>
        <w:spacing w:after="12"/>
        <w:jc w:val="both"/>
        <w:rPr>
          <w:rFonts w:ascii="Arial" w:hAnsi="Arial" w:cs="Arial"/>
          <w:color w:val="auto"/>
          <w:sz w:val="22"/>
          <w:szCs w:val="22"/>
        </w:rPr>
      </w:pPr>
      <w:r>
        <w:rPr>
          <w:rFonts w:ascii="Arial" w:hAnsi="Arial" w:cs="Arial"/>
          <w:color w:val="auto"/>
          <w:sz w:val="22"/>
          <w:szCs w:val="22"/>
        </w:rPr>
        <w:t>c</w:t>
      </w:r>
      <w:r w:rsidR="00BA6932" w:rsidRPr="00BA6932">
        <w:rPr>
          <w:rFonts w:ascii="Arial" w:hAnsi="Arial" w:cs="Arial"/>
          <w:color w:val="auto"/>
          <w:sz w:val="22"/>
          <w:szCs w:val="22"/>
        </w:rPr>
        <w:t xml:space="preserve">) Sběrná nádoba na plasty - umístěna celoročně na sběrném místě na návsi, sběrná nádoba žluté barvy, označená nápisem plasty, </w:t>
      </w:r>
    </w:p>
    <w:p w:rsidR="00447B75" w:rsidRPr="00BA6932" w:rsidRDefault="00BA6932" w:rsidP="00066BEB">
      <w:pPr>
        <w:pStyle w:val="Default"/>
        <w:spacing w:after="12"/>
        <w:jc w:val="both"/>
        <w:rPr>
          <w:rFonts w:ascii="Arial" w:hAnsi="Arial" w:cs="Arial"/>
          <w:color w:val="auto"/>
          <w:sz w:val="22"/>
          <w:szCs w:val="22"/>
        </w:rPr>
      </w:pPr>
      <w:r w:rsidRPr="00BA6932">
        <w:rPr>
          <w:rFonts w:ascii="Arial" w:hAnsi="Arial" w:cs="Arial"/>
          <w:color w:val="auto"/>
          <w:sz w:val="22"/>
          <w:szCs w:val="22"/>
        </w:rPr>
        <w:t>d</w:t>
      </w:r>
      <w:r w:rsidR="00447B75" w:rsidRPr="00BA6932">
        <w:rPr>
          <w:rFonts w:ascii="Arial" w:hAnsi="Arial" w:cs="Arial"/>
          <w:color w:val="auto"/>
          <w:sz w:val="22"/>
          <w:szCs w:val="22"/>
        </w:rPr>
        <w:t xml:space="preserve">) Sběrná nádoba na drobné kovy - umístěna celoročně na sběrném místě </w:t>
      </w:r>
      <w:r w:rsidRPr="00BA6932">
        <w:rPr>
          <w:rFonts w:ascii="Arial" w:hAnsi="Arial" w:cs="Arial"/>
          <w:color w:val="auto"/>
          <w:sz w:val="22"/>
          <w:szCs w:val="22"/>
        </w:rPr>
        <w:t>na návsi</w:t>
      </w:r>
      <w:r w:rsidR="00447B75" w:rsidRPr="00BA6932">
        <w:rPr>
          <w:rFonts w:ascii="Arial" w:hAnsi="Arial" w:cs="Arial"/>
          <w:color w:val="auto"/>
          <w:sz w:val="22"/>
          <w:szCs w:val="22"/>
        </w:rPr>
        <w:t xml:space="preserve">, sběrná nádoba </w:t>
      </w:r>
      <w:r w:rsidRPr="00BA6932">
        <w:rPr>
          <w:rFonts w:ascii="Arial" w:hAnsi="Arial" w:cs="Arial"/>
          <w:color w:val="auto"/>
          <w:sz w:val="22"/>
          <w:szCs w:val="22"/>
        </w:rPr>
        <w:t>červené</w:t>
      </w:r>
      <w:r w:rsidR="00447B75" w:rsidRPr="00BA6932">
        <w:rPr>
          <w:rFonts w:ascii="Arial" w:hAnsi="Arial" w:cs="Arial"/>
          <w:color w:val="auto"/>
          <w:sz w:val="22"/>
          <w:szCs w:val="22"/>
        </w:rPr>
        <w:t xml:space="preserve"> barvy, označená nápisem kov</w:t>
      </w:r>
      <w:r w:rsidRPr="00BA6932">
        <w:rPr>
          <w:rFonts w:ascii="Arial" w:hAnsi="Arial" w:cs="Arial"/>
          <w:color w:val="auto"/>
          <w:sz w:val="22"/>
          <w:szCs w:val="22"/>
        </w:rPr>
        <w:t>y.</w:t>
      </w:r>
      <w:r w:rsidR="00447B75" w:rsidRPr="00BA6932">
        <w:rPr>
          <w:rFonts w:ascii="Arial" w:hAnsi="Arial" w:cs="Arial"/>
          <w:color w:val="auto"/>
          <w:sz w:val="22"/>
          <w:szCs w:val="22"/>
        </w:rPr>
        <w:t xml:space="preserve"> </w:t>
      </w:r>
    </w:p>
    <w:p w:rsidR="003C12EF" w:rsidRDefault="00BA6932" w:rsidP="00066BEB">
      <w:pPr>
        <w:pStyle w:val="Default"/>
        <w:spacing w:after="12"/>
        <w:jc w:val="both"/>
        <w:rPr>
          <w:rFonts w:ascii="Arial" w:hAnsi="Arial" w:cs="Arial"/>
          <w:color w:val="auto"/>
          <w:sz w:val="22"/>
          <w:szCs w:val="22"/>
        </w:rPr>
      </w:pPr>
      <w:r w:rsidRPr="00BA6932">
        <w:rPr>
          <w:rFonts w:ascii="Arial" w:hAnsi="Arial" w:cs="Arial"/>
          <w:color w:val="auto"/>
          <w:sz w:val="22"/>
          <w:szCs w:val="22"/>
        </w:rPr>
        <w:t>e</w:t>
      </w:r>
      <w:r w:rsidR="00447B75" w:rsidRPr="00BA6932">
        <w:rPr>
          <w:rFonts w:ascii="Arial" w:hAnsi="Arial" w:cs="Arial"/>
          <w:color w:val="auto"/>
          <w:sz w:val="22"/>
          <w:szCs w:val="22"/>
        </w:rPr>
        <w:t xml:space="preserve">) </w:t>
      </w:r>
      <w:r w:rsidRPr="00BA6932">
        <w:rPr>
          <w:rFonts w:ascii="Arial" w:hAnsi="Arial" w:cs="Arial"/>
          <w:color w:val="auto"/>
          <w:sz w:val="22"/>
          <w:szCs w:val="22"/>
        </w:rPr>
        <w:t xml:space="preserve">Sběrná nádoba </w:t>
      </w:r>
      <w:r w:rsidR="00447B75" w:rsidRPr="00BA6932">
        <w:rPr>
          <w:rFonts w:ascii="Arial" w:hAnsi="Arial" w:cs="Arial"/>
          <w:color w:val="auto"/>
          <w:sz w:val="22"/>
          <w:szCs w:val="22"/>
        </w:rPr>
        <w:t xml:space="preserve">na jedlé oleje a tuky - umístěna celoročně na sběrném místě </w:t>
      </w:r>
      <w:r w:rsidRPr="00BA6932">
        <w:rPr>
          <w:rFonts w:ascii="Arial" w:hAnsi="Arial" w:cs="Arial"/>
          <w:color w:val="auto"/>
          <w:sz w:val="22"/>
          <w:szCs w:val="22"/>
        </w:rPr>
        <w:t>na návsi,</w:t>
      </w:r>
      <w:r w:rsidR="00447B75" w:rsidRPr="00BA6932">
        <w:rPr>
          <w:rFonts w:ascii="Arial" w:hAnsi="Arial" w:cs="Arial"/>
          <w:color w:val="auto"/>
          <w:sz w:val="22"/>
          <w:szCs w:val="22"/>
        </w:rPr>
        <w:t xml:space="preserve"> </w:t>
      </w:r>
      <w:r w:rsidRPr="00BA6932">
        <w:rPr>
          <w:rFonts w:ascii="Arial" w:hAnsi="Arial" w:cs="Arial"/>
          <w:color w:val="auto"/>
          <w:sz w:val="22"/>
          <w:szCs w:val="22"/>
        </w:rPr>
        <w:t>sběrná nádoba</w:t>
      </w:r>
      <w:r w:rsidR="003A1379">
        <w:rPr>
          <w:rFonts w:ascii="Arial" w:hAnsi="Arial" w:cs="Arial"/>
          <w:color w:val="auto"/>
          <w:sz w:val="22"/>
          <w:szCs w:val="22"/>
        </w:rPr>
        <w:t xml:space="preserve"> </w:t>
      </w:r>
      <w:r w:rsidR="003C12EF" w:rsidRPr="00BA6932">
        <w:rPr>
          <w:rFonts w:ascii="Arial" w:hAnsi="Arial" w:cs="Arial"/>
          <w:color w:val="auto"/>
          <w:sz w:val="22"/>
          <w:szCs w:val="22"/>
        </w:rPr>
        <w:t>zelené barvy</w:t>
      </w:r>
      <w:r w:rsidR="003C12EF">
        <w:rPr>
          <w:rFonts w:ascii="Arial" w:hAnsi="Arial" w:cs="Arial"/>
          <w:color w:val="auto"/>
          <w:sz w:val="22"/>
          <w:szCs w:val="22"/>
        </w:rPr>
        <w:t xml:space="preserve"> s oranžovým víkem</w:t>
      </w:r>
      <w:r w:rsidR="00447B75" w:rsidRPr="00BA6932">
        <w:rPr>
          <w:rFonts w:ascii="Arial" w:hAnsi="Arial" w:cs="Arial"/>
          <w:color w:val="auto"/>
          <w:sz w:val="22"/>
          <w:szCs w:val="22"/>
        </w:rPr>
        <w:t>, označená nápisem jedlé oleje a tuky</w:t>
      </w:r>
      <w:r w:rsidR="008B2231" w:rsidRPr="00BA6932">
        <w:rPr>
          <w:rFonts w:ascii="Arial" w:hAnsi="Arial" w:cs="Arial"/>
          <w:color w:val="auto"/>
          <w:sz w:val="22"/>
          <w:szCs w:val="22"/>
        </w:rPr>
        <w:t>.</w:t>
      </w:r>
    </w:p>
    <w:p w:rsidR="003C12EF" w:rsidRDefault="00C75DFC" w:rsidP="003C12EF">
      <w:pPr>
        <w:pStyle w:val="Default"/>
        <w:spacing w:after="12"/>
        <w:jc w:val="both"/>
        <w:rPr>
          <w:rFonts w:ascii="Arial" w:hAnsi="Arial" w:cs="Arial"/>
          <w:color w:val="auto"/>
          <w:sz w:val="22"/>
          <w:szCs w:val="22"/>
        </w:rPr>
      </w:pPr>
      <w:r>
        <w:rPr>
          <w:rFonts w:ascii="Arial" w:hAnsi="Arial" w:cs="Arial"/>
          <w:color w:val="auto"/>
          <w:sz w:val="22"/>
          <w:szCs w:val="22"/>
        </w:rPr>
        <w:t>f</w:t>
      </w:r>
      <w:r w:rsidR="003C12EF">
        <w:rPr>
          <w:rFonts w:ascii="Arial" w:hAnsi="Arial" w:cs="Arial"/>
          <w:color w:val="auto"/>
          <w:sz w:val="22"/>
          <w:szCs w:val="22"/>
        </w:rPr>
        <w:t xml:space="preserve">) </w:t>
      </w:r>
      <w:r w:rsidR="003C12EF" w:rsidRPr="00BA6932">
        <w:rPr>
          <w:rFonts w:ascii="Arial" w:hAnsi="Arial" w:cs="Arial"/>
          <w:color w:val="auto"/>
          <w:sz w:val="22"/>
          <w:szCs w:val="22"/>
        </w:rPr>
        <w:t>Sběrná nádoba</w:t>
      </w:r>
      <w:r w:rsidR="003C12EF">
        <w:rPr>
          <w:rFonts w:ascii="Arial" w:hAnsi="Arial" w:cs="Arial"/>
          <w:color w:val="auto"/>
          <w:sz w:val="22"/>
          <w:szCs w:val="22"/>
        </w:rPr>
        <w:t xml:space="preserve"> na textil</w:t>
      </w:r>
      <w:r w:rsidR="000E49B4">
        <w:rPr>
          <w:rFonts w:ascii="Arial" w:hAnsi="Arial" w:cs="Arial"/>
          <w:color w:val="auto"/>
          <w:sz w:val="22"/>
          <w:szCs w:val="22"/>
        </w:rPr>
        <w:t>ní odpad</w:t>
      </w:r>
      <w:r w:rsidR="003C12EF">
        <w:rPr>
          <w:rFonts w:ascii="Arial" w:hAnsi="Arial" w:cs="Arial"/>
          <w:color w:val="auto"/>
          <w:sz w:val="22"/>
          <w:szCs w:val="22"/>
        </w:rPr>
        <w:t xml:space="preserve"> - </w:t>
      </w:r>
      <w:r w:rsidR="003C12EF" w:rsidRPr="00BA6932">
        <w:rPr>
          <w:rFonts w:ascii="Arial" w:hAnsi="Arial" w:cs="Arial"/>
          <w:color w:val="auto"/>
          <w:sz w:val="22"/>
          <w:szCs w:val="22"/>
        </w:rPr>
        <w:t>umístěna celoročně na sběrném místě na návsi, sběrná nádoba</w:t>
      </w:r>
      <w:r w:rsidR="00DD545D">
        <w:rPr>
          <w:rFonts w:ascii="Arial" w:hAnsi="Arial" w:cs="Arial"/>
          <w:color w:val="auto"/>
          <w:sz w:val="22"/>
          <w:szCs w:val="22"/>
        </w:rPr>
        <w:t>,</w:t>
      </w:r>
      <w:r w:rsidR="003C12EF">
        <w:rPr>
          <w:rFonts w:ascii="Arial" w:hAnsi="Arial" w:cs="Arial"/>
          <w:color w:val="auto"/>
          <w:sz w:val="22"/>
          <w:szCs w:val="22"/>
        </w:rPr>
        <w:t xml:space="preserve"> označená nápisem </w:t>
      </w:r>
      <w:r w:rsidR="000E49B4">
        <w:rPr>
          <w:rFonts w:ascii="Arial" w:hAnsi="Arial" w:cs="Arial"/>
          <w:color w:val="auto"/>
          <w:sz w:val="22"/>
          <w:szCs w:val="22"/>
        </w:rPr>
        <w:t>textilní odpad</w:t>
      </w:r>
      <w:r w:rsidR="003C12EF">
        <w:rPr>
          <w:rFonts w:ascii="Arial" w:hAnsi="Arial" w:cs="Arial"/>
          <w:color w:val="auto"/>
          <w:sz w:val="22"/>
          <w:szCs w:val="22"/>
        </w:rPr>
        <w:t>.</w:t>
      </w:r>
    </w:p>
    <w:p w:rsidR="00BA6932" w:rsidRPr="00BA6932" w:rsidRDefault="00C75DFC" w:rsidP="00066BEB">
      <w:pPr>
        <w:pStyle w:val="Default"/>
        <w:spacing w:after="14"/>
        <w:jc w:val="both"/>
        <w:rPr>
          <w:rFonts w:ascii="Arial" w:hAnsi="Arial" w:cs="Arial"/>
          <w:color w:val="auto"/>
          <w:sz w:val="22"/>
          <w:szCs w:val="22"/>
        </w:rPr>
      </w:pPr>
      <w:r>
        <w:rPr>
          <w:rFonts w:ascii="Arial" w:hAnsi="Arial" w:cs="Arial"/>
          <w:color w:val="auto"/>
          <w:sz w:val="22"/>
          <w:szCs w:val="22"/>
        </w:rPr>
        <w:t>g</w:t>
      </w:r>
      <w:r w:rsidR="00BA6932" w:rsidRPr="00BA6932">
        <w:rPr>
          <w:rFonts w:ascii="Arial" w:hAnsi="Arial" w:cs="Arial"/>
          <w:color w:val="auto"/>
          <w:sz w:val="22"/>
          <w:szCs w:val="22"/>
        </w:rPr>
        <w:t xml:space="preserve">) </w:t>
      </w:r>
      <w:r w:rsidR="00BA6932">
        <w:rPr>
          <w:rFonts w:ascii="Arial" w:hAnsi="Arial" w:cs="Arial"/>
          <w:color w:val="auto"/>
          <w:sz w:val="22"/>
          <w:szCs w:val="22"/>
        </w:rPr>
        <w:t>Místo pro sběr biologického</w:t>
      </w:r>
      <w:r w:rsidR="00BA6932" w:rsidRPr="00BA6932">
        <w:rPr>
          <w:rFonts w:ascii="Arial" w:hAnsi="Arial" w:cs="Arial"/>
          <w:color w:val="auto"/>
          <w:sz w:val="22"/>
          <w:szCs w:val="22"/>
        </w:rPr>
        <w:t xml:space="preserve"> odpad</w:t>
      </w:r>
      <w:r w:rsidR="00BA6932">
        <w:rPr>
          <w:rFonts w:ascii="Arial" w:hAnsi="Arial" w:cs="Arial"/>
          <w:color w:val="auto"/>
          <w:sz w:val="22"/>
          <w:szCs w:val="22"/>
        </w:rPr>
        <w:t>u</w:t>
      </w:r>
      <w:r w:rsidR="00BA6932" w:rsidRPr="00BA6932">
        <w:rPr>
          <w:rFonts w:ascii="Arial" w:hAnsi="Arial" w:cs="Arial"/>
          <w:color w:val="auto"/>
          <w:sz w:val="22"/>
          <w:szCs w:val="22"/>
        </w:rPr>
        <w:t xml:space="preserve"> rostlinného původu – umístěn</w:t>
      </w:r>
      <w:r w:rsidR="00BA6932">
        <w:rPr>
          <w:rFonts w:ascii="Arial" w:hAnsi="Arial" w:cs="Arial"/>
          <w:color w:val="auto"/>
          <w:sz w:val="22"/>
          <w:szCs w:val="22"/>
        </w:rPr>
        <w:t>o</w:t>
      </w:r>
      <w:r w:rsidR="00BA6932" w:rsidRPr="00BA6932">
        <w:rPr>
          <w:rFonts w:ascii="Arial" w:hAnsi="Arial" w:cs="Arial"/>
          <w:color w:val="auto"/>
          <w:sz w:val="22"/>
          <w:szCs w:val="22"/>
        </w:rPr>
        <w:t xml:space="preserve"> </w:t>
      </w:r>
      <w:r w:rsidR="00BA6932">
        <w:rPr>
          <w:rFonts w:ascii="Arial" w:hAnsi="Arial" w:cs="Arial"/>
          <w:color w:val="auto"/>
          <w:sz w:val="22"/>
          <w:szCs w:val="22"/>
        </w:rPr>
        <w:t>u Obecního úřadu.</w:t>
      </w:r>
      <w:r w:rsidR="00BA6932" w:rsidRPr="00BA6932">
        <w:rPr>
          <w:rFonts w:ascii="Arial" w:hAnsi="Arial" w:cs="Arial"/>
          <w:color w:val="auto"/>
          <w:sz w:val="22"/>
          <w:szCs w:val="22"/>
        </w:rPr>
        <w:t xml:space="preserve"> </w:t>
      </w:r>
    </w:p>
    <w:p w:rsidR="00BA6932" w:rsidRDefault="00BA6932" w:rsidP="00447B75">
      <w:pPr>
        <w:pStyle w:val="Default"/>
        <w:spacing w:after="12"/>
        <w:rPr>
          <w:rFonts w:ascii="Arial" w:hAnsi="Arial" w:cs="Arial"/>
          <w:color w:val="auto"/>
          <w:sz w:val="22"/>
          <w:szCs w:val="22"/>
        </w:rPr>
      </w:pPr>
    </w:p>
    <w:p w:rsidR="00447B75" w:rsidRDefault="00447B75" w:rsidP="00447B75">
      <w:pPr>
        <w:pStyle w:val="Default"/>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 xml:space="preserve">2) Do zvláštních sběrných nádob je zakázáno ukládat jiné složky komunálních odpadů, než pro které jsou určeny. </w:t>
      </w:r>
    </w:p>
    <w:p w:rsidR="00BB2964" w:rsidRDefault="00BB2964" w:rsidP="00066BEB">
      <w:pPr>
        <w:pStyle w:val="Default"/>
        <w:jc w:val="both"/>
        <w:rPr>
          <w:rFonts w:ascii="Arial" w:hAnsi="Arial" w:cs="Arial"/>
          <w:color w:val="auto"/>
          <w:sz w:val="22"/>
          <w:szCs w:val="22"/>
        </w:rPr>
      </w:pPr>
    </w:p>
    <w:p w:rsidR="00BB2964" w:rsidRPr="009007DD" w:rsidRDefault="00BB2964" w:rsidP="00BB2964">
      <w:pPr>
        <w:jc w:val="both"/>
        <w:rPr>
          <w:rFonts w:ascii="Arial" w:hAnsi="Arial" w:cs="Arial"/>
          <w:sz w:val="22"/>
          <w:szCs w:val="22"/>
        </w:rPr>
      </w:pPr>
      <w:r>
        <w:rPr>
          <w:rFonts w:ascii="Arial" w:hAnsi="Arial" w:cs="Arial"/>
          <w:sz w:val="22"/>
          <w:szCs w:val="22"/>
        </w:rPr>
        <w:t>3) 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BB2964" w:rsidRDefault="00BB2964" w:rsidP="00066BEB">
      <w:pPr>
        <w:pStyle w:val="Default"/>
        <w:jc w:val="both"/>
        <w:rPr>
          <w:rFonts w:ascii="Arial" w:hAnsi="Arial" w:cs="Arial"/>
          <w:color w:val="auto"/>
          <w:sz w:val="22"/>
          <w:szCs w:val="22"/>
        </w:rPr>
      </w:pPr>
    </w:p>
    <w:p w:rsidR="004318CE" w:rsidRDefault="00BB2964" w:rsidP="00066BEB">
      <w:pPr>
        <w:pStyle w:val="Default"/>
        <w:jc w:val="both"/>
        <w:rPr>
          <w:rFonts w:ascii="Arial" w:hAnsi="Arial" w:cs="Arial"/>
          <w:color w:val="auto"/>
          <w:sz w:val="22"/>
          <w:szCs w:val="22"/>
        </w:rPr>
      </w:pPr>
      <w:r>
        <w:rPr>
          <w:rFonts w:ascii="Arial" w:hAnsi="Arial" w:cs="Arial"/>
          <w:color w:val="auto"/>
          <w:sz w:val="22"/>
          <w:szCs w:val="22"/>
        </w:rPr>
        <w:t>4</w:t>
      </w:r>
      <w:r w:rsidR="00447B75">
        <w:rPr>
          <w:rFonts w:ascii="Arial" w:hAnsi="Arial" w:cs="Arial"/>
          <w:color w:val="auto"/>
          <w:sz w:val="22"/>
          <w:szCs w:val="22"/>
        </w:rPr>
        <w:t xml:space="preserve">) Tříděný odpad, </w:t>
      </w:r>
      <w:r w:rsidR="00393CB4">
        <w:rPr>
          <w:rFonts w:ascii="Arial" w:hAnsi="Arial" w:cs="Arial"/>
          <w:color w:val="auto"/>
          <w:sz w:val="22"/>
          <w:szCs w:val="22"/>
        </w:rPr>
        <w:t>jako jsou kovy</w:t>
      </w:r>
      <w:r w:rsidR="00447B75">
        <w:rPr>
          <w:rFonts w:ascii="Arial" w:hAnsi="Arial" w:cs="Arial"/>
          <w:color w:val="auto"/>
          <w:sz w:val="22"/>
          <w:szCs w:val="22"/>
        </w:rPr>
        <w:t>, jedlé tuky a oleje</w:t>
      </w:r>
      <w:r w:rsidR="00DD545D">
        <w:rPr>
          <w:rFonts w:ascii="Arial" w:hAnsi="Arial" w:cs="Arial"/>
          <w:color w:val="auto"/>
          <w:sz w:val="22"/>
          <w:szCs w:val="22"/>
        </w:rPr>
        <w:t xml:space="preserve">, </w:t>
      </w:r>
      <w:r w:rsidR="000D3354">
        <w:rPr>
          <w:rFonts w:ascii="Arial" w:hAnsi="Arial" w:cs="Arial"/>
          <w:color w:val="auto"/>
          <w:sz w:val="22"/>
          <w:szCs w:val="22"/>
        </w:rPr>
        <w:t>textilní odpad</w:t>
      </w:r>
      <w:r w:rsidR="00447B75">
        <w:rPr>
          <w:rFonts w:ascii="Arial" w:hAnsi="Arial" w:cs="Arial"/>
          <w:color w:val="auto"/>
          <w:sz w:val="22"/>
          <w:szCs w:val="22"/>
        </w:rPr>
        <w:t xml:space="preserve"> lze také odevzdávat ve sběrném dvoře</w:t>
      </w:r>
      <w:r w:rsidR="004318CE" w:rsidRPr="004318CE">
        <w:rPr>
          <w:rFonts w:ascii="Arial" w:hAnsi="Arial" w:cs="Arial"/>
          <w:color w:val="auto"/>
          <w:sz w:val="22"/>
          <w:szCs w:val="22"/>
        </w:rPr>
        <w:t xml:space="preserve"> </w:t>
      </w:r>
      <w:r w:rsidR="004318CE">
        <w:rPr>
          <w:rFonts w:ascii="Arial" w:hAnsi="Arial" w:cs="Arial"/>
          <w:color w:val="auto"/>
          <w:sz w:val="22"/>
          <w:szCs w:val="22"/>
        </w:rPr>
        <w:t>AVE CZ odpadové hospodářství, s.r.o. v Bobrové.</w:t>
      </w:r>
    </w:p>
    <w:p w:rsidR="00447B75" w:rsidRDefault="00447B75" w:rsidP="00447B75">
      <w:pPr>
        <w:pStyle w:val="Default"/>
        <w:rPr>
          <w:rFonts w:ascii="Arial" w:hAnsi="Arial" w:cs="Arial"/>
          <w:color w:val="auto"/>
          <w:sz w:val="22"/>
          <w:szCs w:val="22"/>
        </w:rPr>
      </w:pPr>
    </w:p>
    <w:p w:rsidR="00447B75" w:rsidRDefault="00447B75" w:rsidP="00447B75">
      <w:pPr>
        <w:pStyle w:val="Default"/>
        <w:rPr>
          <w:rFonts w:ascii="Arial" w:hAnsi="Arial" w:cs="Arial"/>
          <w:b/>
          <w:bCs/>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4</w:t>
      </w:r>
    </w:p>
    <w:p w:rsidR="00447B75" w:rsidRDefault="00BB2964" w:rsidP="00447B75">
      <w:pPr>
        <w:pStyle w:val="Default"/>
        <w:jc w:val="center"/>
        <w:rPr>
          <w:rFonts w:ascii="Arial" w:hAnsi="Arial" w:cs="Arial"/>
          <w:b/>
          <w:bCs/>
          <w:color w:val="auto"/>
          <w:sz w:val="22"/>
          <w:szCs w:val="22"/>
        </w:rPr>
      </w:pPr>
      <w:r>
        <w:rPr>
          <w:rFonts w:ascii="Arial" w:hAnsi="Arial" w:cs="Arial"/>
          <w:b/>
          <w:bCs/>
          <w:color w:val="auto"/>
          <w:sz w:val="22"/>
          <w:szCs w:val="22"/>
        </w:rPr>
        <w:t>S</w:t>
      </w:r>
      <w:r w:rsidR="00447B75">
        <w:rPr>
          <w:rFonts w:ascii="Arial" w:hAnsi="Arial" w:cs="Arial"/>
          <w:b/>
          <w:bCs/>
          <w:color w:val="auto"/>
          <w:sz w:val="22"/>
          <w:szCs w:val="22"/>
        </w:rPr>
        <w:t>voz nebezpečných složek komunálního odpadu</w:t>
      </w:r>
    </w:p>
    <w:p w:rsidR="00447B75" w:rsidRDefault="00447B75" w:rsidP="00447B75">
      <w:pPr>
        <w:pStyle w:val="Default"/>
        <w:rPr>
          <w:rFonts w:ascii="Arial" w:hAnsi="Arial" w:cs="Arial"/>
          <w:color w:val="auto"/>
          <w:sz w:val="22"/>
          <w:szCs w:val="22"/>
        </w:rPr>
      </w:pPr>
    </w:p>
    <w:p w:rsidR="00447B75" w:rsidRDefault="00BB2964" w:rsidP="000D3354">
      <w:pPr>
        <w:pStyle w:val="Default"/>
        <w:jc w:val="both"/>
        <w:rPr>
          <w:rFonts w:ascii="Arial" w:hAnsi="Arial" w:cs="Arial"/>
          <w:color w:val="auto"/>
          <w:sz w:val="22"/>
          <w:szCs w:val="22"/>
        </w:rPr>
      </w:pPr>
      <w:r>
        <w:rPr>
          <w:rFonts w:ascii="Arial" w:hAnsi="Arial" w:cs="Arial"/>
          <w:color w:val="auto"/>
          <w:sz w:val="22"/>
          <w:szCs w:val="22"/>
        </w:rPr>
        <w:t>1) S</w:t>
      </w:r>
      <w:r w:rsidR="00447B75">
        <w:rPr>
          <w:rFonts w:ascii="Arial" w:hAnsi="Arial" w:cs="Arial"/>
          <w:color w:val="auto"/>
          <w:sz w:val="22"/>
          <w:szCs w:val="22"/>
        </w:rPr>
        <w:t xml:space="preserve">voz nebezpečných složek komunálního odpadu je zajišťován </w:t>
      </w:r>
      <w:r>
        <w:rPr>
          <w:rFonts w:ascii="Arial" w:hAnsi="Arial" w:cs="Arial"/>
          <w:color w:val="auto"/>
          <w:sz w:val="22"/>
          <w:szCs w:val="22"/>
        </w:rPr>
        <w:t xml:space="preserve">minimálně dvakrát ročně </w:t>
      </w:r>
      <w:r w:rsidR="00447B75">
        <w:rPr>
          <w:rFonts w:ascii="Arial" w:hAnsi="Arial" w:cs="Arial"/>
          <w:color w:val="auto"/>
          <w:sz w:val="22"/>
          <w:szCs w:val="22"/>
        </w:rPr>
        <w:t>jejich odebíráním na předem vyhlášených přechodných stanovištích přímo do zvláštních sběrných nádob k tomuto sběru určených. Infor</w:t>
      </w:r>
      <w:r w:rsidR="001358C8">
        <w:rPr>
          <w:rFonts w:ascii="Arial" w:hAnsi="Arial" w:cs="Arial"/>
          <w:color w:val="auto"/>
          <w:sz w:val="22"/>
          <w:szCs w:val="22"/>
        </w:rPr>
        <w:t>mace o sběru jsou zveřejňovány prostřednictvím informačních sms</w:t>
      </w:r>
      <w:r w:rsidR="00447B75">
        <w:rPr>
          <w:rFonts w:ascii="Arial" w:hAnsi="Arial" w:cs="Arial"/>
          <w:color w:val="auto"/>
          <w:sz w:val="22"/>
          <w:szCs w:val="22"/>
        </w:rPr>
        <w:t xml:space="preserve"> a na webových stránkách obce. </w:t>
      </w:r>
    </w:p>
    <w:p w:rsidR="00447B75" w:rsidRDefault="00447B75" w:rsidP="00066BEB">
      <w:pPr>
        <w:pStyle w:val="Default"/>
        <w:jc w:val="both"/>
        <w:rPr>
          <w:rFonts w:ascii="Arial" w:hAnsi="Arial" w:cs="Arial"/>
          <w:color w:val="auto"/>
          <w:sz w:val="22"/>
          <w:szCs w:val="22"/>
        </w:rPr>
      </w:pPr>
    </w:p>
    <w:p w:rsidR="00447B75" w:rsidRDefault="000D3354" w:rsidP="00066BEB">
      <w:pPr>
        <w:pStyle w:val="Default"/>
        <w:jc w:val="both"/>
        <w:rPr>
          <w:rFonts w:ascii="Arial" w:hAnsi="Arial" w:cs="Arial"/>
          <w:color w:val="auto"/>
          <w:sz w:val="22"/>
          <w:szCs w:val="22"/>
        </w:rPr>
      </w:pPr>
      <w:r>
        <w:rPr>
          <w:rFonts w:ascii="Arial" w:hAnsi="Arial" w:cs="Arial"/>
          <w:color w:val="auto"/>
          <w:sz w:val="22"/>
          <w:szCs w:val="22"/>
        </w:rPr>
        <w:t xml:space="preserve">2) </w:t>
      </w:r>
      <w:r w:rsidR="00447B75">
        <w:rPr>
          <w:rFonts w:ascii="Arial" w:hAnsi="Arial" w:cs="Arial"/>
          <w:color w:val="auto"/>
          <w:sz w:val="22"/>
          <w:szCs w:val="22"/>
        </w:rPr>
        <w:t>Shromažďování nebezpečných složek komunálního odpadu podléhá požadavkům stanoveným v čl. 3 odst. 2</w:t>
      </w:r>
      <w:r w:rsidR="00BB2964">
        <w:rPr>
          <w:rFonts w:ascii="Arial" w:hAnsi="Arial" w:cs="Arial"/>
          <w:color w:val="auto"/>
          <w:sz w:val="22"/>
          <w:szCs w:val="22"/>
        </w:rPr>
        <w:t xml:space="preserve"> a 3</w:t>
      </w:r>
      <w:r w:rsidR="00447B75">
        <w:rPr>
          <w:rFonts w:ascii="Arial" w:hAnsi="Arial" w:cs="Arial"/>
          <w:color w:val="auto"/>
          <w:sz w:val="22"/>
          <w:szCs w:val="22"/>
        </w:rPr>
        <w:t xml:space="preserve">. </w:t>
      </w:r>
    </w:p>
    <w:p w:rsidR="00447B75" w:rsidRDefault="00447B75" w:rsidP="00066BEB">
      <w:pPr>
        <w:pStyle w:val="Default"/>
        <w:jc w:val="both"/>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 xml:space="preserve">3) Nebezpečný odpad lze také odevzdávat ve sběrném dvoře AVE </w:t>
      </w:r>
      <w:r w:rsidR="004318CE">
        <w:rPr>
          <w:rFonts w:ascii="Arial" w:hAnsi="Arial" w:cs="Arial"/>
          <w:color w:val="auto"/>
          <w:sz w:val="22"/>
          <w:szCs w:val="22"/>
        </w:rPr>
        <w:t xml:space="preserve">CZ odpadové hospodářství, s.r.o. </w:t>
      </w:r>
      <w:r>
        <w:rPr>
          <w:rFonts w:ascii="Arial" w:hAnsi="Arial" w:cs="Arial"/>
          <w:color w:val="auto"/>
          <w:sz w:val="22"/>
          <w:szCs w:val="22"/>
        </w:rPr>
        <w:t>v Bobrové.</w:t>
      </w:r>
    </w:p>
    <w:p w:rsidR="00447B75" w:rsidRDefault="00447B75" w:rsidP="00447B75">
      <w:pPr>
        <w:pStyle w:val="Default"/>
        <w:jc w:val="center"/>
        <w:rPr>
          <w:rFonts w:ascii="Arial" w:hAnsi="Arial" w:cs="Arial"/>
          <w:b/>
          <w:bCs/>
          <w:color w:val="auto"/>
          <w:sz w:val="22"/>
          <w:szCs w:val="22"/>
        </w:rPr>
      </w:pPr>
    </w:p>
    <w:p w:rsidR="00BB2964" w:rsidRDefault="00BB2964" w:rsidP="00C75DFC">
      <w:pPr>
        <w:pStyle w:val="Default"/>
        <w:rPr>
          <w:rFonts w:ascii="Arial" w:hAnsi="Arial" w:cs="Arial"/>
          <w:b/>
          <w:bCs/>
          <w:color w:val="auto"/>
          <w:sz w:val="22"/>
          <w:szCs w:val="22"/>
        </w:rPr>
      </w:pPr>
    </w:p>
    <w:p w:rsidR="00C75DFC" w:rsidRDefault="00C75DFC" w:rsidP="00C75DFC">
      <w:pPr>
        <w:pStyle w:val="Default"/>
        <w:rPr>
          <w:rFonts w:ascii="Arial" w:hAnsi="Arial" w:cs="Arial"/>
          <w:b/>
          <w:bCs/>
          <w:color w:val="auto"/>
          <w:sz w:val="22"/>
          <w:szCs w:val="22"/>
        </w:rPr>
      </w:pPr>
    </w:p>
    <w:p w:rsidR="00C75DFC" w:rsidRDefault="00C75DFC" w:rsidP="00C75DFC">
      <w:pPr>
        <w:pStyle w:val="Default"/>
        <w:rPr>
          <w:rFonts w:ascii="Arial" w:hAnsi="Arial" w:cs="Arial"/>
          <w:b/>
          <w:bCs/>
          <w:color w:val="auto"/>
          <w:sz w:val="22"/>
          <w:szCs w:val="22"/>
        </w:rPr>
      </w:pPr>
    </w:p>
    <w:p w:rsidR="00C75DFC" w:rsidRDefault="00C75DFC" w:rsidP="00C75DFC">
      <w:pPr>
        <w:pStyle w:val="Default"/>
        <w:rPr>
          <w:rFonts w:ascii="Arial" w:hAnsi="Arial" w:cs="Arial"/>
          <w:b/>
          <w:bCs/>
          <w:color w:val="auto"/>
          <w:sz w:val="22"/>
          <w:szCs w:val="22"/>
        </w:rPr>
      </w:pPr>
    </w:p>
    <w:p w:rsidR="00C75DFC" w:rsidRDefault="00C75DFC" w:rsidP="00C75DFC">
      <w:pPr>
        <w:pStyle w:val="Default"/>
        <w:rPr>
          <w:rFonts w:ascii="Arial" w:hAnsi="Arial" w:cs="Arial"/>
          <w:b/>
          <w:bCs/>
          <w:color w:val="auto"/>
          <w:sz w:val="22"/>
          <w:szCs w:val="22"/>
        </w:rPr>
      </w:pPr>
    </w:p>
    <w:p w:rsidR="00BB2964" w:rsidRDefault="00BB2964" w:rsidP="00447B75">
      <w:pPr>
        <w:pStyle w:val="Default"/>
        <w:jc w:val="center"/>
        <w:rPr>
          <w:rFonts w:ascii="Arial" w:hAnsi="Arial" w:cs="Arial"/>
          <w:b/>
          <w:bCs/>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lastRenderedPageBreak/>
        <w:t>Čl. 5</w:t>
      </w:r>
    </w:p>
    <w:p w:rsidR="00447B75" w:rsidRDefault="00BB2964" w:rsidP="00447B75">
      <w:pPr>
        <w:pStyle w:val="Default"/>
        <w:jc w:val="center"/>
        <w:rPr>
          <w:rFonts w:ascii="Arial" w:hAnsi="Arial" w:cs="Arial"/>
          <w:b/>
          <w:bCs/>
          <w:color w:val="auto"/>
          <w:sz w:val="22"/>
          <w:szCs w:val="22"/>
        </w:rPr>
      </w:pPr>
      <w:r>
        <w:rPr>
          <w:rFonts w:ascii="Arial" w:hAnsi="Arial" w:cs="Arial"/>
          <w:b/>
          <w:bCs/>
          <w:color w:val="auto"/>
          <w:sz w:val="22"/>
          <w:szCs w:val="22"/>
        </w:rPr>
        <w:t>S</w:t>
      </w:r>
      <w:r w:rsidR="00447B75">
        <w:rPr>
          <w:rFonts w:ascii="Arial" w:hAnsi="Arial" w:cs="Arial"/>
          <w:b/>
          <w:bCs/>
          <w:color w:val="auto"/>
          <w:sz w:val="22"/>
          <w:szCs w:val="22"/>
        </w:rPr>
        <w:t>voz objemného odpadu</w:t>
      </w:r>
    </w:p>
    <w:p w:rsidR="00447B75" w:rsidRDefault="00447B75" w:rsidP="00447B75">
      <w:pPr>
        <w:pStyle w:val="Default"/>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1) Objemný odpad je takový odpad, který vzhledem ke svým rozměrům nemůže být umístěn do sběrných nádob (</w:t>
      </w:r>
      <w:r w:rsidR="008B2231">
        <w:rPr>
          <w:rFonts w:ascii="Arial" w:hAnsi="Arial" w:cs="Arial"/>
          <w:i/>
          <w:iCs/>
          <w:color w:val="auto"/>
          <w:sz w:val="22"/>
          <w:szCs w:val="22"/>
        </w:rPr>
        <w:t>např. koberce, matrace, nábytek</w:t>
      </w:r>
      <w:r>
        <w:rPr>
          <w:rFonts w:ascii="Arial" w:hAnsi="Arial" w:cs="Arial"/>
          <w:i/>
          <w:iCs/>
          <w:color w:val="auto"/>
          <w:sz w:val="22"/>
          <w:szCs w:val="22"/>
        </w:rPr>
        <w:t xml:space="preserve">… </w:t>
      </w:r>
      <w:r>
        <w:rPr>
          <w:rFonts w:ascii="Arial" w:hAnsi="Arial" w:cs="Arial"/>
          <w:color w:val="auto"/>
          <w:sz w:val="22"/>
          <w:szCs w:val="22"/>
        </w:rPr>
        <w:t xml:space="preserve">). </w:t>
      </w:r>
    </w:p>
    <w:p w:rsidR="00447B75" w:rsidRDefault="00447B75" w:rsidP="00066BEB">
      <w:pPr>
        <w:pStyle w:val="Default"/>
        <w:jc w:val="both"/>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 xml:space="preserve">2) Sběr a svoz objemného odpadu je zajišťován jeho odebíráním na předem vyhlášených přechodných stanovištích přímo do zvláštních sběrných nádob k tomuto účelu určených. Informace o sběru jsou zveřejňovány </w:t>
      </w:r>
      <w:r w:rsidR="001358C8">
        <w:rPr>
          <w:rFonts w:ascii="Arial" w:hAnsi="Arial" w:cs="Arial"/>
          <w:color w:val="auto"/>
          <w:sz w:val="22"/>
          <w:szCs w:val="22"/>
        </w:rPr>
        <w:t xml:space="preserve">prostřednictvím informačních sms </w:t>
      </w:r>
      <w:r>
        <w:rPr>
          <w:rFonts w:ascii="Arial" w:hAnsi="Arial" w:cs="Arial"/>
          <w:color w:val="auto"/>
          <w:sz w:val="22"/>
          <w:szCs w:val="22"/>
        </w:rPr>
        <w:t xml:space="preserve">a na webových stránkách obce. </w:t>
      </w:r>
    </w:p>
    <w:p w:rsidR="00447B75" w:rsidRDefault="00447B75" w:rsidP="00066BEB">
      <w:pPr>
        <w:pStyle w:val="Default"/>
        <w:jc w:val="both"/>
        <w:rPr>
          <w:rFonts w:ascii="Arial" w:hAnsi="Arial" w:cs="Arial"/>
          <w:color w:val="auto"/>
          <w:sz w:val="22"/>
          <w:szCs w:val="22"/>
        </w:rPr>
      </w:pPr>
    </w:p>
    <w:p w:rsidR="004318CE" w:rsidRDefault="00393CB4" w:rsidP="00066BEB">
      <w:pPr>
        <w:pStyle w:val="Default"/>
        <w:jc w:val="both"/>
        <w:rPr>
          <w:rFonts w:ascii="Arial" w:hAnsi="Arial" w:cs="Arial"/>
          <w:color w:val="auto"/>
          <w:sz w:val="22"/>
          <w:szCs w:val="22"/>
        </w:rPr>
      </w:pPr>
      <w:r>
        <w:rPr>
          <w:rFonts w:ascii="Arial" w:hAnsi="Arial" w:cs="Arial"/>
          <w:color w:val="auto"/>
          <w:sz w:val="22"/>
          <w:szCs w:val="22"/>
        </w:rPr>
        <w:t xml:space="preserve">3) </w:t>
      </w:r>
      <w:r w:rsidR="00447B75">
        <w:rPr>
          <w:rFonts w:ascii="Arial" w:hAnsi="Arial" w:cs="Arial"/>
          <w:color w:val="auto"/>
          <w:sz w:val="22"/>
          <w:szCs w:val="22"/>
        </w:rPr>
        <w:t>Objemný odpad lze také odevzdávat ve sběrném dvoře</w:t>
      </w:r>
      <w:r w:rsidR="004318CE" w:rsidRPr="004318CE">
        <w:rPr>
          <w:rFonts w:ascii="Arial" w:hAnsi="Arial" w:cs="Arial"/>
          <w:color w:val="auto"/>
          <w:sz w:val="22"/>
          <w:szCs w:val="22"/>
        </w:rPr>
        <w:t xml:space="preserve"> </w:t>
      </w:r>
      <w:r w:rsidR="004318CE">
        <w:rPr>
          <w:rFonts w:ascii="Arial" w:hAnsi="Arial" w:cs="Arial"/>
          <w:color w:val="auto"/>
          <w:sz w:val="22"/>
          <w:szCs w:val="22"/>
        </w:rPr>
        <w:t>AVE CZ odpadové hospodářství, s.r.o. v Bobrové.</w:t>
      </w:r>
    </w:p>
    <w:p w:rsidR="00393CB4" w:rsidRDefault="00393CB4" w:rsidP="00066BEB">
      <w:pPr>
        <w:pStyle w:val="Default"/>
        <w:jc w:val="both"/>
        <w:rPr>
          <w:rFonts w:ascii="Arial" w:hAnsi="Arial" w:cs="Arial"/>
          <w:color w:val="auto"/>
          <w:sz w:val="22"/>
          <w:szCs w:val="22"/>
        </w:rPr>
      </w:pPr>
    </w:p>
    <w:p w:rsidR="00447B75" w:rsidRPr="00066BEB" w:rsidRDefault="00393CB4" w:rsidP="00066BEB">
      <w:pPr>
        <w:pStyle w:val="Default"/>
        <w:jc w:val="both"/>
        <w:rPr>
          <w:rFonts w:ascii="Arial" w:hAnsi="Arial" w:cs="Arial"/>
          <w:color w:val="auto"/>
          <w:sz w:val="22"/>
          <w:szCs w:val="22"/>
        </w:rPr>
      </w:pPr>
      <w:r>
        <w:rPr>
          <w:rFonts w:ascii="Arial" w:hAnsi="Arial" w:cs="Arial"/>
          <w:color w:val="auto"/>
          <w:sz w:val="22"/>
          <w:szCs w:val="22"/>
        </w:rPr>
        <w:t>4</w:t>
      </w:r>
      <w:r w:rsidR="00447B75">
        <w:rPr>
          <w:rFonts w:ascii="Arial" w:hAnsi="Arial" w:cs="Arial"/>
          <w:color w:val="auto"/>
          <w:sz w:val="22"/>
          <w:szCs w:val="22"/>
        </w:rPr>
        <w:t>) Shromažďování objemného odpadu podléhá požadavkům stanoveným v čl. 3 odst. 2</w:t>
      </w:r>
      <w:r w:rsidR="00BB2964">
        <w:rPr>
          <w:rFonts w:ascii="Arial" w:hAnsi="Arial" w:cs="Arial"/>
          <w:color w:val="auto"/>
          <w:sz w:val="22"/>
          <w:szCs w:val="22"/>
        </w:rPr>
        <w:t xml:space="preserve"> a 3</w:t>
      </w:r>
      <w:r w:rsidR="00447B75">
        <w:rPr>
          <w:rFonts w:ascii="Arial" w:hAnsi="Arial" w:cs="Arial"/>
          <w:color w:val="auto"/>
          <w:sz w:val="22"/>
          <w:szCs w:val="22"/>
        </w:rPr>
        <w:t xml:space="preserve">. </w:t>
      </w:r>
    </w:p>
    <w:p w:rsidR="00447B75" w:rsidRDefault="00447B75" w:rsidP="00066BEB">
      <w:pPr>
        <w:pStyle w:val="Default"/>
        <w:pageBreakBefore/>
        <w:jc w:val="center"/>
        <w:rPr>
          <w:rFonts w:ascii="Arial" w:hAnsi="Arial" w:cs="Arial"/>
          <w:color w:val="auto"/>
          <w:sz w:val="22"/>
          <w:szCs w:val="22"/>
        </w:rPr>
      </w:pPr>
      <w:r>
        <w:rPr>
          <w:rFonts w:ascii="Arial" w:hAnsi="Arial" w:cs="Arial"/>
          <w:b/>
          <w:bCs/>
          <w:color w:val="auto"/>
          <w:sz w:val="22"/>
          <w:szCs w:val="22"/>
        </w:rPr>
        <w:lastRenderedPageBreak/>
        <w:t>Čl. 6</w:t>
      </w:r>
    </w:p>
    <w:p w:rsidR="00447B75" w:rsidRDefault="00447B75" w:rsidP="00447B75">
      <w:pPr>
        <w:pStyle w:val="Default"/>
        <w:jc w:val="center"/>
        <w:rPr>
          <w:rFonts w:ascii="Arial" w:hAnsi="Arial" w:cs="Arial"/>
          <w:b/>
          <w:bCs/>
          <w:color w:val="auto"/>
          <w:sz w:val="22"/>
          <w:szCs w:val="22"/>
        </w:rPr>
      </w:pPr>
      <w:r>
        <w:rPr>
          <w:rFonts w:ascii="Arial" w:hAnsi="Arial" w:cs="Arial"/>
          <w:b/>
          <w:bCs/>
          <w:color w:val="auto"/>
          <w:sz w:val="22"/>
          <w:szCs w:val="22"/>
        </w:rPr>
        <w:t>S</w:t>
      </w:r>
      <w:r w:rsidR="00BB2964">
        <w:rPr>
          <w:rFonts w:ascii="Arial" w:hAnsi="Arial" w:cs="Arial"/>
          <w:b/>
          <w:bCs/>
          <w:color w:val="auto"/>
          <w:sz w:val="22"/>
          <w:szCs w:val="22"/>
        </w:rPr>
        <w:t>oustřeďování</w:t>
      </w:r>
      <w:r>
        <w:rPr>
          <w:rFonts w:ascii="Arial" w:hAnsi="Arial" w:cs="Arial"/>
          <w:b/>
          <w:bCs/>
          <w:color w:val="auto"/>
          <w:sz w:val="22"/>
          <w:szCs w:val="22"/>
        </w:rPr>
        <w:t xml:space="preserve"> směsného komunálního odpadu</w:t>
      </w:r>
    </w:p>
    <w:p w:rsidR="00447B75" w:rsidRDefault="00447B75" w:rsidP="00447B75">
      <w:pPr>
        <w:pStyle w:val="Default"/>
        <w:rPr>
          <w:rFonts w:ascii="Arial" w:hAnsi="Arial" w:cs="Arial"/>
          <w:color w:val="auto"/>
          <w:sz w:val="22"/>
          <w:szCs w:val="22"/>
        </w:rPr>
      </w:pPr>
    </w:p>
    <w:p w:rsidR="00447B75" w:rsidRDefault="00447B75" w:rsidP="00886EA7">
      <w:pPr>
        <w:pStyle w:val="Default"/>
        <w:numPr>
          <w:ilvl w:val="0"/>
          <w:numId w:val="25"/>
        </w:numPr>
        <w:spacing w:after="17"/>
        <w:jc w:val="both"/>
        <w:rPr>
          <w:rFonts w:ascii="Arial" w:hAnsi="Arial" w:cs="Arial"/>
          <w:color w:val="auto"/>
          <w:sz w:val="22"/>
          <w:szCs w:val="22"/>
        </w:rPr>
      </w:pPr>
      <w:r>
        <w:rPr>
          <w:rFonts w:ascii="Arial" w:hAnsi="Arial" w:cs="Arial"/>
          <w:color w:val="auto"/>
          <w:sz w:val="22"/>
          <w:szCs w:val="22"/>
        </w:rPr>
        <w:t>Směsný komunální odpad se shromažďuje do sběrných nádob. Pro účely této vyhlášky se sběrnými nádobami roz</w:t>
      </w:r>
      <w:r w:rsidR="008B2231">
        <w:rPr>
          <w:rFonts w:ascii="Arial" w:hAnsi="Arial" w:cs="Arial"/>
          <w:color w:val="auto"/>
          <w:sz w:val="22"/>
          <w:szCs w:val="22"/>
        </w:rPr>
        <w:t xml:space="preserve">umějí </w:t>
      </w:r>
      <w:r>
        <w:rPr>
          <w:rFonts w:ascii="Arial" w:hAnsi="Arial" w:cs="Arial"/>
          <w:color w:val="auto"/>
          <w:sz w:val="22"/>
          <w:szCs w:val="22"/>
        </w:rPr>
        <w:t>popelnice – typizované sběrné nádoby o objemu 110 l</w:t>
      </w:r>
      <w:r w:rsidR="008B2231">
        <w:rPr>
          <w:rFonts w:ascii="Arial" w:hAnsi="Arial" w:cs="Arial"/>
          <w:color w:val="auto"/>
          <w:sz w:val="22"/>
          <w:szCs w:val="22"/>
        </w:rPr>
        <w:t>, 120 l</w:t>
      </w:r>
      <w:r>
        <w:rPr>
          <w:rFonts w:ascii="Arial" w:hAnsi="Arial" w:cs="Arial"/>
          <w:color w:val="auto"/>
          <w:sz w:val="22"/>
          <w:szCs w:val="22"/>
        </w:rPr>
        <w:t xml:space="preserve"> nebo 240 l</w:t>
      </w:r>
      <w:r w:rsidR="008B2231">
        <w:rPr>
          <w:rFonts w:ascii="Arial" w:hAnsi="Arial" w:cs="Arial"/>
          <w:color w:val="auto"/>
          <w:sz w:val="22"/>
          <w:szCs w:val="22"/>
        </w:rPr>
        <w:t>.</w:t>
      </w:r>
      <w:r>
        <w:rPr>
          <w:rFonts w:ascii="Arial" w:hAnsi="Arial" w:cs="Arial"/>
          <w:color w:val="auto"/>
          <w:sz w:val="22"/>
          <w:szCs w:val="22"/>
        </w:rPr>
        <w:t xml:space="preserve"> </w:t>
      </w:r>
    </w:p>
    <w:p w:rsidR="00886EA7" w:rsidRDefault="00886EA7" w:rsidP="00886EA7">
      <w:pPr>
        <w:pStyle w:val="Default"/>
        <w:spacing w:after="17"/>
        <w:ind w:left="720"/>
        <w:jc w:val="both"/>
        <w:rPr>
          <w:rFonts w:ascii="Arial" w:hAnsi="Arial" w:cs="Arial"/>
          <w:color w:val="auto"/>
          <w:sz w:val="22"/>
          <w:szCs w:val="22"/>
        </w:rPr>
      </w:pPr>
    </w:p>
    <w:p w:rsidR="00886EA7" w:rsidRDefault="00447B75" w:rsidP="00886EA7">
      <w:pPr>
        <w:pStyle w:val="Default"/>
        <w:numPr>
          <w:ilvl w:val="0"/>
          <w:numId w:val="25"/>
        </w:numPr>
        <w:jc w:val="both"/>
        <w:rPr>
          <w:rFonts w:ascii="Arial" w:hAnsi="Arial" w:cs="Arial"/>
          <w:color w:val="auto"/>
          <w:sz w:val="22"/>
          <w:szCs w:val="22"/>
        </w:rPr>
      </w:pPr>
      <w:r>
        <w:rPr>
          <w:rFonts w:ascii="Arial" w:hAnsi="Arial" w:cs="Arial"/>
          <w:color w:val="auto"/>
          <w:sz w:val="22"/>
          <w:szCs w:val="22"/>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p>
    <w:p w:rsidR="00886EA7" w:rsidRDefault="00886EA7" w:rsidP="00886EA7">
      <w:pPr>
        <w:pStyle w:val="Default"/>
        <w:ind w:left="720"/>
        <w:jc w:val="both"/>
        <w:rPr>
          <w:rFonts w:ascii="Arial" w:hAnsi="Arial" w:cs="Arial"/>
          <w:color w:val="auto"/>
          <w:sz w:val="22"/>
          <w:szCs w:val="22"/>
        </w:rPr>
      </w:pPr>
    </w:p>
    <w:p w:rsidR="00886EA7" w:rsidRPr="00886EA7" w:rsidRDefault="00886EA7" w:rsidP="00886EA7">
      <w:pPr>
        <w:pStyle w:val="Odstavecseseznamem"/>
        <w:numPr>
          <w:ilvl w:val="0"/>
          <w:numId w:val="25"/>
        </w:numPr>
        <w:jc w:val="both"/>
        <w:rPr>
          <w:rFonts w:ascii="Arial" w:hAnsi="Arial" w:cs="Arial"/>
          <w:color w:val="00B0F0"/>
          <w:sz w:val="22"/>
          <w:szCs w:val="22"/>
        </w:rPr>
      </w:pPr>
      <w:r w:rsidRPr="00886EA7">
        <w:rPr>
          <w:rFonts w:ascii="Arial" w:hAnsi="Arial" w:cs="Arial"/>
          <w:sz w:val="22"/>
          <w:szCs w:val="22"/>
        </w:rPr>
        <w:t>Soustřeďování směsného komunálního odpadu podléhá požada</w:t>
      </w:r>
      <w:r>
        <w:rPr>
          <w:rFonts w:ascii="Arial" w:hAnsi="Arial" w:cs="Arial"/>
          <w:sz w:val="22"/>
          <w:szCs w:val="22"/>
        </w:rPr>
        <w:t xml:space="preserve">vkům stanoveným </w:t>
      </w:r>
      <w:r>
        <w:rPr>
          <w:rFonts w:ascii="Arial" w:hAnsi="Arial" w:cs="Arial"/>
          <w:sz w:val="22"/>
          <w:szCs w:val="22"/>
        </w:rPr>
        <w:br/>
        <w:t>v čl. 3 odst. 2</w:t>
      </w:r>
      <w:r w:rsidRPr="00886EA7">
        <w:rPr>
          <w:rFonts w:ascii="Arial" w:hAnsi="Arial" w:cs="Arial"/>
          <w:sz w:val="22"/>
          <w:szCs w:val="22"/>
        </w:rPr>
        <w:t xml:space="preserve"> a</w:t>
      </w:r>
      <w:r>
        <w:rPr>
          <w:rFonts w:ascii="Arial" w:hAnsi="Arial" w:cs="Arial"/>
          <w:sz w:val="22"/>
          <w:szCs w:val="22"/>
        </w:rPr>
        <w:t xml:space="preserve"> 3</w:t>
      </w:r>
      <w:r w:rsidRPr="00886EA7">
        <w:rPr>
          <w:rFonts w:ascii="Arial" w:hAnsi="Arial" w:cs="Arial"/>
          <w:sz w:val="22"/>
          <w:szCs w:val="22"/>
        </w:rPr>
        <w:t xml:space="preserve">. </w:t>
      </w:r>
    </w:p>
    <w:p w:rsidR="00886EA7" w:rsidRDefault="00886EA7" w:rsidP="00066BEB">
      <w:pPr>
        <w:pStyle w:val="Default"/>
        <w:jc w:val="both"/>
        <w:rPr>
          <w:rFonts w:ascii="Arial" w:hAnsi="Arial" w:cs="Arial"/>
          <w:color w:val="auto"/>
          <w:sz w:val="22"/>
          <w:szCs w:val="22"/>
        </w:rPr>
      </w:pPr>
    </w:p>
    <w:p w:rsidR="00447B75" w:rsidRDefault="00447B75" w:rsidP="00447B75">
      <w:pPr>
        <w:pStyle w:val="Default"/>
        <w:rPr>
          <w:rFonts w:ascii="Arial" w:hAnsi="Arial" w:cs="Arial"/>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7</w:t>
      </w:r>
    </w:p>
    <w:p w:rsidR="00447B75" w:rsidRDefault="00447B75" w:rsidP="00447B75">
      <w:pPr>
        <w:pStyle w:val="Default"/>
        <w:jc w:val="center"/>
        <w:rPr>
          <w:rFonts w:ascii="Arial" w:hAnsi="Arial" w:cs="Arial"/>
          <w:b/>
          <w:bCs/>
          <w:color w:val="auto"/>
          <w:sz w:val="22"/>
          <w:szCs w:val="22"/>
        </w:rPr>
      </w:pPr>
      <w:r>
        <w:rPr>
          <w:rFonts w:ascii="Arial" w:hAnsi="Arial" w:cs="Arial"/>
          <w:b/>
          <w:bCs/>
          <w:color w:val="auto"/>
          <w:sz w:val="22"/>
          <w:szCs w:val="22"/>
        </w:rPr>
        <w:t xml:space="preserve">Nakládání se stavebním </w:t>
      </w:r>
      <w:r w:rsidR="00886EA7">
        <w:rPr>
          <w:rFonts w:ascii="Arial" w:hAnsi="Arial" w:cs="Arial"/>
          <w:b/>
          <w:bCs/>
          <w:color w:val="auto"/>
          <w:sz w:val="22"/>
          <w:szCs w:val="22"/>
        </w:rPr>
        <w:t xml:space="preserve">a demoličním </w:t>
      </w:r>
      <w:r>
        <w:rPr>
          <w:rFonts w:ascii="Arial" w:hAnsi="Arial" w:cs="Arial"/>
          <w:b/>
          <w:bCs/>
          <w:color w:val="auto"/>
          <w:sz w:val="22"/>
          <w:szCs w:val="22"/>
        </w:rPr>
        <w:t>odpadem</w:t>
      </w:r>
    </w:p>
    <w:p w:rsidR="00447B75" w:rsidRDefault="00447B75" w:rsidP="00447B75">
      <w:pPr>
        <w:pStyle w:val="Default"/>
        <w:rPr>
          <w:rFonts w:ascii="Arial" w:hAnsi="Arial" w:cs="Arial"/>
          <w:color w:val="auto"/>
          <w:sz w:val="22"/>
          <w:szCs w:val="22"/>
        </w:rPr>
      </w:pPr>
      <w:r>
        <w:rPr>
          <w:rFonts w:ascii="Arial" w:hAnsi="Arial" w:cs="Arial"/>
          <w:b/>
          <w:bCs/>
          <w:color w:val="auto"/>
          <w:sz w:val="22"/>
          <w:szCs w:val="22"/>
        </w:rPr>
        <w:t xml:space="preserve"> </w:t>
      </w:r>
    </w:p>
    <w:p w:rsidR="00F50374" w:rsidRDefault="00447B75" w:rsidP="00F50374">
      <w:pPr>
        <w:jc w:val="both"/>
        <w:rPr>
          <w:rFonts w:ascii="Arial" w:hAnsi="Arial" w:cs="Arial"/>
          <w:sz w:val="22"/>
          <w:szCs w:val="22"/>
        </w:rPr>
      </w:pPr>
      <w:r>
        <w:rPr>
          <w:rFonts w:ascii="Arial" w:hAnsi="Arial" w:cs="Arial"/>
          <w:sz w:val="22"/>
          <w:szCs w:val="22"/>
        </w:rPr>
        <w:t xml:space="preserve">1) </w:t>
      </w:r>
      <w:r w:rsidR="00F50374" w:rsidRPr="00E5685C">
        <w:rPr>
          <w:rFonts w:ascii="Arial" w:hAnsi="Arial" w:cs="Arial"/>
          <w:sz w:val="22"/>
          <w:szCs w:val="22"/>
        </w:rPr>
        <w:t xml:space="preserve">Stavebním odpadem a demoličním odpadem se rozumí odpad vznikající při stavebních </w:t>
      </w:r>
      <w:r w:rsidR="00F50374" w:rsidRPr="00E5685C">
        <w:rPr>
          <w:rFonts w:ascii="Arial" w:hAnsi="Arial" w:cs="Arial"/>
          <w:sz w:val="22"/>
          <w:szCs w:val="22"/>
        </w:rPr>
        <w:br/>
        <w:t xml:space="preserve">a demoličních činnostech nepodnikajících fyzických osob. Stavební a demoliční odpad není </w:t>
      </w:r>
      <w:r w:rsidR="00F50374">
        <w:rPr>
          <w:rFonts w:ascii="Arial" w:hAnsi="Arial" w:cs="Arial"/>
          <w:sz w:val="22"/>
          <w:szCs w:val="22"/>
        </w:rPr>
        <w:t>odpadem komunálním.</w:t>
      </w:r>
    </w:p>
    <w:p w:rsidR="00447B75" w:rsidRDefault="00447B75" w:rsidP="00066BEB">
      <w:pPr>
        <w:pStyle w:val="Default"/>
        <w:jc w:val="both"/>
        <w:rPr>
          <w:rFonts w:ascii="Arial" w:hAnsi="Arial" w:cs="Arial"/>
          <w:color w:val="auto"/>
          <w:sz w:val="22"/>
          <w:szCs w:val="22"/>
        </w:rPr>
      </w:pPr>
    </w:p>
    <w:p w:rsidR="00F50374" w:rsidRPr="00F45D43" w:rsidRDefault="00F50374" w:rsidP="00F50374">
      <w:pPr>
        <w:jc w:val="both"/>
        <w:rPr>
          <w:rFonts w:ascii="Arial" w:hAnsi="Arial" w:cs="Arial"/>
          <w:sz w:val="22"/>
          <w:szCs w:val="22"/>
        </w:rPr>
      </w:pPr>
      <w:r>
        <w:rPr>
          <w:rFonts w:ascii="Arial" w:hAnsi="Arial" w:cs="Arial"/>
          <w:sz w:val="22"/>
          <w:szCs w:val="22"/>
        </w:rPr>
        <w:t>2</w:t>
      </w:r>
      <w:r w:rsidR="00447B75">
        <w:rPr>
          <w:rFonts w:ascii="Arial" w:hAnsi="Arial" w:cs="Arial"/>
          <w:sz w:val="22"/>
          <w:szCs w:val="22"/>
        </w:rPr>
        <w:t xml:space="preserve">) </w:t>
      </w:r>
      <w:r w:rsidRPr="00F45D43">
        <w:rPr>
          <w:rFonts w:ascii="Arial" w:hAnsi="Arial" w:cs="Arial"/>
          <w:sz w:val="22"/>
          <w:szCs w:val="22"/>
        </w:rPr>
        <w:t xml:space="preserve">Fyzické osoby mohou předávat stavební a demoliční odpad na určených místech </w:t>
      </w:r>
      <w:r>
        <w:rPr>
          <w:rFonts w:ascii="Arial" w:hAnsi="Arial" w:cs="Arial"/>
          <w:sz w:val="22"/>
          <w:szCs w:val="22"/>
        </w:rPr>
        <w:t xml:space="preserve">při jednotlivých předáních o maximální hmotnosti 750 </w:t>
      </w:r>
      <w:r w:rsidRPr="00F45D43">
        <w:rPr>
          <w:rFonts w:ascii="Arial" w:hAnsi="Arial" w:cs="Arial"/>
          <w:sz w:val="22"/>
          <w:szCs w:val="22"/>
        </w:rPr>
        <w:t>kg. Celková maximální hmotnost obcí přebíraného stavebního a demoličního odpadu činí</w:t>
      </w:r>
      <w:r>
        <w:rPr>
          <w:rFonts w:ascii="Arial" w:hAnsi="Arial" w:cs="Arial"/>
          <w:sz w:val="22"/>
          <w:szCs w:val="22"/>
        </w:rPr>
        <w:t xml:space="preserve"> od jednotlivých fyzických osob</w:t>
      </w:r>
      <w:r w:rsidRPr="00F45D43">
        <w:rPr>
          <w:rFonts w:ascii="Arial" w:hAnsi="Arial" w:cs="Arial"/>
          <w:sz w:val="22"/>
          <w:szCs w:val="22"/>
        </w:rPr>
        <w:t xml:space="preserve"> </w:t>
      </w:r>
      <w:r>
        <w:rPr>
          <w:rFonts w:ascii="Arial" w:hAnsi="Arial" w:cs="Arial"/>
          <w:sz w:val="22"/>
          <w:szCs w:val="22"/>
        </w:rPr>
        <w:t>1 500 Kg</w:t>
      </w:r>
      <w:r w:rsidRPr="00F45D43">
        <w:rPr>
          <w:rFonts w:ascii="Arial" w:hAnsi="Arial" w:cs="Arial"/>
          <w:sz w:val="22"/>
          <w:szCs w:val="22"/>
        </w:rPr>
        <w:t xml:space="preserve"> kg/osobu/rok.</w:t>
      </w:r>
    </w:p>
    <w:p w:rsidR="00447B75" w:rsidRDefault="00447B75" w:rsidP="00F50374">
      <w:pPr>
        <w:pStyle w:val="Default"/>
        <w:jc w:val="both"/>
        <w:rPr>
          <w:rFonts w:ascii="Arial" w:hAnsi="Arial" w:cs="Arial"/>
          <w:color w:val="auto"/>
          <w:sz w:val="22"/>
          <w:szCs w:val="22"/>
        </w:rPr>
      </w:pPr>
    </w:p>
    <w:p w:rsidR="00393CB4" w:rsidRDefault="00F50374" w:rsidP="00393CB4">
      <w:pPr>
        <w:pStyle w:val="Default"/>
        <w:jc w:val="both"/>
        <w:rPr>
          <w:rFonts w:ascii="Arial" w:hAnsi="Arial" w:cs="Arial"/>
          <w:color w:val="auto"/>
          <w:sz w:val="22"/>
          <w:szCs w:val="22"/>
        </w:rPr>
      </w:pPr>
      <w:r>
        <w:rPr>
          <w:rFonts w:ascii="Arial" w:hAnsi="Arial" w:cs="Arial"/>
          <w:color w:val="auto"/>
          <w:sz w:val="22"/>
          <w:szCs w:val="22"/>
        </w:rPr>
        <w:t>3</w:t>
      </w:r>
      <w:r w:rsidR="00393CB4">
        <w:rPr>
          <w:rFonts w:ascii="Arial" w:hAnsi="Arial" w:cs="Arial"/>
          <w:color w:val="auto"/>
          <w:sz w:val="22"/>
          <w:szCs w:val="22"/>
        </w:rPr>
        <w:t xml:space="preserve">) </w:t>
      </w:r>
      <w:r>
        <w:rPr>
          <w:rFonts w:ascii="Arial" w:hAnsi="Arial" w:cs="Arial"/>
          <w:sz w:val="22"/>
          <w:szCs w:val="22"/>
        </w:rPr>
        <w:t>S</w:t>
      </w:r>
      <w:r w:rsidRPr="00FB6AE5">
        <w:rPr>
          <w:rFonts w:ascii="Arial" w:hAnsi="Arial" w:cs="Arial"/>
          <w:sz w:val="22"/>
          <w:szCs w:val="22"/>
        </w:rPr>
        <w:t xml:space="preserve">tavební </w:t>
      </w:r>
      <w:r>
        <w:rPr>
          <w:rFonts w:ascii="Arial" w:hAnsi="Arial" w:cs="Arial"/>
          <w:sz w:val="22"/>
          <w:szCs w:val="22"/>
        </w:rPr>
        <w:t xml:space="preserve">a demoliční </w:t>
      </w:r>
      <w:r w:rsidRPr="00FB6AE5">
        <w:rPr>
          <w:rFonts w:ascii="Arial" w:hAnsi="Arial" w:cs="Arial"/>
          <w:sz w:val="22"/>
          <w:szCs w:val="22"/>
        </w:rPr>
        <w:t>odpad</w:t>
      </w:r>
      <w:r w:rsidR="00393CB4">
        <w:rPr>
          <w:rFonts w:ascii="Arial" w:hAnsi="Arial" w:cs="Arial"/>
          <w:color w:val="auto"/>
          <w:sz w:val="22"/>
          <w:szCs w:val="22"/>
        </w:rPr>
        <w:t xml:space="preserve"> lze </w:t>
      </w:r>
      <w:r>
        <w:rPr>
          <w:rFonts w:ascii="Arial" w:hAnsi="Arial" w:cs="Arial"/>
          <w:color w:val="auto"/>
          <w:sz w:val="22"/>
          <w:szCs w:val="22"/>
        </w:rPr>
        <w:t>předávat</w:t>
      </w:r>
      <w:r w:rsidR="00393CB4">
        <w:rPr>
          <w:rFonts w:ascii="Arial" w:hAnsi="Arial" w:cs="Arial"/>
          <w:color w:val="auto"/>
          <w:sz w:val="22"/>
          <w:szCs w:val="22"/>
        </w:rPr>
        <w:t xml:space="preserve"> ve sběrném dvoře AVE CZ odpadové hospodářství, s.r.o. v Bobrové.</w:t>
      </w:r>
    </w:p>
    <w:p w:rsidR="00393CB4" w:rsidRDefault="00393CB4" w:rsidP="00447B75">
      <w:pPr>
        <w:pStyle w:val="Default"/>
        <w:rPr>
          <w:rFonts w:ascii="Arial" w:hAnsi="Arial" w:cs="Arial"/>
          <w:color w:val="auto"/>
          <w:sz w:val="22"/>
          <w:szCs w:val="22"/>
        </w:rPr>
      </w:pPr>
    </w:p>
    <w:p w:rsidR="00447B75" w:rsidRDefault="00447B75" w:rsidP="00447B75">
      <w:pPr>
        <w:pStyle w:val="Default"/>
        <w:jc w:val="center"/>
        <w:rPr>
          <w:rFonts w:ascii="Arial" w:hAnsi="Arial" w:cs="Arial"/>
          <w:color w:val="auto"/>
          <w:sz w:val="22"/>
          <w:szCs w:val="22"/>
        </w:rPr>
      </w:pPr>
      <w:r>
        <w:rPr>
          <w:rFonts w:ascii="Arial" w:hAnsi="Arial" w:cs="Arial"/>
          <w:b/>
          <w:bCs/>
          <w:color w:val="auto"/>
          <w:sz w:val="22"/>
          <w:szCs w:val="22"/>
        </w:rPr>
        <w:t>Čl. 8</w:t>
      </w:r>
    </w:p>
    <w:p w:rsidR="00447B75" w:rsidRDefault="00447B75" w:rsidP="00447B75">
      <w:pPr>
        <w:pStyle w:val="Default"/>
        <w:jc w:val="center"/>
        <w:rPr>
          <w:rFonts w:ascii="Arial" w:hAnsi="Arial" w:cs="Arial"/>
          <w:b/>
          <w:bCs/>
          <w:color w:val="auto"/>
          <w:sz w:val="22"/>
          <w:szCs w:val="22"/>
        </w:rPr>
      </w:pPr>
      <w:r>
        <w:rPr>
          <w:rFonts w:ascii="Arial" w:hAnsi="Arial" w:cs="Arial"/>
          <w:b/>
          <w:bCs/>
          <w:color w:val="auto"/>
          <w:sz w:val="22"/>
          <w:szCs w:val="22"/>
        </w:rPr>
        <w:t>Závěrečná ustanovení</w:t>
      </w:r>
    </w:p>
    <w:p w:rsidR="00447B75" w:rsidRDefault="00447B75" w:rsidP="00447B75">
      <w:pPr>
        <w:pStyle w:val="Default"/>
        <w:rPr>
          <w:rFonts w:ascii="Arial" w:hAnsi="Arial" w:cs="Arial"/>
          <w:color w:val="auto"/>
          <w:sz w:val="22"/>
          <w:szCs w:val="22"/>
        </w:rPr>
      </w:pPr>
    </w:p>
    <w:p w:rsidR="00447B75" w:rsidRDefault="00447B75" w:rsidP="00066BEB">
      <w:pPr>
        <w:pStyle w:val="Default"/>
        <w:jc w:val="both"/>
        <w:rPr>
          <w:rFonts w:ascii="Arial" w:hAnsi="Arial" w:cs="Arial"/>
          <w:color w:val="auto"/>
          <w:sz w:val="22"/>
          <w:szCs w:val="22"/>
        </w:rPr>
      </w:pPr>
      <w:r>
        <w:rPr>
          <w:rFonts w:ascii="Arial" w:hAnsi="Arial" w:cs="Arial"/>
          <w:color w:val="auto"/>
          <w:sz w:val="22"/>
          <w:szCs w:val="22"/>
        </w:rPr>
        <w:t>1) Nabytím účinnosti této vyhlášky se zrušuje Obecně závazná vyhláška obce č</w:t>
      </w:r>
      <w:r w:rsidRPr="001358C8">
        <w:rPr>
          <w:rFonts w:ascii="Arial" w:hAnsi="Arial" w:cs="Arial"/>
          <w:color w:val="auto"/>
          <w:sz w:val="22"/>
          <w:szCs w:val="22"/>
        </w:rPr>
        <w:t xml:space="preserve">. </w:t>
      </w:r>
      <w:r w:rsidR="00B72073">
        <w:rPr>
          <w:rFonts w:ascii="Arial" w:hAnsi="Arial" w:cs="Arial"/>
          <w:color w:val="auto"/>
          <w:sz w:val="22"/>
          <w:szCs w:val="22"/>
        </w:rPr>
        <w:t>1/2024</w:t>
      </w:r>
      <w:r w:rsidRPr="001358C8">
        <w:rPr>
          <w:rFonts w:ascii="Arial" w:hAnsi="Arial" w:cs="Arial"/>
          <w:color w:val="auto"/>
          <w:sz w:val="22"/>
          <w:szCs w:val="22"/>
        </w:rPr>
        <w:t xml:space="preserve"> </w:t>
      </w:r>
      <w:r w:rsidRPr="001358C8">
        <w:rPr>
          <w:rFonts w:ascii="Arial" w:hAnsi="Arial" w:cs="Arial"/>
          <w:color w:val="auto"/>
          <w:sz w:val="22"/>
          <w:szCs w:val="22"/>
        </w:rPr>
        <w:br/>
        <w:t xml:space="preserve">o stanovení systému shromažďování, sběru, přepravy, třídění, využívání a odstraňování komunálních odpadů a nakládání se stavebním odpadem na území obce </w:t>
      </w:r>
      <w:r w:rsidR="004318CE" w:rsidRPr="001358C8">
        <w:rPr>
          <w:rFonts w:ascii="Arial" w:hAnsi="Arial" w:cs="Arial"/>
          <w:color w:val="auto"/>
          <w:sz w:val="22"/>
          <w:szCs w:val="22"/>
        </w:rPr>
        <w:t>Račice</w:t>
      </w:r>
      <w:r w:rsidRPr="001358C8">
        <w:rPr>
          <w:rFonts w:ascii="Arial" w:hAnsi="Arial" w:cs="Arial"/>
          <w:color w:val="auto"/>
          <w:sz w:val="22"/>
          <w:szCs w:val="22"/>
        </w:rPr>
        <w:t xml:space="preserve"> ze dne </w:t>
      </w:r>
      <w:r w:rsidR="002F1F53">
        <w:rPr>
          <w:rFonts w:ascii="Arial" w:hAnsi="Arial" w:cs="Arial"/>
          <w:color w:val="auto"/>
          <w:sz w:val="22"/>
          <w:szCs w:val="22"/>
        </w:rPr>
        <w:t>4</w:t>
      </w:r>
      <w:r w:rsidR="00C75DFC">
        <w:rPr>
          <w:rFonts w:ascii="Arial" w:hAnsi="Arial" w:cs="Arial"/>
          <w:color w:val="auto"/>
          <w:sz w:val="22"/>
          <w:szCs w:val="22"/>
        </w:rPr>
        <w:t>. 12. 2024</w:t>
      </w:r>
      <w:r w:rsidRPr="001358C8">
        <w:rPr>
          <w:rFonts w:ascii="Arial" w:hAnsi="Arial" w:cs="Arial"/>
          <w:color w:val="auto"/>
          <w:sz w:val="22"/>
          <w:szCs w:val="22"/>
        </w:rPr>
        <w:t>.</w:t>
      </w:r>
      <w:r>
        <w:rPr>
          <w:rFonts w:ascii="Arial" w:hAnsi="Arial" w:cs="Arial"/>
          <w:color w:val="auto"/>
          <w:sz w:val="22"/>
          <w:szCs w:val="22"/>
        </w:rPr>
        <w:t xml:space="preserve"> </w:t>
      </w:r>
    </w:p>
    <w:p w:rsidR="00447B75" w:rsidRDefault="00447B75" w:rsidP="00447B75">
      <w:pPr>
        <w:pStyle w:val="Default"/>
        <w:rPr>
          <w:rFonts w:ascii="Arial" w:hAnsi="Arial" w:cs="Arial"/>
          <w:color w:val="auto"/>
          <w:sz w:val="22"/>
          <w:szCs w:val="22"/>
        </w:rPr>
      </w:pPr>
    </w:p>
    <w:p w:rsidR="00447B75" w:rsidRDefault="00447B75" w:rsidP="00447B75">
      <w:pPr>
        <w:pStyle w:val="Default"/>
        <w:rPr>
          <w:rFonts w:ascii="Arial" w:hAnsi="Arial" w:cs="Arial"/>
          <w:color w:val="auto"/>
          <w:sz w:val="22"/>
          <w:szCs w:val="22"/>
        </w:rPr>
      </w:pPr>
      <w:r>
        <w:rPr>
          <w:rFonts w:ascii="Arial" w:hAnsi="Arial" w:cs="Arial"/>
          <w:color w:val="auto"/>
          <w:sz w:val="22"/>
          <w:szCs w:val="22"/>
        </w:rPr>
        <w:t xml:space="preserve">2) Tato vyhláška nabývá účinnosti dnem </w:t>
      </w:r>
      <w:r w:rsidR="00393CB4">
        <w:rPr>
          <w:rFonts w:ascii="Arial" w:hAnsi="Arial" w:cs="Arial"/>
          <w:b/>
          <w:bCs/>
          <w:color w:val="auto"/>
          <w:sz w:val="22"/>
          <w:szCs w:val="22"/>
        </w:rPr>
        <w:t>1</w:t>
      </w:r>
      <w:r w:rsidR="00C75DFC">
        <w:rPr>
          <w:rFonts w:ascii="Arial" w:hAnsi="Arial" w:cs="Arial"/>
          <w:b/>
          <w:bCs/>
          <w:color w:val="auto"/>
          <w:sz w:val="22"/>
          <w:szCs w:val="22"/>
        </w:rPr>
        <w:t>5. 3</w:t>
      </w:r>
      <w:r w:rsidR="00393CB4">
        <w:rPr>
          <w:rFonts w:ascii="Arial" w:hAnsi="Arial" w:cs="Arial"/>
          <w:b/>
          <w:bCs/>
          <w:color w:val="auto"/>
          <w:sz w:val="22"/>
          <w:szCs w:val="22"/>
        </w:rPr>
        <w:t>. 2025</w:t>
      </w:r>
      <w:r>
        <w:rPr>
          <w:rFonts w:ascii="Arial" w:hAnsi="Arial" w:cs="Arial"/>
          <w:color w:val="auto"/>
          <w:sz w:val="22"/>
          <w:szCs w:val="22"/>
        </w:rPr>
        <w:t xml:space="preserve">. </w:t>
      </w:r>
    </w:p>
    <w:p w:rsidR="00447B75" w:rsidRDefault="00447B75" w:rsidP="00447B75">
      <w:pPr>
        <w:pStyle w:val="Default"/>
        <w:rPr>
          <w:rFonts w:ascii="Arial" w:hAnsi="Arial" w:cs="Arial"/>
          <w:color w:val="auto"/>
          <w:sz w:val="22"/>
          <w:szCs w:val="22"/>
        </w:rPr>
      </w:pPr>
    </w:p>
    <w:p w:rsidR="00066BEB" w:rsidRDefault="00066BEB" w:rsidP="00066BEB">
      <w:pPr>
        <w:pStyle w:val="Default"/>
        <w:jc w:val="center"/>
        <w:rPr>
          <w:rFonts w:ascii="Arial" w:hAnsi="Arial" w:cs="Arial"/>
          <w:i/>
          <w:iCs/>
          <w:color w:val="auto"/>
          <w:sz w:val="22"/>
          <w:szCs w:val="22"/>
        </w:rPr>
      </w:pPr>
    </w:p>
    <w:p w:rsidR="00066BEB" w:rsidRDefault="00066BEB" w:rsidP="00066BEB">
      <w:pPr>
        <w:pStyle w:val="Default"/>
        <w:jc w:val="center"/>
        <w:rPr>
          <w:rFonts w:ascii="Arial" w:hAnsi="Arial" w:cs="Arial"/>
          <w:i/>
          <w:iCs/>
          <w:color w:val="auto"/>
          <w:sz w:val="22"/>
          <w:szCs w:val="22"/>
        </w:rPr>
      </w:pPr>
    </w:p>
    <w:p w:rsidR="00066BEB" w:rsidRDefault="00066BEB" w:rsidP="00066BEB">
      <w:pPr>
        <w:pStyle w:val="Default"/>
        <w:jc w:val="center"/>
        <w:rPr>
          <w:rFonts w:ascii="Arial" w:hAnsi="Arial" w:cs="Arial"/>
          <w:i/>
          <w:iCs/>
          <w:color w:val="auto"/>
          <w:sz w:val="22"/>
          <w:szCs w:val="22"/>
        </w:rPr>
      </w:pPr>
    </w:p>
    <w:p w:rsidR="00447B75" w:rsidRDefault="00447B75" w:rsidP="00066BEB">
      <w:pPr>
        <w:pStyle w:val="Default"/>
        <w:jc w:val="center"/>
        <w:rPr>
          <w:rFonts w:ascii="Arial" w:hAnsi="Arial" w:cs="Arial"/>
          <w:i/>
          <w:iCs/>
          <w:color w:val="auto"/>
          <w:sz w:val="22"/>
          <w:szCs w:val="22"/>
        </w:rPr>
      </w:pPr>
      <w:r>
        <w:rPr>
          <w:rFonts w:ascii="Arial" w:hAnsi="Arial" w:cs="Arial"/>
          <w:i/>
          <w:iCs/>
          <w:color w:val="auto"/>
          <w:sz w:val="22"/>
          <w:szCs w:val="22"/>
        </w:rPr>
        <w:t xml:space="preserve">…………………........ </w:t>
      </w:r>
      <w:r w:rsidR="00066BEB">
        <w:rPr>
          <w:rFonts w:ascii="Arial" w:hAnsi="Arial" w:cs="Arial"/>
          <w:i/>
          <w:iCs/>
          <w:color w:val="auto"/>
          <w:sz w:val="22"/>
          <w:szCs w:val="22"/>
        </w:rPr>
        <w:t xml:space="preserve">                                 </w:t>
      </w:r>
      <w:r>
        <w:rPr>
          <w:rFonts w:ascii="Arial" w:hAnsi="Arial" w:cs="Arial"/>
          <w:i/>
          <w:iCs/>
          <w:color w:val="auto"/>
          <w:sz w:val="22"/>
          <w:szCs w:val="22"/>
        </w:rPr>
        <w:t>...................................</w:t>
      </w:r>
    </w:p>
    <w:p w:rsidR="00066BEB" w:rsidRPr="00066BEB" w:rsidRDefault="00066BEB" w:rsidP="00066BEB">
      <w:pPr>
        <w:pStyle w:val="Default"/>
        <w:jc w:val="center"/>
        <w:rPr>
          <w:rFonts w:ascii="Arial" w:hAnsi="Arial" w:cs="Arial"/>
          <w:color w:val="auto"/>
          <w:sz w:val="22"/>
          <w:szCs w:val="22"/>
        </w:rPr>
      </w:pPr>
      <w:r>
        <w:rPr>
          <w:rFonts w:ascii="Arial" w:hAnsi="Arial" w:cs="Arial"/>
          <w:iCs/>
          <w:color w:val="auto"/>
          <w:sz w:val="22"/>
          <w:szCs w:val="22"/>
        </w:rPr>
        <w:t>Petr Hořínek</w:t>
      </w:r>
      <w:r w:rsidR="00471837">
        <w:rPr>
          <w:rFonts w:ascii="Arial" w:hAnsi="Arial" w:cs="Arial"/>
          <w:iCs/>
          <w:color w:val="auto"/>
          <w:sz w:val="22"/>
          <w:szCs w:val="22"/>
        </w:rPr>
        <w:t xml:space="preserve"> v.r.</w:t>
      </w:r>
      <w:r>
        <w:rPr>
          <w:rFonts w:ascii="Arial" w:hAnsi="Arial" w:cs="Arial"/>
          <w:iCs/>
          <w:color w:val="auto"/>
          <w:sz w:val="22"/>
          <w:szCs w:val="22"/>
        </w:rPr>
        <w:t xml:space="preserve">                                                        </w:t>
      </w:r>
      <w:r w:rsidRPr="00066BEB">
        <w:rPr>
          <w:rFonts w:ascii="Arial" w:hAnsi="Arial" w:cs="Arial"/>
          <w:iCs/>
          <w:color w:val="auto"/>
          <w:sz w:val="22"/>
          <w:szCs w:val="22"/>
        </w:rPr>
        <w:t>Ing. Jan Jež</w:t>
      </w:r>
      <w:r w:rsidR="00471837">
        <w:rPr>
          <w:rFonts w:ascii="Arial" w:hAnsi="Arial" w:cs="Arial"/>
          <w:iCs/>
          <w:color w:val="auto"/>
          <w:sz w:val="22"/>
          <w:szCs w:val="22"/>
        </w:rPr>
        <w:t xml:space="preserve"> v.r.</w:t>
      </w:r>
    </w:p>
    <w:p w:rsidR="00447B75" w:rsidRDefault="00447B75" w:rsidP="00066BEB">
      <w:pPr>
        <w:pStyle w:val="Default"/>
        <w:jc w:val="center"/>
        <w:rPr>
          <w:rFonts w:ascii="Arial" w:hAnsi="Arial" w:cs="Arial"/>
          <w:color w:val="auto"/>
          <w:sz w:val="22"/>
          <w:szCs w:val="22"/>
        </w:rPr>
      </w:pPr>
      <w:r>
        <w:rPr>
          <w:rFonts w:ascii="Arial" w:hAnsi="Arial" w:cs="Arial"/>
          <w:color w:val="auto"/>
          <w:sz w:val="22"/>
          <w:szCs w:val="22"/>
        </w:rPr>
        <w:t>místostarosta</w:t>
      </w:r>
      <w:r w:rsidR="00066BEB">
        <w:rPr>
          <w:rFonts w:ascii="Arial" w:hAnsi="Arial" w:cs="Arial"/>
          <w:color w:val="auto"/>
          <w:sz w:val="22"/>
          <w:szCs w:val="22"/>
        </w:rPr>
        <w:t xml:space="preserve">                                                            </w:t>
      </w:r>
      <w:r>
        <w:rPr>
          <w:rFonts w:ascii="Arial" w:hAnsi="Arial" w:cs="Arial"/>
          <w:color w:val="auto"/>
          <w:sz w:val="22"/>
          <w:szCs w:val="22"/>
        </w:rPr>
        <w:t>starosta</w:t>
      </w:r>
    </w:p>
    <w:p w:rsidR="00447B75" w:rsidRDefault="00447B75" w:rsidP="00447B75">
      <w:pPr>
        <w:pStyle w:val="Default"/>
        <w:rPr>
          <w:rFonts w:ascii="Arial" w:hAnsi="Arial" w:cs="Arial"/>
          <w:color w:val="auto"/>
          <w:sz w:val="22"/>
          <w:szCs w:val="22"/>
        </w:rPr>
      </w:pPr>
    </w:p>
    <w:p w:rsidR="00066BEB" w:rsidRDefault="00066BEB" w:rsidP="00447B75">
      <w:pPr>
        <w:pStyle w:val="Default"/>
        <w:rPr>
          <w:rFonts w:ascii="Arial" w:hAnsi="Arial" w:cs="Arial"/>
          <w:color w:val="auto"/>
          <w:sz w:val="22"/>
          <w:szCs w:val="22"/>
        </w:rPr>
      </w:pPr>
    </w:p>
    <w:p w:rsidR="00FF2B9E" w:rsidRDefault="00FF2B9E" w:rsidP="00447B75">
      <w:pPr>
        <w:rPr>
          <w:rFonts w:ascii="Arial" w:hAnsi="Arial" w:cs="Arial"/>
        </w:rPr>
      </w:pPr>
    </w:p>
    <w:p w:rsidR="00A07F16" w:rsidRDefault="00A07F16" w:rsidP="00BA6932">
      <w:pPr>
        <w:pStyle w:val="Default"/>
        <w:rPr>
          <w:rFonts w:ascii="Arial" w:hAnsi="Arial" w:cs="Arial"/>
          <w:color w:val="auto"/>
          <w:sz w:val="22"/>
          <w:szCs w:val="22"/>
        </w:rPr>
      </w:pPr>
    </w:p>
    <w:p w:rsidR="00A07F16" w:rsidRDefault="00A07F16" w:rsidP="00BA6932">
      <w:pPr>
        <w:pStyle w:val="Default"/>
        <w:rPr>
          <w:rFonts w:ascii="Arial" w:hAnsi="Arial" w:cs="Arial"/>
          <w:color w:val="auto"/>
          <w:sz w:val="22"/>
          <w:szCs w:val="22"/>
        </w:rPr>
      </w:pPr>
    </w:p>
    <w:p w:rsidR="00A07F16" w:rsidRDefault="00A07F16" w:rsidP="00BA6932">
      <w:pPr>
        <w:pStyle w:val="Default"/>
        <w:rPr>
          <w:rFonts w:ascii="Arial" w:hAnsi="Arial" w:cs="Arial"/>
          <w:color w:val="auto"/>
          <w:sz w:val="22"/>
          <w:szCs w:val="22"/>
        </w:rPr>
      </w:pPr>
    </w:p>
    <w:p w:rsidR="00A07F16" w:rsidRDefault="00A07F16" w:rsidP="00BA6932">
      <w:pPr>
        <w:pStyle w:val="Default"/>
        <w:rPr>
          <w:rFonts w:ascii="Arial" w:hAnsi="Arial" w:cs="Arial"/>
          <w:color w:val="auto"/>
          <w:sz w:val="22"/>
          <w:szCs w:val="22"/>
        </w:rPr>
      </w:pPr>
    </w:p>
    <w:p w:rsidR="00BA6932" w:rsidRDefault="00BA6932" w:rsidP="00447B75">
      <w:bookmarkStart w:id="0" w:name="_GoBack"/>
      <w:bookmarkEnd w:id="0"/>
    </w:p>
    <w:sectPr w:rsidR="00BA69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C60" w:rsidRDefault="00143C60" w:rsidP="00BB2964">
      <w:r>
        <w:separator/>
      </w:r>
    </w:p>
  </w:endnote>
  <w:endnote w:type="continuationSeparator" w:id="0">
    <w:p w:rsidR="00143C60" w:rsidRDefault="00143C60" w:rsidP="00BB2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C60" w:rsidRDefault="00143C60" w:rsidP="00BB2964">
      <w:r>
        <w:separator/>
      </w:r>
    </w:p>
  </w:footnote>
  <w:footnote w:type="continuationSeparator" w:id="0">
    <w:p w:rsidR="00143C60" w:rsidRDefault="00143C60" w:rsidP="00BB2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7358B"/>
    <w:multiLevelType w:val="hybridMultilevel"/>
    <w:tmpl w:val="44B9A7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81496A"/>
    <w:multiLevelType w:val="hybridMultilevel"/>
    <w:tmpl w:val="590616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D2A4B8D"/>
    <w:multiLevelType w:val="hybridMultilevel"/>
    <w:tmpl w:val="FE1B28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EA7141"/>
    <w:multiLevelType w:val="hybridMultilevel"/>
    <w:tmpl w:val="715819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380EAE"/>
    <w:multiLevelType w:val="hybridMultilevel"/>
    <w:tmpl w:val="E26CAD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53B60D4"/>
    <w:multiLevelType w:val="hybridMultilevel"/>
    <w:tmpl w:val="B0AD5C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6EACE56"/>
    <w:multiLevelType w:val="hybridMultilevel"/>
    <w:tmpl w:val="311D79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EABAEA9"/>
    <w:multiLevelType w:val="hybridMultilevel"/>
    <w:tmpl w:val="D17DA7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1EDC5A2"/>
    <w:multiLevelType w:val="hybridMultilevel"/>
    <w:tmpl w:val="3043F9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4D7BF07"/>
    <w:multiLevelType w:val="hybridMultilevel"/>
    <w:tmpl w:val="5E79A1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185E6A"/>
    <w:multiLevelType w:val="hybridMultilevel"/>
    <w:tmpl w:val="BF7340C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E66664F"/>
    <w:multiLevelType w:val="hybridMultilevel"/>
    <w:tmpl w:val="8FED1FE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7AD3F49"/>
    <w:multiLevelType w:val="hybridMultilevel"/>
    <w:tmpl w:val="BD4A1B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FC2A3A7"/>
    <w:multiLevelType w:val="hybridMultilevel"/>
    <w:tmpl w:val="954AD19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5F726AE"/>
    <w:multiLevelType w:val="hybridMultilevel"/>
    <w:tmpl w:val="098B2A5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8FF88EC"/>
    <w:multiLevelType w:val="hybridMultilevel"/>
    <w:tmpl w:val="6D81BF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59839C"/>
    <w:multiLevelType w:val="hybridMultilevel"/>
    <w:tmpl w:val="DA425A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57831BF"/>
    <w:multiLevelType w:val="hybridMultilevel"/>
    <w:tmpl w:val="F126CF36"/>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B0CFE7C"/>
    <w:multiLevelType w:val="hybridMultilevel"/>
    <w:tmpl w:val="378345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6D9ABBAB"/>
    <w:multiLevelType w:val="hybridMultilevel"/>
    <w:tmpl w:val="D84D434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FCF704"/>
    <w:multiLevelType w:val="hybridMultilevel"/>
    <w:tmpl w:val="B29187B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9"/>
  </w:num>
  <w:num w:numId="3">
    <w:abstractNumId w:val="3"/>
  </w:num>
  <w:num w:numId="4">
    <w:abstractNumId w:val="6"/>
  </w:num>
  <w:num w:numId="5">
    <w:abstractNumId w:val="5"/>
  </w:num>
  <w:num w:numId="6">
    <w:abstractNumId w:val="13"/>
  </w:num>
  <w:num w:numId="7">
    <w:abstractNumId w:val="4"/>
  </w:num>
  <w:num w:numId="8">
    <w:abstractNumId w:val="17"/>
  </w:num>
  <w:num w:numId="9">
    <w:abstractNumId w:val="23"/>
  </w:num>
  <w:num w:numId="10">
    <w:abstractNumId w:val="9"/>
  </w:num>
  <w:num w:numId="11">
    <w:abstractNumId w:val="22"/>
  </w:num>
  <w:num w:numId="12">
    <w:abstractNumId w:val="15"/>
  </w:num>
  <w:num w:numId="13">
    <w:abstractNumId w:val="1"/>
  </w:num>
  <w:num w:numId="14">
    <w:abstractNumId w:val="8"/>
  </w:num>
  <w:num w:numId="15">
    <w:abstractNumId w:val="10"/>
  </w:num>
  <w:num w:numId="16">
    <w:abstractNumId w:val="11"/>
  </w:num>
  <w:num w:numId="17">
    <w:abstractNumId w:val="7"/>
  </w:num>
  <w:num w:numId="18">
    <w:abstractNumId w:val="16"/>
  </w:num>
  <w:num w:numId="19">
    <w:abstractNumId w:val="25"/>
  </w:num>
  <w:num w:numId="20">
    <w:abstractNumId w:val="0"/>
  </w:num>
  <w:num w:numId="21">
    <w:abstractNumId w:val="14"/>
  </w:num>
  <w:num w:numId="22">
    <w:abstractNumId w:val="12"/>
  </w:num>
  <w:num w:numId="23">
    <w:abstractNumId w:val="21"/>
  </w:num>
  <w:num w:numId="24">
    <w:abstractNumId w:val="18"/>
  </w:num>
  <w:num w:numId="25">
    <w:abstractNumId w:val="2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75"/>
    <w:rsid w:val="00066BEB"/>
    <w:rsid w:val="000D3354"/>
    <w:rsid w:val="000E49B4"/>
    <w:rsid w:val="001358C8"/>
    <w:rsid w:val="001416DD"/>
    <w:rsid w:val="00143C60"/>
    <w:rsid w:val="002F1F53"/>
    <w:rsid w:val="00393CB4"/>
    <w:rsid w:val="003A1379"/>
    <w:rsid w:val="003C12EF"/>
    <w:rsid w:val="004318CE"/>
    <w:rsid w:val="00447B75"/>
    <w:rsid w:val="00471837"/>
    <w:rsid w:val="00502668"/>
    <w:rsid w:val="007518CA"/>
    <w:rsid w:val="00817377"/>
    <w:rsid w:val="00886EA7"/>
    <w:rsid w:val="008A7309"/>
    <w:rsid w:val="008B2231"/>
    <w:rsid w:val="009B0489"/>
    <w:rsid w:val="009E6B37"/>
    <w:rsid w:val="00A07F16"/>
    <w:rsid w:val="00B72073"/>
    <w:rsid w:val="00BA6932"/>
    <w:rsid w:val="00BB2964"/>
    <w:rsid w:val="00C75DFC"/>
    <w:rsid w:val="00D37B59"/>
    <w:rsid w:val="00DD545D"/>
    <w:rsid w:val="00E72479"/>
    <w:rsid w:val="00EB4719"/>
    <w:rsid w:val="00F50374"/>
    <w:rsid w:val="00FF2B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1A4A"/>
  <w15:chartTrackingRefBased/>
  <w15:docId w15:val="{250E817B-AE5C-436F-85ED-F3A2A7EB9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2964"/>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47B75"/>
    <w:pPr>
      <w:autoSpaceDE w:val="0"/>
      <w:autoSpaceDN w:val="0"/>
      <w:adjustRightInd w:val="0"/>
      <w:spacing w:after="0" w:line="240" w:lineRule="auto"/>
    </w:pPr>
    <w:rPr>
      <w:rFonts w:ascii="Times New Roman" w:hAnsi="Times New Roman" w:cs="Times New Roman"/>
      <w:color w:val="000000"/>
      <w:sz w:val="24"/>
      <w:szCs w:val="24"/>
    </w:rPr>
  </w:style>
  <w:style w:type="paragraph" w:styleId="Textpoznpodarou">
    <w:name w:val="footnote text"/>
    <w:basedOn w:val="Normln"/>
    <w:link w:val="TextpoznpodarouChar"/>
    <w:semiHidden/>
    <w:rsid w:val="00BB2964"/>
    <w:rPr>
      <w:noProof/>
      <w:sz w:val="20"/>
      <w:szCs w:val="20"/>
    </w:rPr>
  </w:style>
  <w:style w:type="character" w:customStyle="1" w:styleId="TextpoznpodarouChar">
    <w:name w:val="Text pozn. pod čarou Char"/>
    <w:basedOn w:val="Standardnpsmoodstavce"/>
    <w:link w:val="Textpoznpodarou"/>
    <w:semiHidden/>
    <w:rsid w:val="00BB2964"/>
    <w:rPr>
      <w:rFonts w:ascii="Times New Roman" w:eastAsia="Times New Roman" w:hAnsi="Times New Roman" w:cs="Times New Roman"/>
      <w:noProof/>
      <w:sz w:val="20"/>
      <w:szCs w:val="20"/>
      <w:lang w:eastAsia="cs-CZ"/>
    </w:rPr>
  </w:style>
  <w:style w:type="character" w:styleId="Znakapoznpodarou">
    <w:name w:val="footnote reference"/>
    <w:semiHidden/>
    <w:rsid w:val="00BB2964"/>
    <w:rPr>
      <w:vertAlign w:val="superscript"/>
    </w:rPr>
  </w:style>
  <w:style w:type="paragraph" w:styleId="Odstavecseseznamem">
    <w:name w:val="List Paragraph"/>
    <w:basedOn w:val="Normln"/>
    <w:uiPriority w:val="34"/>
    <w:qFormat/>
    <w:rsid w:val="00886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935</Words>
  <Characters>5519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Jež Jan Ing. Bc.</dc:creator>
  <cp:keywords/>
  <dc:description/>
  <cp:lastModifiedBy>Jež Jan Ing. Bc.</cp:lastModifiedBy>
  <cp:revision>6</cp:revision>
  <dcterms:created xsi:type="dcterms:W3CDTF">2025-03-12T11:38:00Z</dcterms:created>
  <dcterms:modified xsi:type="dcterms:W3CDTF">2025-03-12T12:00:00Z</dcterms:modified>
</cp:coreProperties>
</file>