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63369" w14:textId="36B583DF" w:rsidR="009E06AF" w:rsidRPr="00CF6468" w:rsidRDefault="009E06AF" w:rsidP="009E06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44128460"/>
      <w:r w:rsidRPr="00CF6468">
        <w:rPr>
          <w:rFonts w:ascii="Times New Roman" w:hAnsi="Times New Roman" w:cs="Times New Roman"/>
          <w:b/>
          <w:sz w:val="32"/>
          <w:szCs w:val="32"/>
        </w:rPr>
        <w:t>Nařízení obce Pavlice,</w:t>
      </w:r>
    </w:p>
    <w:p w14:paraId="57703B79" w14:textId="179868F8" w:rsidR="009E06AF" w:rsidRPr="00CF6468" w:rsidRDefault="009E06AF" w:rsidP="009E06AF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F6468">
        <w:rPr>
          <w:rFonts w:ascii="Times New Roman" w:hAnsi="Times New Roman" w:cs="Times New Roman"/>
          <w:sz w:val="28"/>
          <w:szCs w:val="28"/>
        </w:rPr>
        <w:t>kterým se zakazují některé formy prodeje zboží a poskytování služeb v energetických odvětvích</w:t>
      </w:r>
    </w:p>
    <w:p w14:paraId="7C650B57" w14:textId="2CCC1A63" w:rsidR="00784EA0" w:rsidRPr="00CF6468" w:rsidRDefault="009E06AF" w:rsidP="00142845">
      <w:pPr>
        <w:pStyle w:val="Zkladntext"/>
        <w:ind w:firstLine="709"/>
      </w:pPr>
      <w:r w:rsidRPr="00CF6468">
        <w:rPr>
          <w:b/>
        </w:rPr>
        <w:t>Zastupitelstvo obce Pavlice</w:t>
      </w:r>
      <w:r w:rsidRPr="00CF6468">
        <w:t xml:space="preserve"> se na svém zasedání dne </w:t>
      </w:r>
      <w:r w:rsidR="00B86617">
        <w:t>29</w:t>
      </w:r>
      <w:r w:rsidRPr="00CF6468">
        <w:t>.</w:t>
      </w:r>
      <w:r w:rsidR="00B86617">
        <w:t>11</w:t>
      </w:r>
      <w:r w:rsidRPr="00CF6468">
        <w:t xml:space="preserve">.2023 </w:t>
      </w:r>
      <w:r w:rsidR="00B66779">
        <w:t>u</w:t>
      </w:r>
      <w:r w:rsidRPr="00CF6468">
        <w:t>snesením č.</w:t>
      </w:r>
      <w:r w:rsidR="009D78B0">
        <w:t> </w:t>
      </w:r>
      <w:r w:rsidR="00B86617">
        <w:t>5/23/5</w:t>
      </w:r>
      <w:r w:rsidRPr="00CF6468">
        <w:t xml:space="preserve"> usneslo vydat </w:t>
      </w:r>
      <w:r w:rsidR="00700728" w:rsidRPr="00CF6468">
        <w:t>na základě § 11p zákona č. 458/2000 Sb., o podmínkách podnikání a o</w:t>
      </w:r>
      <w:r w:rsidR="009D78B0">
        <w:t> </w:t>
      </w:r>
      <w:r w:rsidR="00700728" w:rsidRPr="00CF6468">
        <w:t>výkonu státní správy v energetických odvětvích a o změně některých zákonů (energetický zákon), ve</w:t>
      </w:r>
      <w:r w:rsidR="00F82371" w:rsidRPr="00CF6468">
        <w:t> </w:t>
      </w:r>
      <w:r w:rsidR="00700728" w:rsidRPr="00CF6468">
        <w:t xml:space="preserve">znění pozdějších předpisů (dále jen „energetický zákon“) </w:t>
      </w:r>
      <w:r w:rsidR="00784EA0" w:rsidRPr="00CF6468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784EA0" w:rsidRPr="00CF6468">
          <w:t>1 a</w:t>
        </w:r>
      </w:smartTag>
      <w:r w:rsidR="00784EA0" w:rsidRPr="00CF6468">
        <w:t xml:space="preserve"> § 84 odst. 3 a § 102 odst. 4 písm. d) zákona č. 128/2000 Sb., o obcích (obecní zřízení), ve</w:t>
      </w:r>
      <w:r w:rsidR="009D78B0">
        <w:t> </w:t>
      </w:r>
      <w:r w:rsidR="00784EA0" w:rsidRPr="00CF6468">
        <w:t>znění pozdějších předpisů, toto nařízení:</w:t>
      </w:r>
    </w:p>
    <w:p w14:paraId="0DD1BDC2" w14:textId="4C6E7C92" w:rsidR="004D41BC" w:rsidRPr="00CF6468" w:rsidRDefault="004D41BC" w:rsidP="00142845">
      <w:pPr>
        <w:pStyle w:val="Zkladntext"/>
        <w:spacing w:before="360"/>
        <w:jc w:val="center"/>
      </w:pPr>
      <w:r w:rsidRPr="00CF6468">
        <w:rPr>
          <w:b/>
          <w:bCs/>
        </w:rPr>
        <w:t>Článek 1</w:t>
      </w:r>
    </w:p>
    <w:p w14:paraId="6F09AEEE" w14:textId="61146C2A" w:rsidR="004D41BC" w:rsidRPr="00CF6468" w:rsidRDefault="004D41BC" w:rsidP="00142845">
      <w:pPr>
        <w:pStyle w:val="Zkladntext"/>
        <w:spacing w:after="240"/>
        <w:jc w:val="center"/>
      </w:pPr>
      <w:r w:rsidRPr="00CF6468">
        <w:rPr>
          <w:b/>
          <w:bCs/>
        </w:rPr>
        <w:t>Úvodní ustanovení</w:t>
      </w:r>
    </w:p>
    <w:p w14:paraId="032180AC" w14:textId="755CE48C" w:rsidR="004D41BC" w:rsidRPr="00CF6468" w:rsidRDefault="004D41BC" w:rsidP="004D41BC">
      <w:pPr>
        <w:pStyle w:val="Zkladntext"/>
        <w:ind w:firstLine="708"/>
      </w:pPr>
      <w:r w:rsidRPr="00CF6468">
        <w:t>Toto nařízení reguluje některé formy prodeje zboží nebo poskytování služeb prováděné mimo obchodní prostory při výkonu licencované činnosti držitelem licence nebo při výkonu zprostředkovatelské činnosti v energetických odvětvích podle energetického zákona v obci Pavlice.</w:t>
      </w:r>
    </w:p>
    <w:p w14:paraId="21241B0F" w14:textId="012ECDB1" w:rsidR="004D41BC" w:rsidRPr="00CF6468" w:rsidRDefault="004D41BC" w:rsidP="00142845">
      <w:pPr>
        <w:pStyle w:val="Zkladntext"/>
        <w:spacing w:before="360"/>
        <w:jc w:val="center"/>
        <w:rPr>
          <w:b/>
          <w:bCs/>
        </w:rPr>
      </w:pPr>
      <w:r w:rsidRPr="00CF6468">
        <w:rPr>
          <w:b/>
          <w:bCs/>
        </w:rPr>
        <w:t>Článek 2</w:t>
      </w:r>
    </w:p>
    <w:p w14:paraId="053844E4" w14:textId="5AB79FDD" w:rsidR="004D41BC" w:rsidRPr="00CF6468" w:rsidRDefault="004D41BC" w:rsidP="00142845">
      <w:pPr>
        <w:pStyle w:val="Zkladntext"/>
        <w:spacing w:after="240"/>
        <w:jc w:val="center"/>
        <w:rPr>
          <w:b/>
          <w:bCs/>
        </w:rPr>
      </w:pPr>
      <w:r w:rsidRPr="00CF6468">
        <w:rPr>
          <w:b/>
          <w:bCs/>
        </w:rPr>
        <w:t>Vymezení základních pojmů</w:t>
      </w:r>
    </w:p>
    <w:p w14:paraId="7C88682A" w14:textId="67F713C0" w:rsidR="004D41BC" w:rsidRPr="00CF6468" w:rsidRDefault="004D41BC" w:rsidP="004D41BC">
      <w:pPr>
        <w:pStyle w:val="Zkladntext"/>
      </w:pPr>
      <w:r w:rsidRPr="00CF6468">
        <w:t>Pro účely tohoto nařízení se rozumí:</w:t>
      </w:r>
    </w:p>
    <w:p w14:paraId="21778BAB" w14:textId="2315B6B7" w:rsidR="004D41BC" w:rsidRPr="00CF6468" w:rsidRDefault="009D78B0" w:rsidP="00F82371">
      <w:pPr>
        <w:pStyle w:val="Zkladntext"/>
        <w:numPr>
          <w:ilvl w:val="0"/>
          <w:numId w:val="2"/>
        </w:numPr>
        <w:spacing w:before="120"/>
        <w:ind w:left="340" w:hanging="340"/>
      </w:pPr>
      <w:r>
        <w:rPr>
          <w:b/>
          <w:bCs/>
        </w:rPr>
        <w:t xml:space="preserve">územím obce Pavlice </w:t>
      </w:r>
      <w:r w:rsidR="004D41BC" w:rsidRPr="00CF6468">
        <w:rPr>
          <w:b/>
          <w:bCs/>
        </w:rPr>
        <w:t>zastavěné území obce Pavlice</w:t>
      </w:r>
    </w:p>
    <w:p w14:paraId="3A480DF2" w14:textId="1B7C1E6E" w:rsidR="004D41BC" w:rsidRPr="00CF6468" w:rsidRDefault="004D41BC" w:rsidP="00F82371">
      <w:pPr>
        <w:pStyle w:val="Zkladntext"/>
        <w:numPr>
          <w:ilvl w:val="0"/>
          <w:numId w:val="2"/>
        </w:numPr>
        <w:spacing w:before="120"/>
        <w:ind w:left="340" w:hanging="340"/>
      </w:pPr>
      <w:r w:rsidRPr="00CF6468">
        <w:rPr>
          <w:b/>
          <w:bCs/>
        </w:rPr>
        <w:t>energetickým odvětvím</w:t>
      </w:r>
      <w:r w:rsidRPr="00CF6468">
        <w:t> elektroenergetika, plynárenství a teplárenství</w:t>
      </w:r>
      <w:r w:rsidR="00F82371" w:rsidRPr="00CF6468">
        <w:rPr>
          <w:rStyle w:val="Znakapoznpodarou"/>
        </w:rPr>
        <w:footnoteReference w:id="1"/>
      </w:r>
      <w:r w:rsidR="002330CE" w:rsidRPr="002330CE">
        <w:rPr>
          <w:vertAlign w:val="superscript"/>
        </w:rPr>
        <w:t>)</w:t>
      </w:r>
      <w:r w:rsidRPr="00CF6468">
        <w:t>,</w:t>
      </w:r>
    </w:p>
    <w:p w14:paraId="4FA1B610" w14:textId="66926A16" w:rsidR="004D41BC" w:rsidRPr="00CF6468" w:rsidRDefault="004D41BC" w:rsidP="00F82371">
      <w:pPr>
        <w:pStyle w:val="Zkladntext"/>
        <w:numPr>
          <w:ilvl w:val="0"/>
          <w:numId w:val="2"/>
        </w:numPr>
        <w:spacing w:before="120"/>
        <w:ind w:left="340" w:hanging="340"/>
      </w:pPr>
      <w:r w:rsidRPr="00CF6468">
        <w:rPr>
          <w:b/>
          <w:bCs/>
        </w:rPr>
        <w:t>činností dle energetického zákona</w:t>
      </w:r>
      <w:r w:rsidRPr="00CF6468">
        <w:t> výkon licencované činnost</w:t>
      </w:r>
      <w:r w:rsidR="00F82371" w:rsidRPr="00CF6468">
        <w:t>i</w:t>
      </w:r>
      <w:r w:rsidR="00F82371" w:rsidRPr="00CF6468">
        <w:rPr>
          <w:rStyle w:val="Znakapoznpodarou"/>
        </w:rPr>
        <w:footnoteReference w:id="2"/>
      </w:r>
      <w:r w:rsidR="002330CE" w:rsidRPr="002330CE">
        <w:rPr>
          <w:vertAlign w:val="superscript"/>
        </w:rPr>
        <w:t>)</w:t>
      </w:r>
      <w:r w:rsidRPr="00CF6468">
        <w:t> držitelem licence nebo výkon zprostředkovatelské činnosti v energetických odvětvíc</w:t>
      </w:r>
      <w:bookmarkStart w:id="1" w:name="sdendnote3anc"/>
      <w:r w:rsidRPr="00CF6468">
        <w:t>h</w:t>
      </w:r>
      <w:bookmarkEnd w:id="1"/>
      <w:r w:rsidR="00F82371" w:rsidRPr="00CF6468">
        <w:rPr>
          <w:rStyle w:val="Znakapoznpodarou"/>
        </w:rPr>
        <w:footnoteReference w:id="3"/>
      </w:r>
      <w:r w:rsidR="002330CE" w:rsidRPr="002330CE">
        <w:rPr>
          <w:vertAlign w:val="superscript"/>
        </w:rPr>
        <w:t>)</w:t>
      </w:r>
      <w:r w:rsidRPr="00CF6468">
        <w:t>,</w:t>
      </w:r>
    </w:p>
    <w:p w14:paraId="6D499DFB" w14:textId="323F88CC" w:rsidR="004D41BC" w:rsidRPr="00CF6468" w:rsidRDefault="004D41BC" w:rsidP="00F82371">
      <w:pPr>
        <w:pStyle w:val="Zkladntext"/>
        <w:numPr>
          <w:ilvl w:val="0"/>
          <w:numId w:val="2"/>
        </w:numPr>
        <w:spacing w:before="120"/>
        <w:ind w:left="340" w:hanging="340"/>
      </w:pPr>
      <w:r w:rsidRPr="00CF6468">
        <w:rPr>
          <w:b/>
          <w:bCs/>
        </w:rPr>
        <w:t>prodejem energií</w:t>
      </w:r>
      <w:r w:rsidRPr="00CF6468">
        <w:t> prodej zboží nebo poskytování služeb prováděné mimo obchodní prostory při výkonu činnosti dle energetického zákona, tj. nabízení, prodej a poskytování služeb v energetických odvětvích,</w:t>
      </w:r>
    </w:p>
    <w:p w14:paraId="4973C1DE" w14:textId="09AFE224" w:rsidR="004D41BC" w:rsidRPr="00CF6468" w:rsidRDefault="004D41BC" w:rsidP="00F82371">
      <w:pPr>
        <w:pStyle w:val="Zkladntext"/>
        <w:numPr>
          <w:ilvl w:val="0"/>
          <w:numId w:val="2"/>
        </w:numPr>
        <w:spacing w:before="120"/>
        <w:ind w:left="340" w:hanging="340"/>
      </w:pPr>
      <w:r w:rsidRPr="00CF6468">
        <w:rPr>
          <w:b/>
          <w:bCs/>
        </w:rPr>
        <w:t>podomním prodejem energií</w:t>
      </w:r>
      <w:r w:rsidRPr="00CF6468">
        <w:t xml:space="preserve"> prodej energií mimo obchodní prostory, kdy jde o prodej energií bez předchozí objednávky potenciálním zákazníkům nacházejícím se mimo veřejně přístupná místa, zejména v různých obytných prostorech, například domech, bytech apod.,</w:t>
      </w:r>
    </w:p>
    <w:p w14:paraId="66D43E21" w14:textId="040B4E16" w:rsidR="004D41BC" w:rsidRPr="00CF6468" w:rsidRDefault="004D41BC" w:rsidP="00F82371">
      <w:pPr>
        <w:pStyle w:val="Zkladntext"/>
        <w:numPr>
          <w:ilvl w:val="0"/>
          <w:numId w:val="2"/>
        </w:numPr>
        <w:spacing w:before="120"/>
        <w:ind w:left="340" w:hanging="340"/>
      </w:pPr>
      <w:r w:rsidRPr="00CF6468">
        <w:rPr>
          <w:b/>
          <w:bCs/>
        </w:rPr>
        <w:t>pochůzkovým prodejem energií</w:t>
      </w:r>
      <w:r w:rsidRPr="00CF6468">
        <w:t xml:space="preserve"> prodej energií uskutečňovaný mimo obchodní prostory, při němž je potenciální zákazník vyhledáván z okruhu osob pohybujících se na veřejně přístupných místech.</w:t>
      </w:r>
    </w:p>
    <w:p w14:paraId="1B2C1DC1" w14:textId="678BF260" w:rsidR="004D41BC" w:rsidRPr="00CF6468" w:rsidRDefault="004D41BC" w:rsidP="00CF6468">
      <w:pPr>
        <w:pStyle w:val="Zkladntext"/>
        <w:keepNext/>
        <w:spacing w:before="360"/>
        <w:jc w:val="center"/>
      </w:pPr>
      <w:r w:rsidRPr="00CF6468">
        <w:rPr>
          <w:b/>
          <w:bCs/>
        </w:rPr>
        <w:t>Článek 3</w:t>
      </w:r>
    </w:p>
    <w:p w14:paraId="31EAAEE4" w14:textId="2BDA70F0" w:rsidR="004D41BC" w:rsidRPr="00CF6468" w:rsidRDefault="004D41BC" w:rsidP="00142845">
      <w:pPr>
        <w:pStyle w:val="Zkladntext"/>
        <w:spacing w:after="240"/>
        <w:jc w:val="center"/>
        <w:rPr>
          <w:b/>
          <w:bCs/>
        </w:rPr>
      </w:pPr>
      <w:r w:rsidRPr="00CF6468">
        <w:rPr>
          <w:b/>
          <w:bCs/>
        </w:rPr>
        <w:t>Zákaz některých forem prodeje energií</w:t>
      </w:r>
    </w:p>
    <w:p w14:paraId="0BA03AB6" w14:textId="60A68911" w:rsidR="004D41BC" w:rsidRPr="00CF6468" w:rsidRDefault="004D41BC" w:rsidP="00F82371">
      <w:pPr>
        <w:pStyle w:val="Zkladntext"/>
        <w:spacing w:after="120"/>
        <w:rPr>
          <w:b/>
          <w:bCs/>
        </w:rPr>
      </w:pPr>
      <w:r w:rsidRPr="00CF6468">
        <w:t>(1) Na území obce Pavlice se zakazuje podomní prodej energií.</w:t>
      </w:r>
    </w:p>
    <w:p w14:paraId="5D06E089" w14:textId="0A35043A" w:rsidR="004D41BC" w:rsidRPr="00CF6468" w:rsidRDefault="004D41BC" w:rsidP="004D41BC">
      <w:pPr>
        <w:pStyle w:val="Zkladntext"/>
        <w:rPr>
          <w:b/>
          <w:bCs/>
        </w:rPr>
      </w:pPr>
      <w:r w:rsidRPr="00CF6468">
        <w:lastRenderedPageBreak/>
        <w:t>(2) Na území obce Pavlice se zakazuje pochůzkový prodej energií.</w:t>
      </w:r>
    </w:p>
    <w:p w14:paraId="717EF710" w14:textId="2BF74D14" w:rsidR="004D41BC" w:rsidRPr="00CF6468" w:rsidRDefault="004D41BC" w:rsidP="00142845">
      <w:pPr>
        <w:pStyle w:val="Zkladntext"/>
        <w:spacing w:before="360"/>
        <w:jc w:val="center"/>
        <w:rPr>
          <w:b/>
          <w:bCs/>
        </w:rPr>
      </w:pPr>
      <w:r w:rsidRPr="00CF6468">
        <w:rPr>
          <w:b/>
          <w:bCs/>
        </w:rPr>
        <w:t>Článek 4</w:t>
      </w:r>
    </w:p>
    <w:p w14:paraId="5AD46833" w14:textId="2446B96E" w:rsidR="004D41BC" w:rsidRPr="00CF6468" w:rsidRDefault="004D41BC" w:rsidP="00142845">
      <w:pPr>
        <w:pStyle w:val="Zkladntext"/>
        <w:spacing w:after="240"/>
        <w:jc w:val="center"/>
        <w:rPr>
          <w:b/>
          <w:bCs/>
        </w:rPr>
      </w:pPr>
      <w:r w:rsidRPr="00CF6468">
        <w:rPr>
          <w:b/>
          <w:bCs/>
        </w:rPr>
        <w:t>Sankce</w:t>
      </w:r>
    </w:p>
    <w:p w14:paraId="043AFDF0" w14:textId="19FCAA28" w:rsidR="004D41BC" w:rsidRPr="00CF6468" w:rsidRDefault="004D41BC" w:rsidP="004D41BC">
      <w:pPr>
        <w:pStyle w:val="Zkladntext"/>
      </w:pPr>
      <w:r w:rsidRPr="00CF6468">
        <w:t>Porušení tohoto nařízení lze postihovat podle zvláštních předpisů</w:t>
      </w:r>
      <w:r w:rsidR="00F82371" w:rsidRPr="00CF6468">
        <w:rPr>
          <w:rStyle w:val="Znakapoznpodarou"/>
        </w:rPr>
        <w:footnoteReference w:id="4"/>
      </w:r>
      <w:r w:rsidR="002330CE" w:rsidRPr="002330CE">
        <w:rPr>
          <w:vertAlign w:val="superscript"/>
        </w:rPr>
        <w:t>)</w:t>
      </w:r>
      <w:r w:rsidRPr="00CF6468">
        <w:t>.</w:t>
      </w:r>
    </w:p>
    <w:p w14:paraId="4751C3D4" w14:textId="670CA213" w:rsidR="004D41BC" w:rsidRPr="00CF6468" w:rsidRDefault="004D41BC" w:rsidP="00142845">
      <w:pPr>
        <w:pStyle w:val="Zkladntext"/>
        <w:spacing w:before="360"/>
        <w:jc w:val="center"/>
        <w:rPr>
          <w:b/>
          <w:bCs/>
        </w:rPr>
      </w:pPr>
      <w:r w:rsidRPr="00CF6468">
        <w:rPr>
          <w:b/>
          <w:bCs/>
        </w:rPr>
        <w:t>Článek 5</w:t>
      </w:r>
    </w:p>
    <w:p w14:paraId="639F4F36" w14:textId="7E88C7A2" w:rsidR="004D41BC" w:rsidRPr="00CF6468" w:rsidRDefault="004D41BC" w:rsidP="00142845">
      <w:pPr>
        <w:pStyle w:val="Zkladntext"/>
        <w:spacing w:after="240"/>
        <w:jc w:val="center"/>
      </w:pPr>
      <w:r w:rsidRPr="00CF6468">
        <w:rPr>
          <w:b/>
          <w:bCs/>
        </w:rPr>
        <w:t>Účinnost</w:t>
      </w:r>
    </w:p>
    <w:p w14:paraId="72004FBD" w14:textId="70F56834" w:rsidR="004D41BC" w:rsidRPr="00CF6468" w:rsidRDefault="004D41BC" w:rsidP="004D41BC">
      <w:pPr>
        <w:pStyle w:val="Zkladntext"/>
        <w:rPr>
          <w:b/>
          <w:bCs/>
        </w:rPr>
      </w:pPr>
      <w:r w:rsidRPr="00CF6468">
        <w:t xml:space="preserve">Toto nařízení obce nabývá účinnosti </w:t>
      </w:r>
      <w:r w:rsidR="009D78B0">
        <w:t xml:space="preserve">počátkem </w:t>
      </w:r>
      <w:r w:rsidRPr="00CF6468">
        <w:t>patnáct</w:t>
      </w:r>
      <w:r w:rsidR="009D78B0">
        <w:t>ého</w:t>
      </w:r>
      <w:r w:rsidRPr="00CF6468">
        <w:t xml:space="preserve"> dne následující</w:t>
      </w:r>
      <w:r w:rsidR="009D78B0">
        <w:t>ho</w:t>
      </w:r>
      <w:r w:rsidRPr="00CF6468">
        <w:t xml:space="preserve"> po dni jeho vyhlášení.</w:t>
      </w:r>
    </w:p>
    <w:p w14:paraId="0873C93F" w14:textId="5A0A0A48" w:rsidR="00E47A47" w:rsidRPr="00CF6468" w:rsidRDefault="00E47A47" w:rsidP="00E47A47">
      <w:pPr>
        <w:tabs>
          <w:tab w:val="center" w:pos="1620"/>
          <w:tab w:val="center" w:pos="7380"/>
        </w:tabs>
        <w:spacing w:before="18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468">
        <w:rPr>
          <w:rFonts w:ascii="Times New Roman" w:hAnsi="Times New Roman" w:cs="Times New Roman"/>
          <w:sz w:val="24"/>
          <w:szCs w:val="24"/>
        </w:rPr>
        <w:tab/>
        <w:t>…………………………</w:t>
      </w:r>
      <w:r w:rsidRPr="00CF6468">
        <w:rPr>
          <w:rFonts w:ascii="Times New Roman" w:hAnsi="Times New Roman" w:cs="Times New Roman"/>
          <w:sz w:val="24"/>
          <w:szCs w:val="24"/>
        </w:rPr>
        <w:tab/>
        <w:t>…………………………</w:t>
      </w:r>
    </w:p>
    <w:p w14:paraId="5CFC3A38" w14:textId="77777777" w:rsidR="00E47A47" w:rsidRPr="00CF6468" w:rsidRDefault="00E47A47" w:rsidP="00E47A47">
      <w:pPr>
        <w:tabs>
          <w:tab w:val="center" w:pos="1620"/>
          <w:tab w:val="center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468">
        <w:rPr>
          <w:rFonts w:ascii="Times New Roman" w:hAnsi="Times New Roman" w:cs="Times New Roman"/>
          <w:sz w:val="24"/>
          <w:szCs w:val="24"/>
        </w:rPr>
        <w:tab/>
        <w:t>Jiří Holík</w:t>
      </w:r>
      <w:r w:rsidRPr="00CF6468">
        <w:rPr>
          <w:rFonts w:ascii="Times New Roman" w:hAnsi="Times New Roman" w:cs="Times New Roman"/>
          <w:sz w:val="24"/>
          <w:szCs w:val="24"/>
        </w:rPr>
        <w:tab/>
        <w:t>Ing. Pavel Nechvátal</w:t>
      </w:r>
    </w:p>
    <w:p w14:paraId="5352695C" w14:textId="77777777" w:rsidR="00E47A47" w:rsidRPr="00CF6468" w:rsidRDefault="00E47A47" w:rsidP="00E47A47">
      <w:pPr>
        <w:tabs>
          <w:tab w:val="center" w:pos="1620"/>
          <w:tab w:val="center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468">
        <w:rPr>
          <w:rFonts w:ascii="Times New Roman" w:hAnsi="Times New Roman" w:cs="Times New Roman"/>
          <w:sz w:val="24"/>
          <w:szCs w:val="24"/>
        </w:rPr>
        <w:tab/>
        <w:t>místostarosta obce</w:t>
      </w:r>
      <w:r w:rsidRPr="00CF6468">
        <w:rPr>
          <w:rFonts w:ascii="Times New Roman" w:hAnsi="Times New Roman" w:cs="Times New Roman"/>
          <w:sz w:val="24"/>
          <w:szCs w:val="24"/>
        </w:rPr>
        <w:tab/>
        <w:t>starosta obce</w:t>
      </w:r>
      <w:bookmarkEnd w:id="0"/>
    </w:p>
    <w:sectPr w:rsidR="00E47A47" w:rsidRPr="00CF6468" w:rsidSect="009F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6658A" w14:textId="77777777" w:rsidR="000173B2" w:rsidRDefault="000173B2" w:rsidP="004D41BC">
      <w:pPr>
        <w:spacing w:after="0" w:line="240" w:lineRule="auto"/>
      </w:pPr>
      <w:r>
        <w:separator/>
      </w:r>
    </w:p>
  </w:endnote>
  <w:endnote w:type="continuationSeparator" w:id="0">
    <w:p w14:paraId="3BADEB21" w14:textId="77777777" w:rsidR="000173B2" w:rsidRDefault="000173B2" w:rsidP="004D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DD962" w14:textId="77777777" w:rsidR="000173B2" w:rsidRDefault="000173B2" w:rsidP="004D41BC">
      <w:pPr>
        <w:spacing w:after="0" w:line="240" w:lineRule="auto"/>
      </w:pPr>
      <w:r>
        <w:separator/>
      </w:r>
    </w:p>
  </w:footnote>
  <w:footnote w:type="continuationSeparator" w:id="0">
    <w:p w14:paraId="3152E084" w14:textId="77777777" w:rsidR="000173B2" w:rsidRDefault="000173B2" w:rsidP="004D41BC">
      <w:pPr>
        <w:spacing w:after="0" w:line="240" w:lineRule="auto"/>
      </w:pPr>
      <w:r>
        <w:continuationSeparator/>
      </w:r>
    </w:p>
  </w:footnote>
  <w:footnote w:id="1">
    <w:p w14:paraId="3C9985D3" w14:textId="49AEE52F" w:rsidR="00F82371" w:rsidRPr="00E012EC" w:rsidRDefault="00F82371" w:rsidP="006C7AAE">
      <w:pPr>
        <w:pStyle w:val="Textpoznpodarou"/>
        <w:spacing w:after="0" w:afterAutospacing="0"/>
      </w:pPr>
      <w:r>
        <w:rPr>
          <w:rStyle w:val="Znakapoznpodarou"/>
        </w:rPr>
        <w:footnoteRef/>
      </w:r>
      <w:r w:rsidR="006C7AAE" w:rsidRPr="006C7AAE">
        <w:rPr>
          <w:vertAlign w:val="superscript"/>
        </w:rPr>
        <w:t>)</w:t>
      </w:r>
      <w:r>
        <w:t xml:space="preserve"> </w:t>
      </w:r>
      <w:r w:rsidRPr="00E012EC">
        <w:rPr>
          <w:rFonts w:ascii="Times New Roman" w:eastAsia="Times New Roman" w:hAnsi="Times New Roman" w:cs="Times New Roman"/>
          <w:color w:val="212529"/>
          <w:lang w:eastAsia="cs-CZ"/>
        </w:rPr>
        <w:t>§ 1 energetického zákona</w:t>
      </w:r>
    </w:p>
  </w:footnote>
  <w:footnote w:id="2">
    <w:p w14:paraId="020F8B60" w14:textId="559B21FA" w:rsidR="00F82371" w:rsidRPr="00E012EC" w:rsidRDefault="00F82371" w:rsidP="006C7AAE">
      <w:pPr>
        <w:pStyle w:val="Textpoznpodarou"/>
        <w:spacing w:after="0" w:afterAutospacing="0"/>
      </w:pPr>
      <w:r>
        <w:rPr>
          <w:rStyle w:val="Znakapoznpodarou"/>
        </w:rPr>
        <w:footnoteRef/>
      </w:r>
      <w:r w:rsidR="006C7AAE" w:rsidRPr="006C7AAE">
        <w:rPr>
          <w:vertAlign w:val="superscript"/>
        </w:rPr>
        <w:t>)</w:t>
      </w:r>
      <w:r>
        <w:t xml:space="preserve"> </w:t>
      </w:r>
      <w:r w:rsidRPr="00E012EC">
        <w:rPr>
          <w:rFonts w:ascii="Times New Roman" w:eastAsia="Times New Roman" w:hAnsi="Times New Roman" w:cs="Times New Roman"/>
          <w:color w:val="212529"/>
          <w:lang w:eastAsia="cs-CZ"/>
        </w:rPr>
        <w:t>§ 3 odst. 3 energetického zákona</w:t>
      </w:r>
    </w:p>
  </w:footnote>
  <w:footnote w:id="3">
    <w:p w14:paraId="73059BC7" w14:textId="3B734EDC" w:rsidR="00F82371" w:rsidRDefault="00F82371" w:rsidP="006C7AAE">
      <w:pPr>
        <w:pStyle w:val="Textpoznpodarou"/>
        <w:spacing w:after="0" w:afterAutospacing="0"/>
      </w:pPr>
      <w:r>
        <w:rPr>
          <w:rStyle w:val="Znakapoznpodarou"/>
        </w:rPr>
        <w:footnoteRef/>
      </w:r>
      <w:r w:rsidR="006C7AAE" w:rsidRPr="006C7AAE">
        <w:rPr>
          <w:vertAlign w:val="superscript"/>
        </w:rPr>
        <w:t>)</w:t>
      </w:r>
      <w:r>
        <w:t xml:space="preserve"> </w:t>
      </w:r>
      <w:r w:rsidRPr="00E012EC">
        <w:rPr>
          <w:rFonts w:ascii="Times New Roman" w:eastAsia="Times New Roman" w:hAnsi="Times New Roman" w:cs="Times New Roman"/>
          <w:color w:val="212529"/>
          <w:lang w:eastAsia="cs-CZ"/>
        </w:rPr>
        <w:t>§ 3 odst. 7 energetického zákona</w:t>
      </w:r>
    </w:p>
  </w:footnote>
  <w:footnote w:id="4">
    <w:p w14:paraId="499B5B0B" w14:textId="1B73EF45" w:rsidR="00F82371" w:rsidRPr="00E012EC" w:rsidRDefault="00F82371" w:rsidP="00CF6468">
      <w:pPr>
        <w:pStyle w:val="Textpoznpodarou"/>
        <w:spacing w:after="0" w:afterAutospacing="0"/>
        <w:ind w:left="170" w:hanging="170"/>
        <w:jc w:val="both"/>
        <w:rPr>
          <w:rFonts w:ascii="Times New Roman" w:eastAsia="Times New Roman" w:hAnsi="Times New Roman" w:cs="Times New Roman"/>
          <w:color w:val="212529"/>
          <w:lang w:eastAsia="cs-CZ"/>
        </w:rPr>
      </w:pPr>
      <w:r>
        <w:rPr>
          <w:rStyle w:val="Znakapoznpodarou"/>
        </w:rPr>
        <w:footnoteRef/>
      </w:r>
      <w:r w:rsidR="006C7AAE" w:rsidRPr="006C7AAE">
        <w:rPr>
          <w:vertAlign w:val="superscript"/>
        </w:rPr>
        <w:t>)</w:t>
      </w:r>
      <w:r>
        <w:t xml:space="preserve"> </w:t>
      </w:r>
      <w:r w:rsidRPr="00E012EC">
        <w:rPr>
          <w:rFonts w:ascii="Times New Roman" w:eastAsia="Times New Roman" w:hAnsi="Times New Roman" w:cs="Times New Roman"/>
          <w:color w:val="212529"/>
          <w:lang w:eastAsia="cs-CZ"/>
        </w:rPr>
        <w:t>Zákon 250/2016 Sb., o odpovědnosti za přestupky a řízení o nich, ve znění pozdějších předpisů;</w:t>
      </w:r>
    </w:p>
    <w:p w14:paraId="34EAEE37" w14:textId="7657CB34" w:rsidR="00F82371" w:rsidRDefault="00F82371" w:rsidP="00E012EC">
      <w:pPr>
        <w:pStyle w:val="Textpoznpodarou"/>
        <w:spacing w:after="0" w:afterAutospacing="0"/>
        <w:ind w:firstLine="170"/>
        <w:jc w:val="both"/>
      </w:pPr>
      <w:r w:rsidRPr="00E012EC">
        <w:rPr>
          <w:rFonts w:ascii="Times New Roman" w:eastAsia="Times New Roman" w:hAnsi="Times New Roman" w:cs="Times New Roman"/>
          <w:color w:val="212529"/>
          <w:lang w:eastAsia="cs-CZ"/>
        </w:rPr>
        <w:t>Zákon č. 251/2016 Sb., o 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113E"/>
    <w:multiLevelType w:val="multilevel"/>
    <w:tmpl w:val="09A2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23218"/>
    <w:multiLevelType w:val="hybridMultilevel"/>
    <w:tmpl w:val="0FEE83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57623">
    <w:abstractNumId w:val="0"/>
  </w:num>
  <w:num w:numId="2" w16cid:durableId="1024747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28"/>
    <w:rsid w:val="000173B2"/>
    <w:rsid w:val="000607FC"/>
    <w:rsid w:val="000D3AFA"/>
    <w:rsid w:val="00142845"/>
    <w:rsid w:val="002330CE"/>
    <w:rsid w:val="002343FC"/>
    <w:rsid w:val="00244B6A"/>
    <w:rsid w:val="0030597E"/>
    <w:rsid w:val="00305BF4"/>
    <w:rsid w:val="00315552"/>
    <w:rsid w:val="00320C61"/>
    <w:rsid w:val="00346AEB"/>
    <w:rsid w:val="00383AD1"/>
    <w:rsid w:val="003942E0"/>
    <w:rsid w:val="003C5C80"/>
    <w:rsid w:val="003D23BF"/>
    <w:rsid w:val="003F2220"/>
    <w:rsid w:val="004A6F96"/>
    <w:rsid w:val="004C0D75"/>
    <w:rsid w:val="004D41BC"/>
    <w:rsid w:val="00580999"/>
    <w:rsid w:val="005B3478"/>
    <w:rsid w:val="005F5498"/>
    <w:rsid w:val="00615DDD"/>
    <w:rsid w:val="006C7AAE"/>
    <w:rsid w:val="006E0D94"/>
    <w:rsid w:val="006E5FEB"/>
    <w:rsid w:val="00700728"/>
    <w:rsid w:val="00774016"/>
    <w:rsid w:val="00784EA0"/>
    <w:rsid w:val="007B3B72"/>
    <w:rsid w:val="008B0CCC"/>
    <w:rsid w:val="008C2068"/>
    <w:rsid w:val="008C7CB6"/>
    <w:rsid w:val="009C2016"/>
    <w:rsid w:val="009D78B0"/>
    <w:rsid w:val="009E06AF"/>
    <w:rsid w:val="009E5C8F"/>
    <w:rsid w:val="009F70E4"/>
    <w:rsid w:val="00AC370E"/>
    <w:rsid w:val="00B66779"/>
    <w:rsid w:val="00B86617"/>
    <w:rsid w:val="00BC787C"/>
    <w:rsid w:val="00C659FE"/>
    <w:rsid w:val="00CD6205"/>
    <w:rsid w:val="00CF6468"/>
    <w:rsid w:val="00DC06E8"/>
    <w:rsid w:val="00E012EC"/>
    <w:rsid w:val="00E47A47"/>
    <w:rsid w:val="00EA31DB"/>
    <w:rsid w:val="00EF1339"/>
    <w:rsid w:val="00F10A7C"/>
    <w:rsid w:val="00F1368E"/>
    <w:rsid w:val="00F82371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C8C095"/>
  <w15:docId w15:val="{49FD5523-EF68-4923-91C9-C0FC7A42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70E4"/>
  </w:style>
  <w:style w:type="paragraph" w:styleId="Nadpis2">
    <w:name w:val="heading 2"/>
    <w:basedOn w:val="Normln"/>
    <w:link w:val="Nadpis2Char"/>
    <w:uiPriority w:val="9"/>
    <w:qFormat/>
    <w:rsid w:val="007007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007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0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0072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0072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3AD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784EA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84E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BC787C"/>
    <w:pPr>
      <w:spacing w:after="10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787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D41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55633-7855-4E63-8E0E-7A986813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Pavel Nechvátal</cp:lastModifiedBy>
  <cp:revision>16</cp:revision>
  <cp:lastPrinted>2022-06-07T06:40:00Z</cp:lastPrinted>
  <dcterms:created xsi:type="dcterms:W3CDTF">2023-08-28T13:15:00Z</dcterms:created>
  <dcterms:modified xsi:type="dcterms:W3CDTF">2023-12-01T09:13:00Z</dcterms:modified>
</cp:coreProperties>
</file>