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SVS/2025/029920</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16B88BB" w14:textId="77777777" w:rsidR="007E559A" w:rsidRDefault="007E559A" w:rsidP="007E559A">
      <w:pPr>
        <w:spacing w:before="120" w:after="120"/>
        <w:ind w:firstLine="651"/>
        <w:jc w:val="both"/>
        <w:rPr>
          <w:rFonts w:ascii="Arial" w:eastAsia="Times New Roman" w:hAnsi="Arial" w:cs="Arial"/>
        </w:rPr>
      </w:pPr>
    </w:p>
    <w:p w14:paraId="1A883D4B" w14:textId="324AFA27" w:rsidR="007E559A" w:rsidRDefault="007E559A" w:rsidP="007E559A">
      <w:pPr>
        <w:spacing w:before="120" w:after="120"/>
        <w:ind w:firstLine="651"/>
        <w:jc w:val="both"/>
        <w:rPr>
          <w:rFonts w:ascii="Arial" w:eastAsia="Times New Roman" w:hAnsi="Arial" w:cs="Arial"/>
          <w:bCs/>
        </w:rPr>
      </w:pPr>
      <w:r>
        <w:rPr>
          <w:rFonts w:ascii="Arial" w:eastAsia="Times New Roman" w:hAnsi="Arial" w:cs="Arial"/>
        </w:rPr>
        <w:t>Krajská veterinární správa Státní veterinární správy pro Karlovarský kraj  (dále jen „</w:t>
      </w:r>
      <w:r>
        <w:rPr>
          <w:rFonts w:ascii="Arial" w:eastAsia="Times New Roman" w:hAnsi="Arial" w:cs="Arial"/>
          <w:b/>
          <w:bCs/>
        </w:rPr>
        <w:t>KVS SVS pro Karlovarský kraj</w:t>
      </w:r>
      <w:r>
        <w:rPr>
          <w:rFonts w:ascii="Arial" w:eastAsia="Times New Roman" w:hAnsi="Arial" w:cs="Arial"/>
        </w:rPr>
        <w:t xml:space="preserve">“) jako místně a věcně příslušný správní orgán podle ustanovení </w:t>
      </w:r>
      <w:r>
        <w:rPr>
          <w:rFonts w:ascii="Arial" w:eastAsia="Times New Roman" w:hAnsi="Arial" w:cs="Arial"/>
        </w:rPr>
        <w:br/>
        <w:t>§ 47 odst. 4 a 7 a § 49 odst. 1 písm. c) zákona č. 166/1999 Sb., o veterinární péči a o změně některých souvisejících zákonů (veterinární zákon), ve znění pozdějších předpisů (dále jen „</w:t>
      </w:r>
      <w:r>
        <w:rPr>
          <w:rFonts w:ascii="Arial" w:eastAsia="Times New Roman" w:hAnsi="Arial" w:cs="Arial"/>
          <w:b/>
          <w:bCs/>
        </w:rPr>
        <w:t>veterinární zákon</w:t>
      </w:r>
      <w:r>
        <w:rPr>
          <w:rFonts w:ascii="Arial" w:eastAsia="Times New Roman" w:hAnsi="Arial" w:cs="Arial"/>
        </w:rPr>
        <w:t xml:space="preserve">“), v souladu s § 54 odst. 1, odst. 2 písm. a) a odst. 3 veterinárního zákona, § 75a odst. 1 a 2 veterinárního zákona a podle nařízení Evropského parlamentu a Rady (EU) 2016/429 ze dne 9. března 2016 o nákazách zvířat a o změně a zrušení některých aktů </w:t>
      </w:r>
      <w:r>
        <w:rPr>
          <w:rFonts w:ascii="Arial" w:eastAsia="Times New Roman" w:hAnsi="Arial" w:cs="Arial"/>
        </w:rPr>
        <w:br/>
        <w:t xml:space="preserve">v oblasti zdraví zvířat („právní rámec pro zdraví zvířat“), v platném znění, a nařízení Komise </w:t>
      </w:r>
      <w:r>
        <w:rPr>
          <w:rFonts w:ascii="Arial" w:eastAsia="Times New Roman" w:hAnsi="Arial" w:cs="Arial"/>
        </w:rPr>
        <w:br/>
        <w:t>v přenesené pravomoci (EU) 2020/687 ze dne 17. prosince 2019, kterým se doplňuje nařízení Evropského parlamentu a Rady (EU) 2016/429, pokud jde o pravidla pro prevenci a tlumení určitých nákaz uvedených na seznamu, v platném znění (dále jen „</w:t>
      </w:r>
      <w:r>
        <w:rPr>
          <w:rFonts w:ascii="Arial" w:eastAsia="Times New Roman" w:hAnsi="Arial" w:cs="Arial"/>
          <w:b/>
          <w:bCs/>
        </w:rPr>
        <w:t>nařízení Komise 2020/687</w:t>
      </w:r>
      <w:r>
        <w:rPr>
          <w:rFonts w:ascii="Arial" w:eastAsia="Times New Roman" w:hAnsi="Arial" w:cs="Arial"/>
        </w:rPr>
        <w:t xml:space="preserve">“), </w:t>
      </w:r>
      <w:r>
        <w:rPr>
          <w:rFonts w:ascii="Arial" w:eastAsia="Times New Roman" w:hAnsi="Arial" w:cs="Arial"/>
          <w:b/>
          <w:bCs/>
        </w:rPr>
        <w:t>nařizuje</w:t>
      </w:r>
      <w:r>
        <w:rPr>
          <w:rFonts w:ascii="Arial" w:eastAsia="Times New Roman" w:hAnsi="Arial" w:cs="Arial"/>
        </w:rPr>
        <w:t xml:space="preserve"> tato </w:t>
      </w:r>
      <w:r>
        <w:rPr>
          <w:rFonts w:eastAsia="Times New Roman" w:cs="Arial"/>
          <w:b/>
          <w:bCs/>
          <w:iCs/>
          <w:spacing w:val="15"/>
          <w:sz w:val="26"/>
          <w:szCs w:val="26"/>
        </w:rPr>
        <w:t xml:space="preserve">mimořádná veterinární opatření </w:t>
      </w:r>
      <w:r>
        <w:rPr>
          <w:rFonts w:ascii="Arial" w:eastAsia="Times New Roman" w:hAnsi="Arial" w:cs="Arial"/>
          <w:bCs/>
        </w:rPr>
        <w:t>k zamezení šíření nebezpečné nákazy - vysoce patogenní influenzy ptáků na území Karlovarského kraje:</w:t>
      </w:r>
    </w:p>
    <w:p w14:paraId="77A43764" w14:textId="77777777" w:rsidR="007E559A" w:rsidRDefault="007E559A" w:rsidP="007E559A">
      <w:pPr>
        <w:spacing w:before="120" w:after="120"/>
        <w:ind w:firstLine="651"/>
        <w:jc w:val="both"/>
        <w:rPr>
          <w:rFonts w:ascii="Arial" w:eastAsia="Times New Roman" w:hAnsi="Arial" w:cs="Arial"/>
          <w:bCs/>
        </w:rPr>
      </w:pPr>
    </w:p>
    <w:p w14:paraId="71EDECAA" w14:textId="77777777" w:rsidR="007E559A" w:rsidRDefault="007E559A" w:rsidP="007E559A">
      <w:pPr>
        <w:spacing w:before="120" w:after="120"/>
        <w:ind w:firstLine="708"/>
        <w:jc w:val="both"/>
        <w:rPr>
          <w:rFonts w:ascii="Arial" w:eastAsia="Times New Roman" w:hAnsi="Arial" w:cs="Arial"/>
        </w:rPr>
      </w:pPr>
      <w:r>
        <w:rPr>
          <w:rFonts w:ascii="Arial" w:eastAsia="Times New Roman" w:hAnsi="Arial" w:cs="Arial"/>
        </w:rPr>
        <w:t xml:space="preserve">Tato mimořádná veterinární opatření jsou vydávána na základě potvrzení výskytu nebezpečné </w:t>
      </w:r>
      <w:proofErr w:type="gramStart"/>
      <w:r>
        <w:rPr>
          <w:rFonts w:ascii="Arial" w:eastAsia="Times New Roman" w:hAnsi="Arial" w:cs="Arial"/>
        </w:rPr>
        <w:t>nákazy - vysoce</w:t>
      </w:r>
      <w:proofErr w:type="gramEnd"/>
      <w:r>
        <w:rPr>
          <w:rFonts w:ascii="Arial" w:eastAsia="Times New Roman" w:hAnsi="Arial" w:cs="Arial"/>
        </w:rPr>
        <w:t xml:space="preserve"> patogenní </w:t>
      </w:r>
      <w:proofErr w:type="spellStart"/>
      <w:r>
        <w:rPr>
          <w:rFonts w:ascii="Arial" w:eastAsia="Times New Roman" w:hAnsi="Arial" w:cs="Arial"/>
        </w:rPr>
        <w:t>aviární</w:t>
      </w:r>
      <w:proofErr w:type="spellEnd"/>
      <w:r>
        <w:rPr>
          <w:rFonts w:ascii="Arial" w:eastAsia="Times New Roman" w:hAnsi="Arial" w:cs="Arial"/>
        </w:rPr>
        <w:t xml:space="preserve"> influenzy v katastrálním území Nahý Újezdec (701246), okres Tachov v Plzeňském kraji.</w:t>
      </w:r>
    </w:p>
    <w:p w14:paraId="4F9D20FB" w14:textId="77777777" w:rsidR="007E559A" w:rsidRDefault="007E559A" w:rsidP="007E559A">
      <w:pPr>
        <w:keepNext/>
        <w:numPr>
          <w:ilvl w:val="0"/>
          <w:numId w:val="8"/>
        </w:numPr>
        <w:tabs>
          <w:tab w:val="left" w:pos="709"/>
          <w:tab w:val="left" w:pos="5387"/>
        </w:tabs>
        <w:spacing w:before="480" w:after="0" w:line="240" w:lineRule="auto"/>
        <w:jc w:val="center"/>
        <w:outlineLvl w:val="0"/>
        <w:rPr>
          <w:rFonts w:ascii="Arial" w:eastAsia="Times New Roman" w:hAnsi="Arial" w:cs="Arial"/>
          <w:kern w:val="32"/>
          <w:lang w:eastAsia="cs-CZ"/>
        </w:rPr>
      </w:pPr>
    </w:p>
    <w:p w14:paraId="5A071453" w14:textId="77777777" w:rsidR="007E559A" w:rsidRDefault="007E559A" w:rsidP="007E559A">
      <w:pPr>
        <w:tabs>
          <w:tab w:val="left" w:pos="709"/>
          <w:tab w:val="left" w:pos="5387"/>
        </w:tabs>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Vymezení uzavřeného pásma</w:t>
      </w:r>
    </w:p>
    <w:p w14:paraId="5CA39781" w14:textId="77777777" w:rsidR="007E559A" w:rsidRDefault="007E559A" w:rsidP="007E559A">
      <w:pPr>
        <w:tabs>
          <w:tab w:val="left" w:pos="709"/>
          <w:tab w:val="left" w:pos="5387"/>
        </w:tabs>
        <w:spacing w:before="120" w:after="0" w:line="240" w:lineRule="auto"/>
        <w:jc w:val="both"/>
        <w:rPr>
          <w:rFonts w:ascii="Arial" w:eastAsia="Times New Roman" w:hAnsi="Arial" w:cs="Times New Roman"/>
          <w:lang w:eastAsia="cs-CZ"/>
        </w:rPr>
      </w:pPr>
      <w:r>
        <w:rPr>
          <w:rFonts w:ascii="Arial" w:eastAsia="Times New Roman" w:hAnsi="Arial" w:cs="Times New Roman"/>
          <w:lang w:eastAsia="cs-CZ"/>
        </w:rPr>
        <w:t xml:space="preserve">            Vymezuje se uzavřené pásmo, které je tvořeno pásmem dozoru.</w:t>
      </w:r>
    </w:p>
    <w:p w14:paraId="0AF82A86" w14:textId="77777777" w:rsidR="007E559A" w:rsidRDefault="007E559A" w:rsidP="007E559A">
      <w:pPr>
        <w:tabs>
          <w:tab w:val="left" w:pos="709"/>
          <w:tab w:val="left" w:pos="5387"/>
        </w:tabs>
        <w:spacing w:before="120" w:after="0" w:line="240" w:lineRule="auto"/>
        <w:jc w:val="both"/>
        <w:rPr>
          <w:rFonts w:ascii="Arial" w:eastAsia="Times New Roman" w:hAnsi="Arial" w:cs="Times New Roman"/>
          <w:lang w:eastAsia="cs-CZ"/>
        </w:rPr>
      </w:pPr>
      <w:r>
        <w:rPr>
          <w:rFonts w:ascii="Arial" w:eastAsia="Times New Roman" w:hAnsi="Arial" w:cs="Times New Roman"/>
          <w:lang w:eastAsia="cs-CZ"/>
        </w:rPr>
        <w:t xml:space="preserve">            Pásmem dozoru na území Karlovarského kraje se stanovují celá následující katastrální území: Horní Ves u Mariánských Lázní (768821), Trstěnice u Mariánských Lázní (768839), Chodovská Huť (770817)</w:t>
      </w:r>
    </w:p>
    <w:p w14:paraId="6D84176A" w14:textId="77777777" w:rsidR="007E559A" w:rsidRDefault="007E559A" w:rsidP="007E559A">
      <w:pPr>
        <w:keepNext/>
        <w:numPr>
          <w:ilvl w:val="0"/>
          <w:numId w:val="8"/>
        </w:numPr>
        <w:tabs>
          <w:tab w:val="left" w:pos="709"/>
          <w:tab w:val="left" w:pos="5387"/>
        </w:tabs>
        <w:spacing w:before="480" w:after="0" w:line="240" w:lineRule="auto"/>
        <w:jc w:val="center"/>
        <w:outlineLvl w:val="0"/>
        <w:rPr>
          <w:rFonts w:ascii="Arial" w:eastAsia="Times New Roman" w:hAnsi="Arial" w:cs="Arial"/>
          <w:kern w:val="32"/>
          <w:lang w:eastAsia="cs-CZ"/>
        </w:rPr>
      </w:pPr>
    </w:p>
    <w:p w14:paraId="7F833B4F" w14:textId="77777777" w:rsidR="007E559A" w:rsidRDefault="007E559A" w:rsidP="007E559A">
      <w:pPr>
        <w:spacing w:before="120" w:after="120"/>
        <w:jc w:val="center"/>
        <w:rPr>
          <w:rFonts w:ascii="Arial" w:eastAsia="Times New Roman" w:hAnsi="Arial" w:cs="Arial"/>
          <w:color w:val="000000"/>
        </w:rPr>
      </w:pPr>
    </w:p>
    <w:p w14:paraId="68874500" w14:textId="77777777" w:rsidR="007E559A" w:rsidRDefault="007E559A" w:rsidP="007E559A">
      <w:pPr>
        <w:spacing w:before="120" w:after="120"/>
        <w:jc w:val="center"/>
        <w:rPr>
          <w:rFonts w:ascii="Arial" w:eastAsia="Times New Roman" w:hAnsi="Arial" w:cs="Arial"/>
          <w:color w:val="000000"/>
        </w:rPr>
      </w:pPr>
      <w:r>
        <w:rPr>
          <w:rFonts w:ascii="Arial" w:eastAsia="Times New Roman" w:hAnsi="Arial" w:cs="Arial"/>
          <w:color w:val="000000"/>
        </w:rPr>
        <w:t>Opatření v uzavřeném pásmu</w:t>
      </w:r>
    </w:p>
    <w:p w14:paraId="286F0238"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(1) Obcím v uzavřeném pásmu se nařizuje: </w:t>
      </w:r>
    </w:p>
    <w:p w14:paraId="45B4E36D"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a) provést soupis všech hospodářství, kde je chována či držena drůbež (dále jen „</w:t>
      </w:r>
      <w:r>
        <w:rPr>
          <w:rFonts w:ascii="Arial" w:eastAsia="Times New Roman" w:hAnsi="Arial" w:cs="Arial"/>
          <w:b/>
          <w:bCs/>
          <w:color w:val="000000"/>
        </w:rPr>
        <w:t>chovaní ptáci</w:t>
      </w:r>
      <w:r>
        <w:rPr>
          <w:rFonts w:ascii="Arial" w:eastAsia="Times New Roman" w:hAnsi="Arial" w:cs="Arial"/>
          <w:color w:val="000000"/>
        </w:rPr>
        <w:t xml:space="preserve">“), s výjimkou domácností, které chovají ptáky v zájmovém chovu (sčítání podléhají kur domácí, krůty, perličky, kachny, husy, křepelky, holubi, bažanti, koroptve </w:t>
      </w:r>
      <w:r>
        <w:rPr>
          <w:rFonts w:ascii="Arial" w:eastAsia="Times New Roman" w:hAnsi="Arial" w:cs="Arial"/>
          <w:color w:val="000000"/>
        </w:rPr>
        <w:br/>
        <w:t xml:space="preserve">a běžci). Provede se soupis, který bude obsahovat vždy druh, kategorii a počet chovaných ptáků v každém chovu či hospodářství (počet drůbeže lze odhadnout); tento soupis předat KVS SVS pro Karlovarský kraj </w:t>
      </w:r>
      <w:r>
        <w:rPr>
          <w:rFonts w:ascii="Arial" w:eastAsia="Times New Roman" w:hAnsi="Arial" w:cs="Arial"/>
          <w:b/>
          <w:color w:val="000000"/>
        </w:rPr>
        <w:t>nejpozději do 03.03.2025</w:t>
      </w:r>
      <w:r>
        <w:rPr>
          <w:rFonts w:ascii="Arial" w:eastAsia="Times New Roman" w:hAnsi="Arial" w:cs="Arial"/>
          <w:color w:val="000000"/>
        </w:rPr>
        <w:t xml:space="preserve"> prostřednictvím následujícího webového formuláře na webových stránkách Státní veterinární správy: </w:t>
      </w:r>
    </w:p>
    <w:p w14:paraId="4785B892" w14:textId="77777777" w:rsidR="007E559A" w:rsidRDefault="007E559A" w:rsidP="007E559A">
      <w:pPr>
        <w:spacing w:before="120" w:after="120"/>
        <w:rPr>
          <w:rFonts w:ascii="Arial" w:eastAsia="Times New Roman" w:hAnsi="Arial" w:cs="Arial"/>
          <w:color w:val="000000"/>
        </w:rPr>
      </w:pPr>
    </w:p>
    <w:p w14:paraId="7006890F" w14:textId="77777777" w:rsidR="007E559A" w:rsidRDefault="007E559A" w:rsidP="007E559A">
      <w:pPr>
        <w:spacing w:before="120" w:after="120"/>
        <w:rPr>
          <w:rFonts w:ascii="Arial" w:eastAsia="Times New Roman" w:hAnsi="Arial" w:cs="Arial"/>
          <w:color w:val="000000"/>
        </w:rPr>
      </w:pPr>
      <w:r>
        <w:rPr>
          <w:rFonts w:ascii="Arial" w:eastAsia="Times New Roman" w:hAnsi="Arial" w:cs="Arial"/>
          <w:color w:val="000000"/>
        </w:rPr>
        <w:lastRenderedPageBreak/>
        <w:t>soupis chovatelů v pásmu dozoru formulář:</w:t>
      </w:r>
    </w:p>
    <w:p w14:paraId="45C5045A" w14:textId="77777777" w:rsidR="007E559A" w:rsidRDefault="007E559A" w:rsidP="007E559A">
      <w:pPr>
        <w:spacing w:before="120" w:after="120"/>
        <w:ind w:firstLine="708"/>
        <w:jc w:val="both"/>
      </w:pPr>
      <w:hyperlink r:id="rId8" w:anchor="pasmo=NAHY-UJEZDEC-KVSK-2025-10KM" w:history="1">
        <w:r>
          <w:rPr>
            <w:rStyle w:val="Hypertextovodkaz"/>
          </w:rPr>
          <w:t>https://www.svscr.cz/online-formulare/aviarni-influenza-stavy-drubeze-a-ostatnich-ptaku-v-obci-v2/#pasmo=NAHY-UJEZDEC-KVSK-2025-10KM</w:t>
        </w:r>
      </w:hyperlink>
    </w:p>
    <w:p w14:paraId="3244CCEF"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b) informovat veřejnost způsobem v obci obvyklým, s cílem zvýšit povědomí </w:t>
      </w:r>
      <w:r>
        <w:rPr>
          <w:rFonts w:ascii="Arial" w:eastAsia="Times New Roman" w:hAnsi="Arial" w:cs="Arial"/>
          <w:color w:val="000000"/>
        </w:rPr>
        <w:br/>
        <w:t xml:space="preserve">o nákaze zejména mezi chovateli drůbeže nebo jiného ptactva chovaného v zajetí, lovci, pozorovateli ptáků; </w:t>
      </w:r>
    </w:p>
    <w:p w14:paraId="1476B74E"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c) zajistit kontejnery nebo nepropustné uzavíratelné nádoby k bezpečnému uložení uhynulých volně žijících ptáků pro jejich svoz a neškodné odstranění asanačním podnikem; tyto nádoby vhodně umístit a označit nápisem „</w:t>
      </w:r>
      <w:r>
        <w:rPr>
          <w:rFonts w:ascii="Arial" w:eastAsia="Times New Roman" w:hAnsi="Arial" w:cs="Arial"/>
          <w:i/>
          <w:iCs/>
          <w:color w:val="000000"/>
        </w:rPr>
        <w:t xml:space="preserve">VPŽP 2. </w:t>
      </w:r>
      <w:proofErr w:type="gramStart"/>
      <w:r>
        <w:rPr>
          <w:rFonts w:ascii="Arial" w:eastAsia="Times New Roman" w:hAnsi="Arial" w:cs="Arial"/>
          <w:i/>
          <w:iCs/>
          <w:color w:val="000000"/>
        </w:rPr>
        <w:t>kategorie - Není</w:t>
      </w:r>
      <w:proofErr w:type="gramEnd"/>
      <w:r>
        <w:rPr>
          <w:rFonts w:ascii="Arial" w:eastAsia="Times New Roman" w:hAnsi="Arial" w:cs="Arial"/>
          <w:i/>
          <w:iCs/>
          <w:color w:val="000000"/>
        </w:rPr>
        <w:t xml:space="preserve"> určeno ke krmení zvířat</w:t>
      </w:r>
      <w:r>
        <w:rPr>
          <w:rFonts w:ascii="Arial" w:eastAsia="Times New Roman" w:hAnsi="Arial" w:cs="Arial"/>
          <w:color w:val="000000"/>
        </w:rPr>
        <w:t xml:space="preserve">“; neprodleně hlásit výskyt vedlejších produktů živočišného původu asanačnímu podniku a po jejich odvozu asanačním podnikem provést dezinfekci nádoby účinným dezinfekčním přípravkem; </w:t>
      </w:r>
    </w:p>
    <w:p w14:paraId="2962F3F1"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d) spolupracovat s KVS SVS pro Karlovarský kraj při provádění intenzivního úředního dozoru nad populacemi volně žijícího ptactva, zejména vodního ptactva a dalšího monitorování uhynulých nebo nemocných ptáků;</w:t>
      </w:r>
    </w:p>
    <w:p w14:paraId="54353EC3"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(2) Chovatelům ptáků v uzavřeném pásmu se nařizuje: </w:t>
      </w:r>
    </w:p>
    <w:p w14:paraId="19B5B35B"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a) držet chované ptáky odděleně od volně žijících zvířat a ostatních zvířat, tzn. zajistit umístění ptáků do uzavřených prostor, zde je držet, zamezit vniku volně žijícího ptactva </w:t>
      </w:r>
      <w:r>
        <w:rPr>
          <w:rFonts w:ascii="Arial" w:eastAsia="Times New Roman" w:hAnsi="Arial" w:cs="Arial"/>
          <w:color w:val="000000"/>
        </w:rPr>
        <w:br/>
        <w:t xml:space="preserve">do objektů zasíťováním oken a větracích otvorů, zamezit kontaminaci krmiva a napájecí vody trusem volně žijících ptáků, zamezit vstupu jiných druhů zvířat do hospodářství; není-li </w:t>
      </w:r>
      <w:r>
        <w:rPr>
          <w:rFonts w:ascii="Arial" w:eastAsia="Times New Roman" w:hAnsi="Arial" w:cs="Arial"/>
          <w:color w:val="000000"/>
        </w:rPr>
        <w:br/>
        <w:t>to proveditelné 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přijmout</w:t>
      </w:r>
      <w:r>
        <w:rPr>
          <w:rFonts w:ascii="Arial" w:eastAsia="Times New Roman" w:hAnsi="Arial" w:cs="Arial"/>
          <w:color w:val="000000"/>
        </w:rPr>
        <w:br/>
        <w:t xml:space="preserve">i přiměřená opatření k minimalizaci jejich kontaktů s volně žijícím ptactvem; </w:t>
      </w:r>
    </w:p>
    <w:p w14:paraId="6AAE6ED7" w14:textId="6C262F98"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b) provádět další dozor v chovu s cílem zjistit jakékoli další šíření nákazy </w:t>
      </w:r>
      <w:r>
        <w:rPr>
          <w:rFonts w:ascii="Arial" w:eastAsia="Times New Roman" w:hAnsi="Arial" w:cs="Arial"/>
          <w:color w:val="000000"/>
        </w:rPr>
        <w:br/>
        <w:t xml:space="preserve">do hospodářství či chovu, včetně jakékoli zvýšené nemocnosti nebo úhynů nebo významného poklesu údajů o produkci; každé takové zvýšení nebo pokles okamžitě oznámit KVS SVS </w:t>
      </w:r>
      <w:r>
        <w:rPr>
          <w:rFonts w:ascii="Arial" w:eastAsia="Times New Roman" w:hAnsi="Arial" w:cs="Arial"/>
          <w:color w:val="000000"/>
        </w:rPr>
        <w:br/>
        <w:t xml:space="preserve">pro Karlovarský kraj na nepřetržitě dostupnou krizovou linku </w:t>
      </w:r>
      <w:r>
        <w:rPr>
          <w:rFonts w:ascii="Arial" w:eastAsia="Times New Roman" w:hAnsi="Arial" w:cs="Arial"/>
          <w:b/>
          <w:bCs/>
          <w:color w:val="000000"/>
        </w:rPr>
        <w:t>+420 720 995 208</w:t>
      </w:r>
      <w:r>
        <w:rPr>
          <w:rFonts w:ascii="Arial" w:eastAsia="Times New Roman" w:hAnsi="Arial" w:cs="Arial"/>
          <w:color w:val="000000"/>
        </w:rPr>
        <w:t xml:space="preserve">; </w:t>
      </w:r>
    </w:p>
    <w:p w14:paraId="40DF2491"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c) používat na vstupech a výstupech do a z hospodářství či chovu dezinfekční prostředky vhodné k tlumení nákazy; </w:t>
      </w:r>
    </w:p>
    <w:p w14:paraId="4B8AAF2F"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d) uplatňovat vhodná opatření biologické bezpečnosti na všechny osoby, které jsou</w:t>
      </w:r>
      <w:r>
        <w:rPr>
          <w:rFonts w:ascii="Arial" w:eastAsia="Times New Roman" w:hAnsi="Arial" w:cs="Arial"/>
          <w:color w:val="000000"/>
        </w:rPr>
        <w:br/>
        <w:t xml:space="preserve">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226F761E"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e) vést záznamy o všech osobách, které hospodářství či chov navštěvují, udržovat je </w:t>
      </w:r>
      <w:r>
        <w:rPr>
          <w:rFonts w:ascii="Arial" w:eastAsia="Times New Roman" w:hAnsi="Arial" w:cs="Arial"/>
          <w:color w:val="000000"/>
        </w:rPr>
        <w:br/>
        <w:t xml:space="preserve">v aktuálním stavu s cílem usnadnit dozor nad nákazou a jejich tlumení a zpřístupnit je KVS SVS pro Karlovarský kraj na její žádost; záznamy o návštěvách se nevyžadují, pokud návštěvníci nemají přístup do prostor, kde jsou ptáci chováni; </w:t>
      </w:r>
    </w:p>
    <w:p w14:paraId="291320C9"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f) v souladu s § 40 veterinárního zákona neškodně odstraňovat </w:t>
      </w:r>
      <w:proofErr w:type="spellStart"/>
      <w:r>
        <w:rPr>
          <w:rFonts w:ascii="Arial" w:eastAsia="Times New Roman" w:hAnsi="Arial" w:cs="Arial"/>
          <w:color w:val="000000"/>
        </w:rPr>
        <w:t>kadávery</w:t>
      </w:r>
      <w:proofErr w:type="spellEnd"/>
      <w:r>
        <w:rPr>
          <w:rFonts w:ascii="Arial" w:eastAsia="Times New Roman" w:hAnsi="Arial" w:cs="Arial"/>
          <w:color w:val="000000"/>
        </w:rPr>
        <w:t xml:space="preserve">, </w:t>
      </w:r>
      <w:r>
        <w:rPr>
          <w:rFonts w:ascii="Arial" w:eastAsia="Times New Roman" w:hAnsi="Arial" w:cs="Arial"/>
          <w:color w:val="000000"/>
        </w:rPr>
        <w:br/>
        <w:t>a to neprodleně;</w:t>
      </w:r>
    </w:p>
    <w:p w14:paraId="5DDD8839"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g) poskytnout obci pro účely naplnění tohoto nařízení následující informace </w:t>
      </w:r>
      <w:r>
        <w:rPr>
          <w:rFonts w:ascii="Arial" w:eastAsia="Times New Roman" w:hAnsi="Arial" w:cs="Arial"/>
          <w:color w:val="000000"/>
        </w:rPr>
        <w:br/>
        <w:t xml:space="preserve">k provedení soupisu ptáků na hospodářství, a to </w:t>
      </w:r>
      <w:r>
        <w:rPr>
          <w:rFonts w:ascii="Arial" w:eastAsia="Times New Roman" w:hAnsi="Arial" w:cs="Arial"/>
          <w:b/>
          <w:color w:val="000000"/>
        </w:rPr>
        <w:t xml:space="preserve">nejpozději do </w:t>
      </w:r>
      <w:r>
        <w:rPr>
          <w:rFonts w:ascii="Arial" w:eastAsia="Times New Roman" w:hAnsi="Arial" w:cs="Arial"/>
          <w:b/>
        </w:rPr>
        <w:t>28.02.2025</w:t>
      </w:r>
      <w:r>
        <w:rPr>
          <w:rFonts w:ascii="Arial" w:eastAsia="Times New Roman" w:hAnsi="Arial" w:cs="Arial"/>
        </w:rPr>
        <w:t>:</w:t>
      </w:r>
    </w:p>
    <w:p w14:paraId="16BFDE4F" w14:textId="77777777" w:rsidR="007E559A" w:rsidRDefault="007E559A" w:rsidP="007E559A">
      <w:pPr>
        <w:spacing w:before="120" w:after="120"/>
        <w:jc w:val="both"/>
        <w:rPr>
          <w:rFonts w:ascii="Arial" w:eastAsia="Times New Roman" w:hAnsi="Arial" w:cs="Arial"/>
          <w:color w:val="000000"/>
        </w:rPr>
      </w:pPr>
      <w:r>
        <w:rPr>
          <w:rFonts w:ascii="Arial" w:eastAsia="Times New Roman" w:hAnsi="Arial" w:cs="Arial"/>
          <w:color w:val="000000"/>
        </w:rPr>
        <w:t xml:space="preserve">1. Chovatel (jméno, příjmení, obchodní firma, název) </w:t>
      </w:r>
    </w:p>
    <w:p w14:paraId="59C029E1" w14:textId="77777777" w:rsidR="007E559A" w:rsidRDefault="007E559A" w:rsidP="007E559A">
      <w:pPr>
        <w:spacing w:before="120" w:after="120"/>
        <w:jc w:val="both"/>
        <w:rPr>
          <w:rFonts w:ascii="Arial" w:eastAsia="Times New Roman" w:hAnsi="Arial" w:cs="Arial"/>
          <w:color w:val="000000"/>
        </w:rPr>
      </w:pPr>
      <w:r>
        <w:rPr>
          <w:rFonts w:ascii="Arial" w:eastAsia="Times New Roman" w:hAnsi="Arial" w:cs="Arial"/>
          <w:color w:val="000000"/>
        </w:rPr>
        <w:t xml:space="preserve">2. Adresa (sídlo) chovatele </w:t>
      </w:r>
    </w:p>
    <w:p w14:paraId="3C138AE2" w14:textId="77777777" w:rsidR="007E559A" w:rsidRDefault="007E559A" w:rsidP="007E559A">
      <w:pPr>
        <w:spacing w:before="120" w:after="120"/>
        <w:jc w:val="both"/>
        <w:rPr>
          <w:rFonts w:ascii="Arial" w:eastAsia="Times New Roman" w:hAnsi="Arial" w:cs="Arial"/>
          <w:color w:val="000000"/>
        </w:rPr>
      </w:pPr>
      <w:r>
        <w:rPr>
          <w:rFonts w:ascii="Arial" w:eastAsia="Times New Roman" w:hAnsi="Arial" w:cs="Arial"/>
          <w:color w:val="000000"/>
        </w:rPr>
        <w:lastRenderedPageBreak/>
        <w:t xml:space="preserve">3. Kontaktní osoba </w:t>
      </w:r>
    </w:p>
    <w:p w14:paraId="54C3DA64" w14:textId="77777777" w:rsidR="007E559A" w:rsidRDefault="007E559A" w:rsidP="007E559A">
      <w:pPr>
        <w:spacing w:before="120" w:after="120"/>
        <w:jc w:val="both"/>
        <w:rPr>
          <w:rFonts w:ascii="Arial" w:eastAsia="Times New Roman" w:hAnsi="Arial" w:cs="Arial"/>
          <w:color w:val="000000"/>
        </w:rPr>
      </w:pPr>
      <w:r>
        <w:rPr>
          <w:rFonts w:ascii="Arial" w:eastAsia="Times New Roman" w:hAnsi="Arial" w:cs="Arial"/>
          <w:color w:val="000000"/>
        </w:rPr>
        <w:t xml:space="preserve">4. Kontakt (telefonní číslo, nejlépe na mobilní telefon) </w:t>
      </w:r>
    </w:p>
    <w:p w14:paraId="789E0372" w14:textId="77777777" w:rsidR="007E559A" w:rsidRDefault="007E559A" w:rsidP="007E559A">
      <w:pPr>
        <w:spacing w:before="120" w:after="120"/>
        <w:jc w:val="both"/>
        <w:rPr>
          <w:rFonts w:ascii="Arial" w:eastAsia="Times New Roman" w:hAnsi="Arial" w:cs="Arial"/>
          <w:color w:val="000000"/>
        </w:rPr>
      </w:pPr>
      <w:r>
        <w:rPr>
          <w:rFonts w:ascii="Arial" w:eastAsia="Times New Roman" w:hAnsi="Arial" w:cs="Arial"/>
          <w:color w:val="000000"/>
        </w:rPr>
        <w:t xml:space="preserve">5. Adresa místa chovu ptáků </w:t>
      </w:r>
    </w:p>
    <w:p w14:paraId="60F71370" w14:textId="77777777" w:rsidR="007E559A" w:rsidRDefault="007E559A" w:rsidP="007E559A">
      <w:pPr>
        <w:spacing w:before="120" w:after="120"/>
        <w:jc w:val="both"/>
        <w:rPr>
          <w:rFonts w:ascii="Arial" w:eastAsia="Times New Roman" w:hAnsi="Arial" w:cs="Arial"/>
          <w:color w:val="000000"/>
        </w:rPr>
      </w:pPr>
      <w:r>
        <w:rPr>
          <w:rFonts w:ascii="Arial" w:eastAsia="Times New Roman" w:hAnsi="Arial" w:cs="Arial"/>
          <w:color w:val="000000"/>
        </w:rPr>
        <w:t xml:space="preserve">6. Určení produktů (pro vlastní potřebu, pro prodej ze dvora, …) </w:t>
      </w:r>
    </w:p>
    <w:p w14:paraId="01B1A69A" w14:textId="77777777" w:rsidR="007E559A" w:rsidRDefault="007E559A" w:rsidP="007E559A">
      <w:pPr>
        <w:spacing w:before="120" w:after="120"/>
        <w:jc w:val="both"/>
        <w:rPr>
          <w:rFonts w:ascii="Arial" w:eastAsia="Times New Roman" w:hAnsi="Arial" w:cs="Arial"/>
          <w:color w:val="000000"/>
        </w:rPr>
      </w:pPr>
      <w:r>
        <w:rPr>
          <w:rFonts w:ascii="Arial" w:eastAsia="Times New Roman" w:hAnsi="Arial" w:cs="Arial"/>
          <w:color w:val="000000"/>
        </w:rPr>
        <w:t xml:space="preserve">7. Počty drůbeže chovaných v hospodářství dle kategorie: </w:t>
      </w:r>
    </w:p>
    <w:p w14:paraId="17511F8A" w14:textId="77777777" w:rsidR="007E559A" w:rsidRDefault="007E559A" w:rsidP="007E559A">
      <w:pPr>
        <w:spacing w:before="120" w:after="120"/>
        <w:ind w:firstLine="284"/>
        <w:jc w:val="both"/>
        <w:rPr>
          <w:rFonts w:ascii="Arial" w:eastAsia="Times New Roman" w:hAnsi="Arial" w:cs="Arial"/>
          <w:color w:val="000000"/>
        </w:rPr>
      </w:pPr>
      <w:r>
        <w:rPr>
          <w:rFonts w:ascii="Arial" w:eastAsia="Times New Roman" w:hAnsi="Arial" w:cs="Arial"/>
          <w:color w:val="000000"/>
        </w:rPr>
        <w:t xml:space="preserve">I. Hrabavá (slepice, krůty, perličky, křepelky) </w:t>
      </w:r>
    </w:p>
    <w:p w14:paraId="1E33B074" w14:textId="77777777" w:rsidR="007E559A" w:rsidRDefault="007E559A" w:rsidP="007E559A">
      <w:pPr>
        <w:spacing w:before="120" w:after="120"/>
        <w:ind w:firstLine="284"/>
        <w:jc w:val="both"/>
        <w:rPr>
          <w:rFonts w:ascii="Arial" w:eastAsia="Times New Roman" w:hAnsi="Arial" w:cs="Arial"/>
          <w:color w:val="000000"/>
        </w:rPr>
      </w:pPr>
      <w:r>
        <w:rPr>
          <w:rFonts w:ascii="Arial" w:eastAsia="Times New Roman" w:hAnsi="Arial" w:cs="Arial"/>
          <w:color w:val="000000"/>
        </w:rPr>
        <w:t xml:space="preserve">II. Vodní (husy, kachny) </w:t>
      </w:r>
    </w:p>
    <w:p w14:paraId="400508EA" w14:textId="77777777" w:rsidR="007E559A" w:rsidRDefault="007E559A" w:rsidP="007E559A">
      <w:pPr>
        <w:spacing w:before="120" w:after="120"/>
        <w:ind w:firstLine="284"/>
        <w:jc w:val="both"/>
        <w:rPr>
          <w:rFonts w:ascii="Arial" w:eastAsia="Times New Roman" w:hAnsi="Arial" w:cs="Arial"/>
          <w:color w:val="000000"/>
        </w:rPr>
      </w:pPr>
      <w:r>
        <w:rPr>
          <w:rFonts w:ascii="Arial" w:eastAsia="Times New Roman" w:hAnsi="Arial" w:cs="Arial"/>
          <w:color w:val="000000"/>
        </w:rPr>
        <w:t xml:space="preserve">III. Ostatní (pštros, pávi) </w:t>
      </w:r>
    </w:p>
    <w:p w14:paraId="1C33CA62" w14:textId="77777777" w:rsidR="007E559A" w:rsidRDefault="007E559A" w:rsidP="007E559A">
      <w:pPr>
        <w:spacing w:before="120" w:after="120"/>
        <w:ind w:firstLine="284"/>
        <w:jc w:val="both"/>
        <w:rPr>
          <w:rFonts w:ascii="Arial" w:eastAsia="Times New Roman" w:hAnsi="Arial" w:cs="Arial"/>
          <w:color w:val="000000"/>
        </w:rPr>
      </w:pPr>
      <w:r>
        <w:rPr>
          <w:rFonts w:ascii="Arial" w:eastAsia="Times New Roman" w:hAnsi="Arial" w:cs="Arial"/>
          <w:color w:val="000000"/>
        </w:rPr>
        <w:t xml:space="preserve">IV. Holubi </w:t>
      </w:r>
    </w:p>
    <w:p w14:paraId="09E7CF1F" w14:textId="77777777" w:rsidR="007E559A" w:rsidRDefault="007E559A" w:rsidP="007E559A">
      <w:pPr>
        <w:spacing w:before="120" w:after="120"/>
        <w:jc w:val="both"/>
        <w:rPr>
          <w:rFonts w:ascii="Arial" w:eastAsia="Times New Roman" w:hAnsi="Arial" w:cs="Arial"/>
          <w:color w:val="000000"/>
        </w:rPr>
      </w:pPr>
      <w:r>
        <w:rPr>
          <w:rFonts w:ascii="Arial" w:eastAsia="Times New Roman" w:hAnsi="Arial" w:cs="Arial"/>
          <w:color w:val="000000"/>
        </w:rPr>
        <w:t>vyplněním sčítacího listu uvedeného v příloze nařízení;</w:t>
      </w:r>
    </w:p>
    <w:p w14:paraId="1D01909C"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h) umožnit KVS SVS pro Karlovarský kraj provedení kontrol v chovu vnímavých zvířat k nákaze s případným odběrem vzorků. </w:t>
      </w:r>
    </w:p>
    <w:p w14:paraId="60157AED"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(3) V uzavřeném pásmu se dále nařizuje: </w:t>
      </w:r>
    </w:p>
    <w:p w14:paraId="3319B02A"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a) přemisťovat celá těla mrtvých volně žijících a chovaných ptáků nebo jejich částí </w:t>
      </w:r>
      <w:r>
        <w:rPr>
          <w:rFonts w:ascii="Arial" w:eastAsia="Times New Roman" w:hAnsi="Arial" w:cs="Arial"/>
          <w:color w:val="000000"/>
        </w:rPr>
        <w:br/>
        <w:t xml:space="preserve">z uzavřeného pásma ke zpracování nebo k neškodnému odstranění v podniku schváleném pro uvedené účely v souladu s nařízením Evropského parlamentu a Rady (ES) č. 1069/2009; </w:t>
      </w:r>
    </w:p>
    <w:p w14:paraId="7B87FB78"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b) neprodleně aplikovat na dopravní prostředky a zařízení používané k přepravě drůbeže nebo jiného ptactva chovaného v zajetí, masa, krmiva, hnoje, kejdy a podestýlky, jakož i veškerých jiných materiálů nebo látek, které by mohly být kontaminovány, přípravek </w:t>
      </w:r>
      <w:r>
        <w:rPr>
          <w:rFonts w:ascii="Arial" w:eastAsia="Times New Roman" w:hAnsi="Arial" w:cs="Arial"/>
          <w:color w:val="000000"/>
        </w:rPr>
        <w:br/>
        <w:t xml:space="preserve">s účinnou dezinfekční látkou; uvedené platí i pro dopravní prostředky, které používají zaměstnanci nebo jiné osoby, jež vstupují do hospodářství nebo je opouštějí;  </w:t>
      </w:r>
    </w:p>
    <w:p w14:paraId="2AC71DFC"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c) provádět přepravu zvířat a produktů přes uzavřené pásmo </w:t>
      </w:r>
    </w:p>
    <w:p w14:paraId="33D61BE6" w14:textId="77777777" w:rsidR="007E559A" w:rsidRDefault="007E559A" w:rsidP="007E559A">
      <w:pPr>
        <w:spacing w:before="120" w:after="120"/>
        <w:ind w:left="993"/>
        <w:jc w:val="both"/>
        <w:rPr>
          <w:rFonts w:ascii="Arial" w:eastAsia="Times New Roman" w:hAnsi="Arial" w:cs="Arial"/>
          <w:color w:val="000000"/>
        </w:rPr>
      </w:pPr>
      <w:r>
        <w:rPr>
          <w:rFonts w:ascii="Arial" w:eastAsia="Times New Roman" w:hAnsi="Arial" w:cs="Arial"/>
          <w:color w:val="000000"/>
        </w:rPr>
        <w:t xml:space="preserve">1. bez zastávky nebo vykládky v uzavřeném pásmu; </w:t>
      </w:r>
    </w:p>
    <w:p w14:paraId="37F907BE" w14:textId="77777777" w:rsidR="007E559A" w:rsidRDefault="007E559A" w:rsidP="007E559A">
      <w:pPr>
        <w:spacing w:before="120" w:after="120"/>
        <w:ind w:left="993"/>
        <w:jc w:val="both"/>
        <w:rPr>
          <w:rFonts w:ascii="Arial" w:eastAsia="Times New Roman" w:hAnsi="Arial" w:cs="Arial"/>
          <w:color w:val="000000"/>
        </w:rPr>
      </w:pPr>
      <w:r>
        <w:rPr>
          <w:rFonts w:ascii="Arial" w:eastAsia="Times New Roman" w:hAnsi="Arial" w:cs="Arial"/>
          <w:color w:val="000000"/>
        </w:rPr>
        <w:t xml:space="preserve">2. s upřednostněním hlavních silnic nebo železnic a </w:t>
      </w:r>
    </w:p>
    <w:p w14:paraId="67AADEE9" w14:textId="77777777" w:rsidR="007E559A" w:rsidRDefault="007E559A" w:rsidP="007E559A">
      <w:pPr>
        <w:spacing w:before="120" w:after="120"/>
        <w:ind w:left="993"/>
        <w:jc w:val="both"/>
        <w:rPr>
          <w:rFonts w:ascii="Arial" w:eastAsia="Times New Roman" w:hAnsi="Arial" w:cs="Arial"/>
          <w:color w:val="000000"/>
        </w:rPr>
      </w:pPr>
      <w:r>
        <w:rPr>
          <w:rFonts w:ascii="Arial" w:eastAsia="Times New Roman" w:hAnsi="Arial" w:cs="Arial"/>
          <w:color w:val="000000"/>
        </w:rPr>
        <w:t xml:space="preserve">3. s vyhýbáním se blízkosti zařízení, která chovají ptáky; </w:t>
      </w:r>
    </w:p>
    <w:p w14:paraId="21367726"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d) přepravovat vedlejší produkty živočišného původu pocházející z uzavřeného pásma a přepravované mimo toto pásmo pouze s veterinárním osvědčením vydaným úředním veterinárním lékařem KVS SVS pro Karlovarský kraj, které upraví podmínky jejich přemístění z uzavřeného pásma; KVS SVS pro Karlovarský kraj může rozhodnout o výjimce z tohoto pravidla za podmínek stanovených v Nařízení Komise 2020/687; </w:t>
      </w:r>
    </w:p>
    <w:p w14:paraId="4185B2DD"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e) provádět odběr vzorků v chovech či hospodářstvích v uzavřeném pásmu, </w:t>
      </w:r>
      <w:r>
        <w:rPr>
          <w:rFonts w:ascii="Arial" w:eastAsia="Times New Roman" w:hAnsi="Arial" w:cs="Arial"/>
          <w:color w:val="000000"/>
        </w:rPr>
        <w:br/>
        <w:t xml:space="preserve">která chovají drůbež nebo volně žijící ptáky, k jiným účelům než k potvrzení nebo vyloučení nákazy pouze na základě povolení vydaného ze strany KVS SVS pro Karlovarský kraj; </w:t>
      </w:r>
    </w:p>
    <w:p w14:paraId="412B9BC1"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f) používat k přemísťování chovaných ptáků a produktů z nich v rámci uzavřeného pásma, z něj, do něj a přes něj pouze takové dopravní prostředky splňující tyto požadavky: </w:t>
      </w:r>
    </w:p>
    <w:p w14:paraId="4103224A" w14:textId="77777777" w:rsidR="007E559A" w:rsidRDefault="007E559A" w:rsidP="007E559A">
      <w:pPr>
        <w:spacing w:before="120" w:after="120"/>
        <w:ind w:left="709"/>
        <w:jc w:val="both"/>
        <w:rPr>
          <w:rFonts w:ascii="Arial" w:eastAsia="Times New Roman" w:hAnsi="Arial" w:cs="Arial"/>
          <w:color w:val="000000"/>
        </w:rPr>
      </w:pPr>
      <w:r>
        <w:rPr>
          <w:rFonts w:ascii="Arial" w:eastAsia="Times New Roman" w:hAnsi="Arial" w:cs="Arial"/>
          <w:color w:val="000000"/>
        </w:rPr>
        <w:t>1. dopravní prostředky musí být konstruovány a udržovány tak, aby se zabránilo jakémukoli úniku nebo útěku zvířat, produktů nebo jakékoli věci představující riziko</w:t>
      </w:r>
      <w:r>
        <w:rPr>
          <w:rFonts w:ascii="Arial" w:eastAsia="Times New Roman" w:hAnsi="Arial" w:cs="Arial"/>
          <w:color w:val="000000"/>
        </w:rPr>
        <w:br/>
        <w:t xml:space="preserve">pro zdraví zvířat; </w:t>
      </w:r>
    </w:p>
    <w:p w14:paraId="30474F4B" w14:textId="77777777" w:rsidR="007E559A" w:rsidRDefault="007E559A" w:rsidP="007E559A">
      <w:pPr>
        <w:spacing w:before="120" w:after="120"/>
        <w:ind w:left="709"/>
        <w:jc w:val="both"/>
        <w:rPr>
          <w:rFonts w:ascii="Arial" w:eastAsia="Times New Roman" w:hAnsi="Arial" w:cs="Arial"/>
          <w:color w:val="000000"/>
        </w:rPr>
      </w:pPr>
      <w:r>
        <w:rPr>
          <w:rFonts w:ascii="Arial" w:eastAsia="Times New Roman" w:hAnsi="Arial" w:cs="Arial"/>
          <w:color w:val="000000"/>
        </w:rPr>
        <w:t xml:space="preserve">2. po každé přepravě zvířat, produktů nebo jakékoli věci představující riziko pro zdraví zvířat ihned musí být dopravní prostředky vyčištěny a vydezinfikovány a v případě potřeby následně znovu vydezinfikovány a v každém případě vysušeny </w:t>
      </w:r>
      <w:r>
        <w:rPr>
          <w:rFonts w:ascii="Arial" w:eastAsia="Times New Roman" w:hAnsi="Arial" w:cs="Arial"/>
          <w:color w:val="000000"/>
        </w:rPr>
        <w:br/>
      </w:r>
      <w:r>
        <w:rPr>
          <w:rFonts w:ascii="Arial" w:eastAsia="Times New Roman" w:hAnsi="Arial" w:cs="Arial"/>
          <w:color w:val="000000"/>
        </w:rPr>
        <w:lastRenderedPageBreak/>
        <w:t xml:space="preserve">nebo ponechány vyschnout před každým novým naložením zvířat nebo produktů, přičemž čištění a dezinfekce dopravního prostředku musí být provedeny přípravkem </w:t>
      </w:r>
      <w:r>
        <w:rPr>
          <w:rFonts w:ascii="Arial" w:eastAsia="Times New Roman" w:hAnsi="Arial" w:cs="Arial"/>
          <w:color w:val="000000"/>
        </w:rPr>
        <w:br/>
        <w:t xml:space="preserve">s účinnou dezinfekční látkou a náležitě zdokumentovány. </w:t>
      </w:r>
    </w:p>
    <w:p w14:paraId="3AB9C4FE" w14:textId="77777777" w:rsidR="007E559A" w:rsidRDefault="007E559A" w:rsidP="007E559A">
      <w:pPr>
        <w:spacing w:before="120" w:after="120"/>
        <w:ind w:left="851"/>
        <w:rPr>
          <w:rFonts w:eastAsia="Times New Roman" w:cs="Arial"/>
          <w:color w:val="000000"/>
        </w:rPr>
      </w:pPr>
    </w:p>
    <w:p w14:paraId="03C70876" w14:textId="77777777" w:rsidR="007E559A" w:rsidRDefault="007E559A" w:rsidP="007E559A">
      <w:pPr>
        <w:spacing w:before="120" w:after="120"/>
        <w:jc w:val="center"/>
        <w:rPr>
          <w:rFonts w:ascii="Arial" w:eastAsia="Times New Roman" w:hAnsi="Arial" w:cs="Arial"/>
          <w:color w:val="000000"/>
        </w:rPr>
      </w:pPr>
      <w:r>
        <w:rPr>
          <w:rFonts w:ascii="Arial" w:eastAsia="Times New Roman" w:hAnsi="Arial" w:cs="Arial"/>
          <w:color w:val="000000"/>
        </w:rPr>
        <w:t>Čl. 3</w:t>
      </w:r>
    </w:p>
    <w:p w14:paraId="059C5596" w14:textId="77777777" w:rsidR="007E559A" w:rsidRDefault="007E559A" w:rsidP="007E559A">
      <w:pPr>
        <w:spacing w:before="120" w:after="120"/>
        <w:jc w:val="center"/>
        <w:rPr>
          <w:rFonts w:ascii="Arial" w:eastAsia="Times New Roman" w:hAnsi="Arial" w:cs="Arial"/>
          <w:color w:val="000000"/>
        </w:rPr>
      </w:pPr>
      <w:r>
        <w:rPr>
          <w:rFonts w:ascii="Arial" w:eastAsia="Times New Roman" w:hAnsi="Arial" w:cs="Arial"/>
          <w:color w:val="000000"/>
        </w:rPr>
        <w:t>Další opatření v uzavřeném pásmu</w:t>
      </w:r>
    </w:p>
    <w:p w14:paraId="598C103E"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(1) V uzavřeném pásmu se dále nařizuje: </w:t>
      </w:r>
    </w:p>
    <w:p w14:paraId="6D57EF91"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a) zákaz přemisťování (pro účely tohoto nařízení se tím rozumí včetně nákupu, prodeje, darování apod.) chovaných ptáků z a do hospodářství či chovů umístěných </w:t>
      </w:r>
      <w:r>
        <w:rPr>
          <w:rFonts w:ascii="Arial" w:eastAsia="Times New Roman" w:hAnsi="Arial" w:cs="Arial"/>
          <w:color w:val="000000"/>
        </w:rPr>
        <w:br/>
        <w:t xml:space="preserve">v uzavřeném pásmu; </w:t>
      </w:r>
    </w:p>
    <w:p w14:paraId="618E6DBB"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b) zákaz přemisťování vedlejších produktů živočišného původu (dále jen „</w:t>
      </w:r>
      <w:r>
        <w:rPr>
          <w:rFonts w:ascii="Arial" w:eastAsia="Times New Roman" w:hAnsi="Arial" w:cs="Arial"/>
          <w:b/>
          <w:bCs/>
          <w:color w:val="000000"/>
        </w:rPr>
        <w:t>VPŽP</w:t>
      </w:r>
      <w:r>
        <w:rPr>
          <w:rFonts w:ascii="Arial" w:eastAsia="Times New Roman" w:hAnsi="Arial" w:cs="Arial"/>
          <w:color w:val="000000"/>
        </w:rPr>
        <w:t xml:space="preserve">“) </w:t>
      </w:r>
      <w:r>
        <w:rPr>
          <w:rFonts w:ascii="Arial" w:eastAsia="Times New Roman" w:hAnsi="Arial" w:cs="Arial"/>
          <w:color w:val="000000"/>
        </w:rPr>
        <w:br/>
        <w:t xml:space="preserve">z ptáků z hospodářství či chovů kromě celých těl mrtvých zvířat nebo jejich částí, tj. např. odvoz či rozmetání použité podestýlky, hnoje, kejdy nebo použitého steliva; </w:t>
      </w:r>
    </w:p>
    <w:p w14:paraId="30149A0B"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c) zákaz doplnění stavů pernaté zvěře a vypouštění jiného ptactva chovaného v zajetí v uzavřeném pásmu; </w:t>
      </w:r>
    </w:p>
    <w:p w14:paraId="21665C2F"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d) zákaz pořádání výstav, trhů, přehlídek zvířat a jiné shromažďování ptáků; </w:t>
      </w:r>
    </w:p>
    <w:p w14:paraId="6EEB35C9"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e) zákaz přemisťování násadových vajec z hospodářství či chovů v uzavřeném pásmu; </w:t>
      </w:r>
    </w:p>
    <w:p w14:paraId="507B617F"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f) zákaz přemisťování čerstvého masa včetně drobů z chovaných a volně žijících ptáků z chovů, jatek nebo ze zařízení pro nakládání se zvěřinou v uzavřeném pásmu; </w:t>
      </w:r>
    </w:p>
    <w:p w14:paraId="28581A2F"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g) zákaz přemisťování masných výrobků získaných z čerstvého masa drůbeže </w:t>
      </w:r>
      <w:r>
        <w:rPr>
          <w:rFonts w:ascii="Arial" w:eastAsia="Times New Roman" w:hAnsi="Arial" w:cs="Arial"/>
          <w:color w:val="000000"/>
        </w:rPr>
        <w:br/>
        <w:t xml:space="preserve">z potravinářských podniků v ochranném pásmu, pokud tyto nebyly ošetřeny způsobem uvedeným v příloze VII Nařízení Komise 2020/687; </w:t>
      </w:r>
    </w:p>
    <w:p w14:paraId="56F136C5"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h) zákaz přemisťování vajec či tekutých vajec k lidské spotřebě z hospodářství</w:t>
      </w:r>
      <w:r>
        <w:rPr>
          <w:rFonts w:ascii="Arial" w:eastAsia="Times New Roman" w:hAnsi="Arial" w:cs="Arial"/>
          <w:color w:val="000000"/>
        </w:rPr>
        <w:br/>
        <w:t>či potravinářských podniků v uzavřeném pásmu.</w:t>
      </w:r>
    </w:p>
    <w:p w14:paraId="7ECEF828" w14:textId="0FFCC8E4"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 xml:space="preserve">(2) KVS SVS pro Karlovarský kraj může v souladu s § 15 odst. 2 veterinárního zákona na žádost chovatele nebo z moci úřední povolit výjimku z opatření k tlumení nákaz </w:t>
      </w:r>
      <w:r>
        <w:rPr>
          <w:rFonts w:ascii="Arial" w:eastAsia="Times New Roman" w:hAnsi="Arial" w:cs="Arial"/>
          <w:color w:val="000000"/>
        </w:rPr>
        <w:br/>
        <w:t xml:space="preserve">za podmínek stanovených zejména v nařízení Komise 2020/687. </w:t>
      </w:r>
    </w:p>
    <w:p w14:paraId="65131981" w14:textId="77777777" w:rsidR="007E559A" w:rsidRDefault="007E559A" w:rsidP="007E559A">
      <w:pPr>
        <w:spacing w:before="120" w:after="120"/>
        <w:rPr>
          <w:rFonts w:eastAsia="Times New Roman" w:cs="Arial"/>
          <w:color w:val="000000"/>
        </w:rPr>
      </w:pPr>
    </w:p>
    <w:p w14:paraId="28C6572F" w14:textId="77777777" w:rsidR="007E559A" w:rsidRDefault="007E559A" w:rsidP="007E559A">
      <w:pPr>
        <w:spacing w:before="120" w:after="120"/>
        <w:jc w:val="center"/>
        <w:rPr>
          <w:rFonts w:ascii="Arial" w:eastAsia="Times New Roman" w:hAnsi="Arial" w:cs="Arial"/>
          <w:color w:val="000000"/>
        </w:rPr>
      </w:pPr>
      <w:r>
        <w:rPr>
          <w:rFonts w:ascii="Arial" w:eastAsia="Times New Roman" w:hAnsi="Arial" w:cs="Arial"/>
          <w:color w:val="000000"/>
        </w:rPr>
        <w:t>Čl. 4</w:t>
      </w:r>
    </w:p>
    <w:p w14:paraId="5C0B8070" w14:textId="77777777" w:rsidR="007E559A" w:rsidRDefault="007E559A" w:rsidP="007E559A">
      <w:pPr>
        <w:spacing w:before="120" w:after="120"/>
        <w:jc w:val="center"/>
        <w:rPr>
          <w:rFonts w:ascii="Arial" w:eastAsia="Times New Roman" w:hAnsi="Arial" w:cs="Arial"/>
          <w:color w:val="000000"/>
        </w:rPr>
      </w:pPr>
      <w:r>
        <w:rPr>
          <w:rFonts w:ascii="Arial" w:eastAsia="Times New Roman" w:hAnsi="Arial" w:cs="Arial"/>
          <w:color w:val="000000"/>
        </w:rPr>
        <w:t>Doba trvání opatření v uzavřeném pásmu</w:t>
      </w:r>
    </w:p>
    <w:p w14:paraId="404B24C6" w14:textId="77777777" w:rsidR="007E559A" w:rsidRDefault="007E559A" w:rsidP="007E559A">
      <w:pPr>
        <w:spacing w:before="120" w:after="120"/>
        <w:ind w:firstLine="708"/>
        <w:jc w:val="both"/>
        <w:rPr>
          <w:rFonts w:ascii="Arial" w:eastAsia="Times New Roman" w:hAnsi="Arial" w:cs="Arial"/>
          <w:color w:val="000000"/>
        </w:rPr>
      </w:pPr>
      <w:r>
        <w:rPr>
          <w:rFonts w:ascii="Arial" w:eastAsia="Times New Roman" w:hAnsi="Arial" w:cs="Arial"/>
          <w:color w:val="000000"/>
        </w:rPr>
        <w:t>Opatření podle tohoto nařízení se zruší pro pásmo dozoru tehdy, pokud uplynula doba minimálně 30 dní po datu dokončení předběžného čištění a dezinfekce v ohnisku a byly splněny další podmínky v souladu s článkem 55 nařízení Komise 2020/687.</w:t>
      </w:r>
    </w:p>
    <w:p w14:paraId="1DCEA2D6" w14:textId="77777777" w:rsidR="007E559A" w:rsidRDefault="007E559A" w:rsidP="007E559A">
      <w:pPr>
        <w:spacing w:before="120" w:after="120"/>
        <w:ind w:firstLine="708"/>
        <w:rPr>
          <w:rFonts w:eastAsia="Times New Roman" w:cs="Arial"/>
          <w:color w:val="000000"/>
        </w:rPr>
      </w:pPr>
    </w:p>
    <w:p w14:paraId="1B49BC98" w14:textId="77777777" w:rsidR="007E559A" w:rsidRDefault="007E559A" w:rsidP="007E559A">
      <w:pPr>
        <w:spacing w:before="120" w:after="120"/>
        <w:jc w:val="center"/>
        <w:rPr>
          <w:rFonts w:ascii="Arial" w:eastAsia="Times New Roman" w:hAnsi="Arial" w:cs="Arial"/>
          <w:color w:val="000000"/>
        </w:rPr>
      </w:pPr>
      <w:r>
        <w:rPr>
          <w:rFonts w:ascii="Arial" w:eastAsia="Times New Roman" w:hAnsi="Arial" w:cs="Arial"/>
          <w:color w:val="000000"/>
        </w:rPr>
        <w:t>Čl. 5</w:t>
      </w:r>
    </w:p>
    <w:p w14:paraId="76D4C651" w14:textId="77777777" w:rsidR="007E559A" w:rsidRDefault="007E559A" w:rsidP="007E559A">
      <w:pPr>
        <w:spacing w:before="120" w:after="120"/>
        <w:jc w:val="center"/>
        <w:rPr>
          <w:rFonts w:ascii="Arial" w:eastAsia="Times New Roman" w:hAnsi="Arial" w:cs="Arial"/>
          <w:color w:val="000000"/>
        </w:rPr>
      </w:pPr>
      <w:r>
        <w:rPr>
          <w:rFonts w:ascii="Arial" w:eastAsia="Times New Roman" w:hAnsi="Arial" w:cs="Arial"/>
          <w:color w:val="000000"/>
        </w:rPr>
        <w:t>Sankce</w:t>
      </w:r>
    </w:p>
    <w:p w14:paraId="5BC90CFB" w14:textId="77777777" w:rsidR="007E559A" w:rsidRDefault="007E559A" w:rsidP="007E559A">
      <w:pPr>
        <w:spacing w:before="120" w:after="120"/>
        <w:ind w:firstLine="708"/>
        <w:rPr>
          <w:rFonts w:ascii="Arial" w:eastAsia="Times New Roman" w:hAnsi="Arial" w:cs="Arial"/>
          <w:color w:val="000000"/>
        </w:rPr>
      </w:pPr>
      <w:r>
        <w:rPr>
          <w:rFonts w:ascii="Arial" w:eastAsia="Times New Roman" w:hAnsi="Arial" w:cs="Arial"/>
          <w:color w:val="000000"/>
        </w:rPr>
        <w:t xml:space="preserve">Za nesplnění nebo porušení povinností vyplývajících z těchto mimořádných veterinárních opatření může správní orgán podle § 71 nebo § 72 veterinárního zákona uložit pokutu až do výše: </w:t>
      </w:r>
    </w:p>
    <w:p w14:paraId="4B03E741" w14:textId="77777777" w:rsidR="007E559A" w:rsidRDefault="007E559A" w:rsidP="007E559A">
      <w:pPr>
        <w:spacing w:before="120" w:after="120"/>
        <w:rPr>
          <w:rFonts w:ascii="Arial" w:eastAsia="Times New Roman" w:hAnsi="Arial" w:cs="Arial"/>
          <w:color w:val="000000"/>
        </w:rPr>
      </w:pPr>
      <w:r>
        <w:rPr>
          <w:rFonts w:ascii="Arial" w:eastAsia="Times New Roman" w:hAnsi="Arial" w:cs="Arial"/>
          <w:color w:val="000000"/>
        </w:rPr>
        <w:t xml:space="preserve">a) 100 000 Kč, jde-li o fyzickou osobu, </w:t>
      </w:r>
    </w:p>
    <w:p w14:paraId="6FCB7BEE" w14:textId="77777777" w:rsidR="007E559A" w:rsidRDefault="007E559A" w:rsidP="007E559A">
      <w:pPr>
        <w:spacing w:before="120" w:after="120"/>
        <w:rPr>
          <w:rFonts w:ascii="Arial" w:eastAsia="Times New Roman" w:hAnsi="Arial" w:cs="Arial"/>
          <w:color w:val="000000"/>
        </w:rPr>
      </w:pPr>
      <w:r>
        <w:rPr>
          <w:rFonts w:ascii="Arial" w:eastAsia="Times New Roman" w:hAnsi="Arial" w:cs="Arial"/>
          <w:color w:val="000000"/>
        </w:rPr>
        <w:t xml:space="preserve">b) 2 000 000 Kč, jde-li o právnickou osobu nebo podnikající fyzickou osobu. </w:t>
      </w:r>
    </w:p>
    <w:p w14:paraId="6C5E5910" w14:textId="77777777" w:rsidR="007E559A" w:rsidRDefault="007E559A" w:rsidP="007E559A">
      <w:pPr>
        <w:spacing w:before="120" w:after="120"/>
        <w:rPr>
          <w:rFonts w:ascii="Arial" w:eastAsia="Times New Roman" w:hAnsi="Arial" w:cs="Arial"/>
          <w:color w:val="000000"/>
        </w:rPr>
      </w:pPr>
    </w:p>
    <w:p w14:paraId="7A8BA189" w14:textId="77777777" w:rsidR="007E559A" w:rsidRDefault="007E559A" w:rsidP="007E559A">
      <w:pPr>
        <w:spacing w:before="120" w:after="120"/>
        <w:jc w:val="center"/>
        <w:rPr>
          <w:rFonts w:ascii="Arial" w:eastAsia="Times New Roman" w:hAnsi="Arial" w:cs="Arial"/>
        </w:rPr>
      </w:pPr>
      <w:r>
        <w:rPr>
          <w:rFonts w:ascii="Arial" w:eastAsia="Times New Roman" w:hAnsi="Arial" w:cs="Arial"/>
        </w:rPr>
        <w:t>Čl. 6</w:t>
      </w:r>
    </w:p>
    <w:p w14:paraId="59C1062B" w14:textId="77777777" w:rsidR="007E559A" w:rsidRDefault="007E559A" w:rsidP="007E559A">
      <w:pPr>
        <w:spacing w:before="120" w:after="120"/>
        <w:jc w:val="center"/>
        <w:rPr>
          <w:rFonts w:ascii="Arial" w:eastAsia="Times New Roman" w:hAnsi="Arial" w:cs="Arial"/>
        </w:rPr>
      </w:pPr>
      <w:r>
        <w:rPr>
          <w:rFonts w:ascii="Arial" w:eastAsia="Times New Roman" w:hAnsi="Arial" w:cs="Arial"/>
        </w:rPr>
        <w:t>Poučení o nákaze</w:t>
      </w:r>
    </w:p>
    <w:p w14:paraId="5D169422" w14:textId="77777777" w:rsidR="007E559A" w:rsidRDefault="007E559A" w:rsidP="007E559A">
      <w:pPr>
        <w:spacing w:before="120" w:after="120"/>
        <w:ind w:firstLine="708"/>
        <w:jc w:val="both"/>
        <w:rPr>
          <w:rFonts w:ascii="Arial" w:eastAsia="Times New Roman" w:hAnsi="Arial" w:cs="Arial"/>
        </w:rPr>
      </w:pPr>
      <w:proofErr w:type="spellStart"/>
      <w:r>
        <w:rPr>
          <w:rFonts w:ascii="Arial" w:eastAsia="Times New Roman" w:hAnsi="Arial" w:cs="Arial"/>
        </w:rPr>
        <w:t>Aviární</w:t>
      </w:r>
      <w:proofErr w:type="spellEnd"/>
      <w:r>
        <w:rPr>
          <w:rFonts w:ascii="Arial" w:eastAsia="Times New Roman" w:hAnsi="Arial" w:cs="Arial"/>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w:t>
      </w:r>
      <w:r>
        <w:rPr>
          <w:rFonts w:ascii="Arial" w:eastAsia="Times New Roman" w:hAnsi="Arial" w:cs="Arial"/>
        </w:rPr>
        <w:br/>
        <w:t xml:space="preserve">na hlavě, </w:t>
      </w:r>
      <w:proofErr w:type="spellStart"/>
      <w:r>
        <w:rPr>
          <w:rFonts w:ascii="Arial" w:eastAsia="Times New Roman" w:hAnsi="Arial" w:cs="Arial"/>
        </w:rPr>
        <w:t>krváceninami</w:t>
      </w:r>
      <w:proofErr w:type="spellEnd"/>
      <w:r>
        <w:rPr>
          <w:rFonts w:ascii="Arial" w:eastAsia="Times New Roman" w:hAnsi="Arial" w:cs="Arial"/>
        </w:rPr>
        <w:t xml:space="preserve"> na končetinách a zvýšeným úhynem. Nemocnost i úmrtnost může dosahovat až 100 %.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w:t>
      </w:r>
      <w:proofErr w:type="spellStart"/>
      <w:r>
        <w:rPr>
          <w:rFonts w:ascii="Arial" w:eastAsia="Times New Roman" w:hAnsi="Arial" w:cs="Arial"/>
        </w:rPr>
        <w:t>aviární</w:t>
      </w:r>
      <w:proofErr w:type="spellEnd"/>
      <w:r>
        <w:rPr>
          <w:rFonts w:ascii="Arial" w:eastAsia="Times New Roman" w:hAnsi="Arial" w:cs="Arial"/>
        </w:rPr>
        <w:t xml:space="preserve"> influenzy (HPAI) a nízce patogenní formu </w:t>
      </w:r>
      <w:proofErr w:type="spellStart"/>
      <w:r>
        <w:rPr>
          <w:rFonts w:ascii="Arial" w:eastAsia="Times New Roman" w:hAnsi="Arial" w:cs="Arial"/>
        </w:rPr>
        <w:t>aviární</w:t>
      </w:r>
      <w:proofErr w:type="spellEnd"/>
      <w:r>
        <w:rPr>
          <w:rFonts w:ascii="Arial" w:eastAsia="Times New Roman" w:hAnsi="Arial" w:cs="Arial"/>
        </w:rPr>
        <w:t xml:space="preserve"> influenzy (LPAI). Obě formy podléhají podle veterinárního zákona oznamovací povinnosti. </w:t>
      </w:r>
      <w:r>
        <w:rPr>
          <w:rFonts w:ascii="Arial" w:eastAsia="Times New Roman" w:hAnsi="Arial" w:cs="Arial"/>
        </w:rPr>
        <w:br/>
        <w:t xml:space="preserve">U HPAI může výjimečně dojít při vysoké infekční dávce k přenosu na člověka, nebo na jiné savce. Virus je ničen běžnými dezinfekčními přípravky. </w:t>
      </w:r>
    </w:p>
    <w:p w14:paraId="463DC780" w14:textId="77777777" w:rsidR="007E559A" w:rsidRDefault="007E559A" w:rsidP="007E559A">
      <w:pPr>
        <w:spacing w:before="120" w:after="120"/>
        <w:ind w:firstLine="708"/>
        <w:rPr>
          <w:rFonts w:eastAsia="Times New Roman" w:cs="Arial"/>
        </w:rPr>
      </w:pPr>
    </w:p>
    <w:p w14:paraId="4B1B4999" w14:textId="77777777" w:rsidR="007E559A" w:rsidRDefault="007E559A" w:rsidP="007E559A">
      <w:pPr>
        <w:spacing w:before="120" w:after="120"/>
        <w:jc w:val="center"/>
        <w:rPr>
          <w:rFonts w:ascii="Arial" w:eastAsia="Times New Roman" w:hAnsi="Arial" w:cs="Arial"/>
        </w:rPr>
      </w:pPr>
      <w:r>
        <w:rPr>
          <w:rFonts w:ascii="Arial" w:eastAsia="Times New Roman" w:hAnsi="Arial" w:cs="Arial"/>
        </w:rPr>
        <w:t>Čl. 7</w:t>
      </w:r>
    </w:p>
    <w:p w14:paraId="70E35316" w14:textId="77777777" w:rsidR="007E559A" w:rsidRDefault="007E559A" w:rsidP="007E559A">
      <w:pPr>
        <w:keepNext/>
        <w:spacing w:before="120" w:after="120"/>
        <w:jc w:val="center"/>
        <w:outlineLvl w:val="0"/>
        <w:rPr>
          <w:rFonts w:ascii="Arial" w:eastAsia="Times New Roman" w:hAnsi="Arial" w:cs="Arial"/>
          <w:kern w:val="32"/>
        </w:rPr>
      </w:pPr>
      <w:r>
        <w:rPr>
          <w:rFonts w:ascii="Arial" w:eastAsia="Times New Roman" w:hAnsi="Arial" w:cs="Arial"/>
          <w:kern w:val="32"/>
        </w:rPr>
        <w:t>Poučení</w:t>
      </w:r>
      <w:r>
        <w:rPr>
          <w:rFonts w:ascii="Arial" w:eastAsia="Times New Roman" w:hAnsi="Arial" w:cs="Arial"/>
          <w:color w:val="000000"/>
        </w:rPr>
        <w:t xml:space="preserve"> </w:t>
      </w:r>
      <w:r>
        <w:rPr>
          <w:rFonts w:ascii="Arial" w:eastAsia="Times New Roman" w:hAnsi="Arial" w:cs="Arial"/>
          <w:kern w:val="32"/>
        </w:rPr>
        <w:t>o náhradách nákladů a ztrát</w:t>
      </w:r>
    </w:p>
    <w:p w14:paraId="5BF77165" w14:textId="77777777" w:rsidR="007E559A" w:rsidRDefault="007E559A" w:rsidP="007E559A">
      <w:pPr>
        <w:tabs>
          <w:tab w:val="left" w:pos="709"/>
          <w:tab w:val="left" w:pos="5387"/>
        </w:tabs>
        <w:spacing w:before="120"/>
        <w:ind w:firstLine="567"/>
        <w:jc w:val="both"/>
        <w:rPr>
          <w:rFonts w:ascii="Arial" w:eastAsia="Times New Roman" w:hAnsi="Arial" w:cs="Arial"/>
        </w:rPr>
      </w:pPr>
      <w:r>
        <w:rPr>
          <w:rFonts w:ascii="Arial" w:eastAsia="Times New Roman" w:hAnsi="Arial" w:cs="Arial"/>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Pr>
          <w:rFonts w:ascii="Arial" w:eastAsia="Times New Roman" w:hAnsi="Arial" w:cs="Arial"/>
        </w:rPr>
        <w:br/>
        <w:t>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EC61A04" w14:textId="77777777" w:rsidR="007E559A" w:rsidRDefault="007E559A" w:rsidP="007E559A">
      <w:pPr>
        <w:tabs>
          <w:tab w:val="left" w:pos="709"/>
          <w:tab w:val="left" w:pos="5387"/>
        </w:tabs>
        <w:spacing w:before="120"/>
        <w:ind w:firstLine="567"/>
        <w:jc w:val="both"/>
        <w:rPr>
          <w:rFonts w:ascii="Arial" w:eastAsia="Times New Roman" w:hAnsi="Arial" w:cs="Arial"/>
        </w:rPr>
      </w:pPr>
    </w:p>
    <w:p w14:paraId="50E0DBA0" w14:textId="77777777" w:rsidR="007E559A" w:rsidRDefault="007E559A" w:rsidP="007E559A">
      <w:pPr>
        <w:keepNext/>
        <w:tabs>
          <w:tab w:val="left" w:pos="709"/>
          <w:tab w:val="left" w:pos="5387"/>
        </w:tabs>
        <w:spacing w:before="120" w:after="120"/>
        <w:jc w:val="center"/>
        <w:outlineLvl w:val="0"/>
        <w:rPr>
          <w:rFonts w:ascii="Arial" w:eastAsia="Times New Roman" w:hAnsi="Arial" w:cs="Arial"/>
          <w:kern w:val="32"/>
        </w:rPr>
      </w:pPr>
      <w:r>
        <w:rPr>
          <w:rFonts w:ascii="Arial" w:eastAsia="Times New Roman" w:hAnsi="Arial" w:cs="Arial"/>
          <w:kern w:val="32"/>
        </w:rPr>
        <w:t>Čl. 8</w:t>
      </w:r>
    </w:p>
    <w:p w14:paraId="5D567099" w14:textId="77777777" w:rsidR="007E559A" w:rsidRDefault="007E559A" w:rsidP="007E559A">
      <w:pPr>
        <w:keepNext/>
        <w:spacing w:before="120" w:after="120"/>
        <w:jc w:val="center"/>
        <w:outlineLvl w:val="0"/>
        <w:rPr>
          <w:rFonts w:ascii="Arial" w:eastAsia="Times New Roman" w:hAnsi="Arial" w:cs="Arial"/>
          <w:kern w:val="32"/>
        </w:rPr>
      </w:pPr>
      <w:r>
        <w:rPr>
          <w:rFonts w:ascii="Arial" w:eastAsia="Times New Roman" w:hAnsi="Arial" w:cs="Arial"/>
          <w:kern w:val="32"/>
        </w:rPr>
        <w:t>Společná a závěrečná ustanovení</w:t>
      </w:r>
    </w:p>
    <w:p w14:paraId="582A97DD" w14:textId="77777777" w:rsidR="007E559A" w:rsidRDefault="007E559A" w:rsidP="007E559A">
      <w:pPr>
        <w:tabs>
          <w:tab w:val="left" w:pos="567"/>
          <w:tab w:val="left" w:pos="5387"/>
        </w:tabs>
        <w:spacing w:before="120" w:after="120"/>
        <w:jc w:val="both"/>
        <w:rPr>
          <w:rFonts w:ascii="Arial" w:eastAsia="Times New Roman" w:hAnsi="Arial" w:cs="Arial"/>
        </w:rPr>
      </w:pPr>
      <w:r>
        <w:rPr>
          <w:rFonts w:eastAsia="Times New Roman" w:cs="Arial"/>
        </w:rPr>
        <w:tab/>
      </w:r>
      <w:r>
        <w:rPr>
          <w:rFonts w:ascii="Arial" w:eastAsia="Times New Roman" w:hAnsi="Arial" w:cs="Arial"/>
        </w:rPr>
        <w:t xml:space="preserve">(1) Toto nařízení nabývá podle § 2 odst. 1 a § 4 odst. 1 a 2 zákona č. 35/2021 Sb., </w:t>
      </w:r>
      <w:r>
        <w:rPr>
          <w:rFonts w:ascii="Arial" w:eastAsia="Times New Roman" w:hAnsi="Arial" w:cs="Arial"/>
        </w:rPr>
        <w:br/>
        <w:t>o Sbírce právních předpisů územních samosprávných celků a některých správních úřadů</w:t>
      </w:r>
      <w:r>
        <w:rPr>
          <w:rFonts w:ascii="Arial" w:eastAsia="Times New Roman" w:hAnsi="Arial" w:cs="Arial"/>
        </w:rPr>
        <w:br/>
      </w:r>
      <w:r>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Pr>
          <w:rFonts w:ascii="Arial" w:eastAsia="Times New Roman" w:hAnsi="Arial" w:cs="Arial"/>
        </w:rPr>
        <w:t>. D</w:t>
      </w:r>
      <w:r>
        <w:rPr>
          <w:rFonts w:ascii="Arial" w:eastAsia="Times New Roman" w:hAnsi="Arial" w:cs="Arial"/>
          <w:color w:val="000000"/>
          <w:shd w:val="clear" w:color="auto" w:fill="FFFFFF"/>
        </w:rPr>
        <w:t>atum a čas vyhlášení nařízení</w:t>
      </w:r>
      <w:r>
        <w:rPr>
          <w:rFonts w:ascii="Arial" w:eastAsia="Times New Roman" w:hAnsi="Arial" w:cs="Arial"/>
        </w:rPr>
        <w:t xml:space="preserve"> je </w:t>
      </w:r>
      <w:r>
        <w:rPr>
          <w:rFonts w:ascii="Arial" w:eastAsia="Times New Roman" w:hAnsi="Arial" w:cs="Arial"/>
          <w:color w:val="000000"/>
          <w:shd w:val="clear" w:color="auto" w:fill="FFFFFF"/>
        </w:rPr>
        <w:t>vyznačen ve Sbírce právních předpisů.</w:t>
      </w:r>
      <w:r>
        <w:rPr>
          <w:rFonts w:ascii="Arial" w:eastAsia="Times New Roman" w:hAnsi="Arial" w:cs="Arial"/>
        </w:rPr>
        <w:t xml:space="preserve"> </w:t>
      </w:r>
    </w:p>
    <w:p w14:paraId="7510E3E8" w14:textId="77777777" w:rsidR="007E559A" w:rsidRDefault="007E559A" w:rsidP="007E559A">
      <w:pPr>
        <w:tabs>
          <w:tab w:val="left" w:pos="709"/>
          <w:tab w:val="left" w:pos="5387"/>
        </w:tabs>
        <w:spacing w:before="120" w:after="120"/>
        <w:ind w:firstLine="567"/>
        <w:jc w:val="both"/>
        <w:rPr>
          <w:rFonts w:ascii="Arial" w:eastAsia="Times New Roman" w:hAnsi="Arial" w:cs="Arial"/>
        </w:rPr>
      </w:pPr>
      <w:r>
        <w:rPr>
          <w:rFonts w:ascii="Arial" w:eastAsia="Times New Roman" w:hAnsi="Arial" w:cs="Arial"/>
        </w:rPr>
        <w:t xml:space="preserve">(2) Toto nařízení se vyvěšuje na úředních deskách krajského úřadu a všech obecních úřadů, jejichž území se týká, na dobu nejméně 15 dnů a </w:t>
      </w:r>
      <w:r>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Pr>
          <w:rFonts w:ascii="Arial" w:eastAsia="Times New Roman" w:hAnsi="Arial" w:cs="Arial"/>
        </w:rPr>
        <w:t xml:space="preserve"> </w:t>
      </w:r>
    </w:p>
    <w:p w14:paraId="24042754" w14:textId="77777777" w:rsidR="007E559A" w:rsidRDefault="007E559A" w:rsidP="007E559A">
      <w:pPr>
        <w:tabs>
          <w:tab w:val="left" w:pos="709"/>
          <w:tab w:val="left" w:pos="5387"/>
        </w:tabs>
        <w:spacing w:before="120" w:after="120"/>
        <w:ind w:firstLine="567"/>
        <w:jc w:val="both"/>
        <w:rPr>
          <w:rFonts w:ascii="Arial" w:eastAsia="Times New Roman" w:hAnsi="Arial" w:cs="Arial"/>
        </w:rPr>
      </w:pPr>
      <w:r>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56D7DD20" w14:textId="77777777" w:rsidR="007E559A" w:rsidRDefault="007E559A" w:rsidP="007E559A">
      <w:pPr>
        <w:tabs>
          <w:tab w:val="left" w:pos="709"/>
          <w:tab w:val="left" w:pos="5387"/>
        </w:tabs>
        <w:spacing w:before="800" w:after="400" w:line="240" w:lineRule="auto"/>
        <w:jc w:val="both"/>
        <w:rPr>
          <w:rFonts w:ascii="Arial" w:eastAsia="Calibri" w:hAnsi="Arial" w:cs="Arial"/>
        </w:rPr>
      </w:pPr>
    </w:p>
    <w:p w14:paraId="154BD243" w14:textId="29E3369E" w:rsidR="007E559A" w:rsidRPr="00111739" w:rsidRDefault="007E559A" w:rsidP="00111739">
      <w:pPr>
        <w:tabs>
          <w:tab w:val="left" w:pos="709"/>
          <w:tab w:val="left" w:pos="5387"/>
        </w:tabs>
        <w:spacing w:before="800" w:after="400" w:line="240" w:lineRule="auto"/>
        <w:jc w:val="both"/>
        <w:rPr>
          <w:rFonts w:ascii="Arial" w:eastAsia="Calibri" w:hAnsi="Arial" w:cs="Times New Roman"/>
          <w:color w:val="000000" w:themeColor="text1"/>
        </w:rPr>
      </w:pPr>
      <w:r>
        <w:rPr>
          <w:rFonts w:ascii="Arial" w:eastAsia="Calibri" w:hAnsi="Arial" w:cs="Arial"/>
        </w:rPr>
        <w:lastRenderedPageBreak/>
        <w:t>V </w:t>
      </w:r>
      <w:sdt>
        <w:sdtPr>
          <w:rPr>
            <w:rFonts w:ascii="Arial" w:eastAsia="Calibri" w:hAnsi="Arial" w:cs="Arial"/>
          </w:rPr>
          <w:id w:val="-1513986669"/>
          <w:placeholder>
            <w:docPart w:val="302EDD9F24264DA0B0FFA57A72795AB9"/>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 xml:space="preserve"> Karlových Varech </w:t>
          </w:r>
        </w:sdtContent>
      </w:sdt>
      <w:r>
        <w:rPr>
          <w:rFonts w:ascii="Arial" w:eastAsia="Calibri" w:hAnsi="Arial" w:cs="Arial"/>
        </w:rPr>
        <w:t xml:space="preserve"> dne </w:t>
      </w:r>
      <w:sdt>
        <w:sdtPr>
          <w:rPr>
            <w:rFonts w:ascii="Arial" w:eastAsia="Calibri" w:hAnsi="Arial" w:cs="Times New Roman"/>
            <w:color w:val="000000" w:themeColor="text1"/>
          </w:rPr>
          <w:alias w:val="Datum"/>
          <w:tag w:val="espis_objektsps/zalozeno_datum/datum"/>
          <w:id w:val="347610703"/>
          <w:placeholder>
            <w:docPart w:val="D4FC9499798F498988C2BE75AB35F7F7"/>
          </w:placeholder>
          <w:showingPlcHdr/>
        </w:sdtPr>
        <w:sdtEndPr/>
        <w:sdtContent>
          <w:r>
            <w:rPr>
              <w:rFonts w:ascii="Arial" w:eastAsia="Calibri" w:hAnsi="Arial" w:cs="Times New Roman"/>
              <w:color w:val="000000" w:themeColor="text1"/>
            </w:rPr>
            <w:t>21.02.2025</w:t>
          </w:r>
        </w:sdtContent>
      </w:sdt>
    </w:p>
    <w:p w14:paraId="18CE1515" w14:textId="77777777" w:rsidR="007E559A" w:rsidRDefault="007E559A" w:rsidP="007E559A">
      <w:pPr>
        <w:widowControl w:val="0"/>
        <w:autoSpaceDE w:val="0"/>
        <w:autoSpaceDN w:val="0"/>
        <w:adjustRightInd w:val="0"/>
        <w:spacing w:after="0" w:line="240" w:lineRule="auto"/>
        <w:ind w:left="4254"/>
        <w:jc w:val="center"/>
        <w:rPr>
          <w:rFonts w:ascii="Arial" w:eastAsia="Calibri" w:hAnsi="Arial" w:cs="Times New Roman"/>
          <w:sz w:val="20"/>
          <w:szCs w:val="20"/>
        </w:rPr>
      </w:pPr>
    </w:p>
    <w:p w14:paraId="350B77B5" w14:textId="77777777" w:rsidR="007E559A" w:rsidRDefault="007E559A" w:rsidP="007E559A">
      <w:pPr>
        <w:widowControl w:val="0"/>
        <w:autoSpaceDE w:val="0"/>
        <w:autoSpaceDN w:val="0"/>
        <w:adjustRightInd w:val="0"/>
        <w:spacing w:after="0" w:line="240" w:lineRule="auto"/>
        <w:ind w:left="4254"/>
        <w:jc w:val="center"/>
        <w:rPr>
          <w:rFonts w:ascii="Arial" w:eastAsia="Calibri" w:hAnsi="Arial" w:cs="Times New Roman"/>
          <w:sz w:val="20"/>
          <w:szCs w:val="20"/>
        </w:rPr>
      </w:pPr>
    </w:p>
    <w:p w14:paraId="13FC339F" w14:textId="77777777" w:rsidR="007E559A" w:rsidRDefault="007E559A" w:rsidP="007E559A">
      <w:pPr>
        <w:widowControl w:val="0"/>
        <w:autoSpaceDE w:val="0"/>
        <w:autoSpaceDN w:val="0"/>
        <w:adjustRightInd w:val="0"/>
        <w:spacing w:after="0" w:line="240" w:lineRule="auto"/>
        <w:ind w:left="4254"/>
        <w:jc w:val="center"/>
        <w:rPr>
          <w:rFonts w:ascii="Arial" w:eastAsia="Calibri" w:hAnsi="Arial" w:cs="Times New Roman"/>
          <w:sz w:val="20"/>
          <w:szCs w:val="20"/>
        </w:rPr>
      </w:pPr>
    </w:p>
    <w:p w14:paraId="4D551E92" w14:textId="77777777" w:rsidR="007E559A" w:rsidRDefault="000D6C60" w:rsidP="007E559A">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bCs/>
            <w:sz w:val="20"/>
            <w:szCs w:val="20"/>
          </w:rPr>
          <w:alias w:val="podepisuje"/>
          <w:tag w:val="espis_podepisuje/podepisuje_pracovnik_nazev"/>
          <w:id w:val="-1766679603"/>
          <w:placeholder>
            <w:docPart w:val="D9BE7D88D7384C2E9F93BB7F5403B64F"/>
          </w:placeholder>
          <w:showingPlcHdr/>
        </w:sdtPr>
        <w:sdtEndPr/>
        <w:sdtContent>
          <w:r w:rsidR="007E559A">
            <w:rPr>
              <w:rFonts w:ascii="Arial" w:eastAsia="Calibri" w:hAnsi="Arial" w:cs="Times New Roman"/>
              <w:bCs/>
              <w:sz w:val="20"/>
              <w:szCs w:val="20"/>
            </w:rPr>
            <w:t>MVDr. Mária Slepičková, Ph.D.</w:t>
          </w:r>
        </w:sdtContent>
      </w:sdt>
    </w:p>
    <w:p w14:paraId="5582AFA3" w14:textId="77777777" w:rsidR="007E559A" w:rsidRDefault="007E559A" w:rsidP="007E559A">
      <w:pPr>
        <w:ind w:left="4963"/>
        <w:jc w:val="center"/>
        <w:rPr>
          <w:rFonts w:ascii="Arial" w:hAnsi="Arial" w:cs="Arial"/>
          <w:color w:val="000000"/>
          <w:sz w:val="20"/>
          <w:szCs w:val="20"/>
        </w:rPr>
      </w:pPr>
      <w:r>
        <w:rPr>
          <w:rFonts w:ascii="Arial" w:hAnsi="Arial" w:cs="Arial"/>
          <w:color w:val="000000"/>
          <w:sz w:val="20"/>
          <w:szCs w:val="20"/>
        </w:rPr>
        <w:t xml:space="preserve">ředitelka </w:t>
      </w:r>
      <w:sdt>
        <w:sdtPr>
          <w:rPr>
            <w:rFonts w:ascii="Arial" w:hAnsi="Arial" w:cs="Arial"/>
            <w:color w:val="000000"/>
            <w:sz w:val="20"/>
            <w:szCs w:val="20"/>
          </w:rPr>
          <w:id w:val="842586354"/>
          <w:placeholder>
            <w:docPart w:val="3F89FE84FAC549C487337DC9E18F1076"/>
          </w:placeholder>
        </w:sdtPr>
        <w:sdtEndPr/>
        <w:sdtContent>
          <w:sdt>
            <w:sdtPr>
              <w:rPr>
                <w:rFonts w:ascii="Arial" w:hAnsi="Arial" w:cs="Arial"/>
                <w:color w:val="000000"/>
                <w:sz w:val="20"/>
                <w:szCs w:val="20"/>
              </w:rPr>
              <w:id w:val="-472513243"/>
              <w:placeholder>
                <w:docPart w:val="BDE7F6EAB1A6410B8BAE6AB6347A7982"/>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Karlovarský kraj</w:t>
              </w:r>
            </w:sdtContent>
          </w:sdt>
        </w:sdtContent>
      </w:sdt>
    </w:p>
    <w:p w14:paraId="1198EFF0" w14:textId="77777777" w:rsidR="007E559A" w:rsidRDefault="007E559A" w:rsidP="007E559A">
      <w:pPr>
        <w:spacing w:after="0"/>
        <w:ind w:left="4963"/>
        <w:jc w:val="center"/>
        <w:rPr>
          <w:rFonts w:ascii="Arial" w:eastAsia="Calibri" w:hAnsi="Arial" w:cs="Times New Roman"/>
          <w:bCs/>
          <w:sz w:val="20"/>
          <w:szCs w:val="20"/>
        </w:rPr>
      </w:pPr>
      <w:r>
        <w:rPr>
          <w:rFonts w:ascii="Arial" w:eastAsia="Calibri" w:hAnsi="Arial" w:cs="Times New Roman"/>
          <w:bCs/>
          <w:sz w:val="20"/>
          <w:szCs w:val="20"/>
        </w:rPr>
        <w:t>podepsáno elektronicky</w:t>
      </w:r>
    </w:p>
    <w:p w14:paraId="333976FF" w14:textId="1AC03C16" w:rsidR="007E559A" w:rsidRDefault="007E559A" w:rsidP="007E559A">
      <w:pPr>
        <w:spacing w:after="0"/>
        <w:ind w:left="4963"/>
        <w:jc w:val="center"/>
        <w:rPr>
          <w:rFonts w:ascii="Arial" w:eastAsia="Calibri" w:hAnsi="Arial" w:cs="Times New Roman"/>
          <w:bCs/>
          <w:sz w:val="20"/>
          <w:szCs w:val="20"/>
        </w:rPr>
      </w:pPr>
      <w:r>
        <w:rPr>
          <w:rFonts w:ascii="Arial" w:eastAsia="Calibri" w:hAnsi="Arial" w:cs="Times New Roman"/>
          <w:bCs/>
          <w:sz w:val="20"/>
          <w:szCs w:val="20"/>
        </w:rPr>
        <w:t>v</w:t>
      </w:r>
      <w:r w:rsidR="000D6C60">
        <w:rPr>
          <w:rFonts w:ascii="Arial" w:eastAsia="Calibri" w:hAnsi="Arial" w:cs="Times New Roman"/>
          <w:bCs/>
          <w:sz w:val="20"/>
          <w:szCs w:val="20"/>
        </w:rPr>
        <w:t> </w:t>
      </w:r>
      <w:r>
        <w:rPr>
          <w:rFonts w:ascii="Arial" w:eastAsia="Calibri" w:hAnsi="Arial" w:cs="Times New Roman"/>
          <w:bCs/>
          <w:sz w:val="20"/>
          <w:szCs w:val="20"/>
        </w:rPr>
        <w:t>zastoupení</w:t>
      </w:r>
    </w:p>
    <w:p w14:paraId="46A16645" w14:textId="77777777" w:rsidR="000D6C60" w:rsidRDefault="000D6C60" w:rsidP="007E559A">
      <w:pPr>
        <w:spacing w:after="0"/>
        <w:ind w:left="4963"/>
        <w:jc w:val="center"/>
        <w:rPr>
          <w:rFonts w:ascii="Arial" w:eastAsia="Calibri" w:hAnsi="Arial" w:cs="Times New Roman"/>
          <w:bCs/>
          <w:sz w:val="20"/>
          <w:szCs w:val="20"/>
        </w:rPr>
      </w:pPr>
    </w:p>
    <w:p w14:paraId="019065EF" w14:textId="77777777" w:rsidR="000D6C60" w:rsidRDefault="000D6C60" w:rsidP="007E559A">
      <w:pPr>
        <w:spacing w:after="0"/>
        <w:ind w:left="4963"/>
        <w:jc w:val="center"/>
        <w:rPr>
          <w:rFonts w:ascii="Arial" w:eastAsia="Calibri" w:hAnsi="Arial" w:cs="Times New Roman"/>
          <w:bCs/>
          <w:sz w:val="20"/>
          <w:szCs w:val="20"/>
        </w:rPr>
      </w:pPr>
    </w:p>
    <w:p w14:paraId="5DAB4EE1" w14:textId="77777777" w:rsidR="000D6C60" w:rsidRDefault="000D6C60" w:rsidP="007E559A">
      <w:pPr>
        <w:spacing w:after="0"/>
        <w:ind w:left="4963"/>
        <w:jc w:val="center"/>
        <w:rPr>
          <w:rFonts w:ascii="Arial" w:eastAsia="Calibri" w:hAnsi="Arial" w:cs="Times New Roman"/>
          <w:bCs/>
          <w:sz w:val="20"/>
          <w:szCs w:val="20"/>
        </w:rPr>
      </w:pPr>
    </w:p>
    <w:p w14:paraId="1D297DA1" w14:textId="77777777" w:rsidR="000D6C60" w:rsidRDefault="000D6C60" w:rsidP="007E559A">
      <w:pPr>
        <w:spacing w:after="0"/>
        <w:ind w:left="4963"/>
        <w:jc w:val="center"/>
        <w:rPr>
          <w:rFonts w:ascii="Arial" w:eastAsia="Calibri" w:hAnsi="Arial" w:cs="Times New Roman"/>
          <w:bCs/>
          <w:sz w:val="20"/>
          <w:szCs w:val="20"/>
        </w:rPr>
      </w:pPr>
    </w:p>
    <w:p w14:paraId="38BAE1A9" w14:textId="77777777" w:rsidR="000D6C60" w:rsidRDefault="000D6C60" w:rsidP="007E559A">
      <w:pPr>
        <w:spacing w:after="0"/>
        <w:ind w:left="4963"/>
        <w:jc w:val="center"/>
        <w:rPr>
          <w:rFonts w:ascii="Arial" w:eastAsia="Calibri" w:hAnsi="Arial" w:cs="Times New Roman"/>
          <w:bCs/>
          <w:sz w:val="20"/>
          <w:szCs w:val="20"/>
        </w:rPr>
      </w:pPr>
    </w:p>
    <w:p w14:paraId="05A4C406" w14:textId="77777777" w:rsidR="000D6C60" w:rsidRDefault="000D6C60" w:rsidP="007E559A">
      <w:pPr>
        <w:spacing w:after="0"/>
        <w:ind w:left="4963"/>
        <w:jc w:val="center"/>
        <w:rPr>
          <w:rFonts w:ascii="Arial" w:eastAsia="Calibri" w:hAnsi="Arial" w:cs="Times New Roman"/>
          <w:bCs/>
          <w:sz w:val="20"/>
          <w:szCs w:val="20"/>
        </w:rPr>
      </w:pPr>
    </w:p>
    <w:p w14:paraId="41D6039A" w14:textId="77777777" w:rsidR="000D6C60" w:rsidRDefault="000D6C60" w:rsidP="007E559A">
      <w:pPr>
        <w:spacing w:after="0"/>
        <w:ind w:left="4963"/>
        <w:jc w:val="center"/>
        <w:rPr>
          <w:rFonts w:ascii="Arial" w:eastAsia="Calibri" w:hAnsi="Arial" w:cs="Times New Roman"/>
          <w:bCs/>
          <w:sz w:val="20"/>
          <w:szCs w:val="20"/>
        </w:rPr>
      </w:pPr>
    </w:p>
    <w:p w14:paraId="3E96DFF1" w14:textId="77777777" w:rsidR="007E559A" w:rsidRDefault="007E559A" w:rsidP="007E559A">
      <w:pPr>
        <w:pStyle w:val="Default"/>
        <w:rPr>
          <w:b/>
          <w:bCs/>
          <w:color w:val="auto"/>
          <w:sz w:val="22"/>
          <w:szCs w:val="22"/>
        </w:rPr>
      </w:pPr>
    </w:p>
    <w:p w14:paraId="3D19E915" w14:textId="77777777" w:rsidR="007E559A" w:rsidRDefault="007E559A" w:rsidP="007E559A">
      <w:pPr>
        <w:pStyle w:val="Default"/>
        <w:rPr>
          <w:b/>
          <w:bCs/>
          <w:color w:val="auto"/>
          <w:sz w:val="22"/>
          <w:szCs w:val="22"/>
        </w:rPr>
      </w:pPr>
    </w:p>
    <w:p w14:paraId="260F9DE0" w14:textId="77777777" w:rsidR="007E559A" w:rsidRDefault="007E559A" w:rsidP="007E559A">
      <w:pPr>
        <w:pStyle w:val="Default"/>
        <w:rPr>
          <w:color w:val="auto"/>
          <w:sz w:val="22"/>
          <w:szCs w:val="22"/>
        </w:rPr>
      </w:pPr>
      <w:r>
        <w:rPr>
          <w:b/>
          <w:bCs/>
          <w:color w:val="auto"/>
          <w:sz w:val="22"/>
          <w:szCs w:val="22"/>
        </w:rPr>
        <w:t xml:space="preserve">Příloha: </w:t>
      </w:r>
    </w:p>
    <w:p w14:paraId="40286CA6" w14:textId="77777777" w:rsidR="007E559A" w:rsidRDefault="007E559A" w:rsidP="007E559A">
      <w:pPr>
        <w:pStyle w:val="Default"/>
        <w:rPr>
          <w:color w:val="auto"/>
          <w:sz w:val="22"/>
          <w:szCs w:val="22"/>
        </w:rPr>
      </w:pPr>
      <w:r>
        <w:rPr>
          <w:color w:val="auto"/>
          <w:sz w:val="22"/>
          <w:szCs w:val="22"/>
        </w:rPr>
        <w:t>Sčítací list .</w:t>
      </w:r>
      <w:proofErr w:type="spellStart"/>
      <w:r>
        <w:rPr>
          <w:color w:val="auto"/>
          <w:sz w:val="22"/>
          <w:szCs w:val="22"/>
        </w:rPr>
        <w:t>docx</w:t>
      </w:r>
      <w:proofErr w:type="spellEnd"/>
      <w:r>
        <w:rPr>
          <w:color w:val="auto"/>
          <w:sz w:val="22"/>
          <w:szCs w:val="22"/>
        </w:rPr>
        <w:t xml:space="preserve"> (pomocná dokumentace) </w:t>
      </w:r>
    </w:p>
    <w:p w14:paraId="69DCE0B6" w14:textId="77777777" w:rsidR="007E559A" w:rsidRDefault="007E559A" w:rsidP="007E559A">
      <w:pPr>
        <w:pStyle w:val="Default"/>
        <w:rPr>
          <w:color w:val="auto"/>
          <w:sz w:val="22"/>
          <w:szCs w:val="22"/>
        </w:rPr>
      </w:pPr>
    </w:p>
    <w:p w14:paraId="59A5A019" w14:textId="77777777" w:rsidR="007E559A" w:rsidRDefault="007E559A" w:rsidP="007E559A">
      <w:pPr>
        <w:pStyle w:val="Default"/>
        <w:rPr>
          <w:color w:val="auto"/>
          <w:sz w:val="22"/>
          <w:szCs w:val="22"/>
        </w:rPr>
      </w:pPr>
    </w:p>
    <w:p w14:paraId="41FBD432" w14:textId="77777777" w:rsidR="007E559A" w:rsidRDefault="007E559A" w:rsidP="007E559A">
      <w:pPr>
        <w:pStyle w:val="Default"/>
        <w:rPr>
          <w:color w:val="auto"/>
          <w:sz w:val="22"/>
          <w:szCs w:val="22"/>
        </w:rPr>
      </w:pPr>
      <w:r>
        <w:rPr>
          <w:rFonts w:eastAsia="Times New Roman"/>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D0717CA37F2842D982CF42369AB09F24"/>
        </w:placeholder>
      </w:sdtPr>
      <w:sdtEndPr/>
      <w:sdtContent>
        <w:p w14:paraId="75085854" w14:textId="77777777" w:rsidR="007E559A" w:rsidRDefault="007E559A" w:rsidP="007E559A">
          <w:pPr>
            <w:tabs>
              <w:tab w:val="left" w:pos="993"/>
            </w:tabs>
            <w:spacing w:after="0"/>
            <w:rPr>
              <w:rFonts w:ascii="Arial" w:eastAsia="Times New Roman" w:hAnsi="Arial" w:cs="Arial"/>
              <w:bCs/>
            </w:rPr>
          </w:pPr>
          <w:r>
            <w:rPr>
              <w:rFonts w:ascii="Arial" w:eastAsia="Times New Roman" w:hAnsi="Arial" w:cs="Arial"/>
              <w:bCs/>
            </w:rPr>
            <w:t>Krajský úřad Karlovarského kraje, Závodní 353/88, 360 06 Karlovy Vary-Dvory</w:t>
          </w:r>
        </w:p>
        <w:p w14:paraId="5C318A5F" w14:textId="77777777" w:rsidR="007E559A" w:rsidRDefault="007E559A" w:rsidP="007E559A">
          <w:pPr>
            <w:tabs>
              <w:tab w:val="left" w:pos="993"/>
            </w:tabs>
            <w:spacing w:after="0"/>
            <w:rPr>
              <w:rFonts w:ascii="Arial" w:eastAsia="Times New Roman" w:hAnsi="Arial" w:cs="Arial"/>
              <w:bCs/>
            </w:rPr>
          </w:pPr>
          <w:r>
            <w:rPr>
              <w:rFonts w:ascii="Arial" w:eastAsia="Times New Roman" w:hAnsi="Arial" w:cs="Arial"/>
              <w:bCs/>
            </w:rPr>
            <w:t>Hasičský záchranný sbor Karlovarského kraje, Závodní 205/70, 360 06 Karlovy Vary</w:t>
          </w:r>
        </w:p>
        <w:p w14:paraId="73964217" w14:textId="77777777" w:rsidR="007E559A" w:rsidRDefault="007E559A" w:rsidP="007E559A">
          <w:pPr>
            <w:tabs>
              <w:tab w:val="left" w:pos="993"/>
            </w:tabs>
            <w:spacing w:after="0"/>
            <w:rPr>
              <w:rFonts w:ascii="Arial" w:eastAsia="Times New Roman" w:hAnsi="Arial" w:cs="Arial"/>
              <w:bCs/>
            </w:rPr>
          </w:pPr>
          <w:r>
            <w:rPr>
              <w:rFonts w:ascii="Arial" w:eastAsia="Times New Roman" w:hAnsi="Arial" w:cs="Arial"/>
              <w:bCs/>
            </w:rPr>
            <w:t>Krajské ředitelství policie Karlovarského kraje, Závodní 386/100, 360 06 Karlovy Vary</w:t>
          </w:r>
        </w:p>
        <w:p w14:paraId="6672558E" w14:textId="77777777" w:rsidR="007E559A" w:rsidRDefault="007E559A" w:rsidP="007E559A">
          <w:pPr>
            <w:tabs>
              <w:tab w:val="left" w:pos="993"/>
            </w:tabs>
            <w:spacing w:after="0"/>
            <w:rPr>
              <w:rFonts w:ascii="Arial" w:eastAsia="Times New Roman" w:hAnsi="Arial" w:cs="Arial"/>
              <w:bCs/>
            </w:rPr>
          </w:pPr>
          <w:r>
            <w:rPr>
              <w:rFonts w:ascii="Arial" w:eastAsia="Times New Roman" w:hAnsi="Arial" w:cs="Arial"/>
              <w:bCs/>
            </w:rPr>
            <w:t>Krajská hygienická stanice Karlovarského kraje, Závodní 360, 360 02 Karlovy Vary</w:t>
          </w:r>
        </w:p>
        <w:p w14:paraId="4B490353" w14:textId="77777777" w:rsidR="007E559A" w:rsidRDefault="000D6C60" w:rsidP="007E559A">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p w14:paraId="4B115FB8" w14:textId="77777777" w:rsidR="007E559A" w:rsidRDefault="000D6C60" w:rsidP="007E559A">
      <w:pPr>
        <w:tabs>
          <w:tab w:val="left" w:pos="709"/>
          <w:tab w:val="left" w:pos="5387"/>
        </w:tabs>
        <w:spacing w:before="120" w:after="0" w:line="240" w:lineRule="auto"/>
        <w:jc w:val="both"/>
        <w:rPr>
          <w:rFonts w:ascii="Arial" w:eastAsia="Calibri" w:hAnsi="Arial" w:cs="Times New Roman"/>
          <w:color w:val="0000FF"/>
          <w:sz w:val="16"/>
          <w:u w:val="single"/>
        </w:rPr>
      </w:pPr>
      <w:sdt>
        <w:sdtPr>
          <w:rPr>
            <w:rFonts w:ascii="Arial" w:eastAsia="Calibri" w:hAnsi="Arial" w:cs="Times New Roman"/>
            <w:color w:val="000000" w:themeColor="text1"/>
            <w:sz w:val="20"/>
            <w:szCs w:val="20"/>
          </w:rPr>
          <w:alias w:val="Obchodní název"/>
          <w:tag w:val="espis_dsb/adresa/obchodni_nazev"/>
          <w:id w:val="315227437"/>
          <w:placeholder>
            <w:docPart w:val="D0717CA37F2842D982CF42369AB09F24"/>
          </w:placeholder>
          <w:showingPlcHdr/>
        </w:sdtPr>
        <w:sdtEndPr/>
        <w:sdtContent/>
      </w:sdt>
      <w:r w:rsidR="007E559A">
        <w:rPr>
          <w:rFonts w:ascii="Arial" w:eastAsia="Times New Roman" w:hAnsi="Arial" w:cs="Arial"/>
          <w:bCs/>
        </w:rPr>
        <w:t>Obce s rozšířenou působností:</w:t>
      </w:r>
    </w:p>
    <w:p w14:paraId="7491E424" w14:textId="77777777" w:rsidR="007E559A" w:rsidRDefault="007E559A" w:rsidP="007E559A">
      <w:pPr>
        <w:spacing w:after="0"/>
        <w:rPr>
          <w:rFonts w:ascii="Arial" w:hAnsi="Arial" w:cs="Arial"/>
        </w:rPr>
      </w:pPr>
      <w:r>
        <w:rPr>
          <w:rFonts w:ascii="Arial" w:hAnsi="Arial" w:cs="Arial"/>
        </w:rPr>
        <w:t>Městský úřad Mariánské Lázně, Ruská 74, 353 01 Mariánské Lázně</w:t>
      </w:r>
    </w:p>
    <w:p w14:paraId="1BEA322A" w14:textId="77777777" w:rsidR="007E559A" w:rsidRDefault="007E559A" w:rsidP="007E559A">
      <w:pPr>
        <w:tabs>
          <w:tab w:val="left" w:pos="993"/>
        </w:tabs>
      </w:pPr>
    </w:p>
    <w:p w14:paraId="02933D1E" w14:textId="77777777" w:rsidR="007E559A" w:rsidRDefault="007E559A" w:rsidP="007E559A">
      <w:pPr>
        <w:tabs>
          <w:tab w:val="left" w:pos="993"/>
        </w:tabs>
        <w:spacing w:after="0"/>
        <w:rPr>
          <w:rFonts w:ascii="Arial" w:eastAsia="Times New Roman" w:hAnsi="Arial" w:cs="Arial"/>
          <w:bCs/>
        </w:rPr>
      </w:pPr>
      <w:r>
        <w:rPr>
          <w:rFonts w:ascii="Arial" w:eastAsia="Times New Roman" w:hAnsi="Arial" w:cs="Arial"/>
          <w:bCs/>
        </w:rPr>
        <w:t>Dotčené obecní úřady:</w:t>
      </w:r>
    </w:p>
    <w:p w14:paraId="659C62CA" w14:textId="77777777" w:rsidR="007E559A" w:rsidRDefault="007E559A" w:rsidP="007E559A">
      <w:pPr>
        <w:tabs>
          <w:tab w:val="left" w:pos="993"/>
        </w:tabs>
        <w:spacing w:after="0"/>
        <w:rPr>
          <w:rFonts w:ascii="Arial" w:hAnsi="Arial" w:cs="Arial"/>
        </w:rPr>
      </w:pPr>
      <w:r>
        <w:rPr>
          <w:rFonts w:ascii="Arial" w:hAnsi="Arial" w:cs="Arial"/>
        </w:rPr>
        <w:t>Obecní úřad Trstěnice, Trstěnice 85, 353 01 Mariánské Lázně</w:t>
      </w:r>
    </w:p>
    <w:p w14:paraId="3B86D6BF" w14:textId="77777777" w:rsidR="007E559A" w:rsidRDefault="007E559A" w:rsidP="007E559A">
      <w:pPr>
        <w:tabs>
          <w:tab w:val="left" w:pos="993"/>
        </w:tabs>
        <w:spacing w:after="0"/>
        <w:rPr>
          <w:rFonts w:ascii="Arial" w:eastAsia="Times New Roman" w:hAnsi="Arial" w:cs="Arial"/>
          <w:bCs/>
        </w:rPr>
      </w:pPr>
      <w:r>
        <w:rPr>
          <w:rFonts w:ascii="Arial" w:hAnsi="Arial" w:cs="Arial"/>
        </w:rPr>
        <w:t>Obecní úřad Tři Sekery, Tři Sekery 82, 353 01 Mariánské Lázně</w:t>
      </w:r>
    </w:p>
    <w:p w14:paraId="3EE9356E" w14:textId="77777777" w:rsidR="007E559A" w:rsidRDefault="007E559A" w:rsidP="007E559A"/>
    <w:p w14:paraId="333C2F25" w14:textId="77777777" w:rsidR="00661489" w:rsidRDefault="00661489" w:rsidP="007E559A">
      <w:pPr>
        <w:spacing w:before="120" w:after="120"/>
        <w:ind w:firstLine="651"/>
        <w:jc w:val="both"/>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 w:numId="7" w16cid:durableId="707754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0936425">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92D84"/>
    <w:rsid w:val="000D6C60"/>
    <w:rsid w:val="00111739"/>
    <w:rsid w:val="0016696E"/>
    <w:rsid w:val="001873F9"/>
    <w:rsid w:val="00256328"/>
    <w:rsid w:val="002C2564"/>
    <w:rsid w:val="003029EC"/>
    <w:rsid w:val="00312826"/>
    <w:rsid w:val="00362F56"/>
    <w:rsid w:val="00461078"/>
    <w:rsid w:val="00477998"/>
    <w:rsid w:val="004D21CD"/>
    <w:rsid w:val="005F5579"/>
    <w:rsid w:val="005F7189"/>
    <w:rsid w:val="00601658"/>
    <w:rsid w:val="00616664"/>
    <w:rsid w:val="0066037A"/>
    <w:rsid w:val="00661489"/>
    <w:rsid w:val="00740498"/>
    <w:rsid w:val="007E559A"/>
    <w:rsid w:val="008F133B"/>
    <w:rsid w:val="009066E7"/>
    <w:rsid w:val="00AB1E28"/>
    <w:rsid w:val="00C569EE"/>
    <w:rsid w:val="00C85672"/>
    <w:rsid w:val="00C93DF1"/>
    <w:rsid w:val="00DC4873"/>
    <w:rsid w:val="00DF2E55"/>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tabs>
        <w:tab w:val="num" w:pos="360"/>
      </w:tabs>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unhideWhenUsed/>
    <w:rsid w:val="001873F9"/>
    <w:rPr>
      <w:color w:val="0563C1" w:themeColor="hyperlink"/>
      <w:u w:val="single"/>
    </w:rPr>
  </w:style>
  <w:style w:type="character" w:styleId="Nevyeenzmnka">
    <w:name w:val="Unresolved Mention"/>
    <w:basedOn w:val="Standardnpsmoodstavce"/>
    <w:uiPriority w:val="99"/>
    <w:semiHidden/>
    <w:unhideWhenUsed/>
    <w:rsid w:val="001873F9"/>
    <w:rPr>
      <w:color w:val="605E5C"/>
      <w:shd w:val="clear" w:color="auto" w:fill="E1DFDD"/>
    </w:rPr>
  </w:style>
  <w:style w:type="paragraph" w:customStyle="1" w:styleId="Default">
    <w:name w:val="Default"/>
    <w:rsid w:val="00C93DF1"/>
    <w:pPr>
      <w:autoSpaceDE w:val="0"/>
      <w:autoSpaceDN w:val="0"/>
      <w:adjustRightInd w:val="0"/>
      <w:spacing w:after="0" w:line="240" w:lineRule="auto"/>
    </w:pPr>
    <w:rPr>
      <w:rFonts w:ascii="Arial" w:hAnsi="Arial" w:cs="Arial"/>
      <w:color w:val="000000"/>
      <w:sz w:val="24"/>
      <w:szCs w:val="24"/>
    </w:rPr>
  </w:style>
  <w:style w:type="character" w:styleId="Sledovanodkaz">
    <w:name w:val="FollowedHyperlink"/>
    <w:basedOn w:val="Standardnpsmoodstavce"/>
    <w:uiPriority w:val="99"/>
    <w:semiHidden/>
    <w:unhideWhenUsed/>
    <w:rsid w:val="00DF2E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65351">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542140169">
      <w:bodyDiv w:val="1"/>
      <w:marLeft w:val="0"/>
      <w:marRight w:val="0"/>
      <w:marTop w:val="0"/>
      <w:marBottom w:val="0"/>
      <w:divBdr>
        <w:top w:val="none" w:sz="0" w:space="0" w:color="auto"/>
        <w:left w:val="none" w:sz="0" w:space="0" w:color="auto"/>
        <w:bottom w:val="none" w:sz="0" w:space="0" w:color="auto"/>
        <w:right w:val="none" w:sz="0" w:space="0" w:color="auto"/>
      </w:divBdr>
    </w:div>
    <w:div w:id="684523876">
      <w:bodyDiv w:val="1"/>
      <w:marLeft w:val="0"/>
      <w:marRight w:val="0"/>
      <w:marTop w:val="0"/>
      <w:marBottom w:val="0"/>
      <w:divBdr>
        <w:top w:val="none" w:sz="0" w:space="0" w:color="auto"/>
        <w:left w:val="none" w:sz="0" w:space="0" w:color="auto"/>
        <w:bottom w:val="none" w:sz="0" w:space="0" w:color="auto"/>
        <w:right w:val="none" w:sz="0" w:space="0" w:color="auto"/>
      </w:divBdr>
    </w:div>
    <w:div w:id="1243293334">
      <w:bodyDiv w:val="1"/>
      <w:marLeft w:val="0"/>
      <w:marRight w:val="0"/>
      <w:marTop w:val="0"/>
      <w:marBottom w:val="0"/>
      <w:divBdr>
        <w:top w:val="none" w:sz="0" w:space="0" w:color="auto"/>
        <w:left w:val="none" w:sz="0" w:space="0" w:color="auto"/>
        <w:bottom w:val="none" w:sz="0" w:space="0" w:color="auto"/>
        <w:right w:val="none" w:sz="0" w:space="0" w:color="auto"/>
      </w:divBdr>
    </w:div>
    <w:div w:id="1429812279">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302EDD9F24264DA0B0FFA57A72795AB9"/>
        <w:category>
          <w:name w:val="Obecné"/>
          <w:gallery w:val="placeholder"/>
        </w:category>
        <w:types>
          <w:type w:val="bbPlcHdr"/>
        </w:types>
        <w:behaviors>
          <w:behavior w:val="content"/>
        </w:behaviors>
        <w:guid w:val="{967526B6-E3D8-4CF4-9D4C-CEB293F81835}"/>
      </w:docPartPr>
      <w:docPartBody>
        <w:p w:rsidR="00A335C3" w:rsidRDefault="00A335C3" w:rsidP="00A335C3">
          <w:pPr>
            <w:pStyle w:val="302EDD9F24264DA0B0FFA57A72795AB9"/>
          </w:pPr>
          <w:r>
            <w:rPr>
              <w:rStyle w:val="Zstupntext"/>
            </w:rPr>
            <w:t>Zvolte položku.</w:t>
          </w:r>
        </w:p>
      </w:docPartBody>
    </w:docPart>
    <w:docPart>
      <w:docPartPr>
        <w:name w:val="D4FC9499798F498988C2BE75AB35F7F7"/>
        <w:category>
          <w:name w:val="Obecné"/>
          <w:gallery w:val="placeholder"/>
        </w:category>
        <w:types>
          <w:type w:val="bbPlcHdr"/>
        </w:types>
        <w:behaviors>
          <w:behavior w:val="content"/>
        </w:behaviors>
        <w:guid w:val="{01741F11-9A2B-428C-A8BA-9D6E6C13C6ED}"/>
      </w:docPartPr>
      <w:docPartBody>
        <w:p w:rsidR="00A335C3" w:rsidRDefault="00A335C3" w:rsidP="00A335C3">
          <w:pPr>
            <w:pStyle w:val="D4FC9499798F498988C2BE75AB35F7F7"/>
          </w:pPr>
          <w:r>
            <w:rPr>
              <w:rStyle w:val="Zstupntext"/>
              <w:i/>
              <w:highlight w:val="cyan"/>
            </w:rPr>
            <w:t>Klikněte sem a zadejte text.</w:t>
          </w:r>
        </w:p>
      </w:docPartBody>
    </w:docPart>
    <w:docPart>
      <w:docPartPr>
        <w:name w:val="D9BE7D88D7384C2E9F93BB7F5403B64F"/>
        <w:category>
          <w:name w:val="Obecné"/>
          <w:gallery w:val="placeholder"/>
        </w:category>
        <w:types>
          <w:type w:val="bbPlcHdr"/>
        </w:types>
        <w:behaviors>
          <w:behavior w:val="content"/>
        </w:behaviors>
        <w:guid w:val="{32CD9B3E-B45E-4060-B06B-877E02424E46}"/>
      </w:docPartPr>
      <w:docPartBody>
        <w:p w:rsidR="00A335C3" w:rsidRDefault="00A335C3" w:rsidP="00A335C3">
          <w:pPr>
            <w:pStyle w:val="D9BE7D88D7384C2E9F93BB7F5403B64F"/>
          </w:pPr>
          <w:r>
            <w:rPr>
              <w:rStyle w:val="Zstupntext"/>
            </w:rPr>
            <w:t>Klikněte nebo klepněte sem a zadejte text.</w:t>
          </w:r>
        </w:p>
      </w:docPartBody>
    </w:docPart>
    <w:docPart>
      <w:docPartPr>
        <w:name w:val="3F89FE84FAC549C487337DC9E18F1076"/>
        <w:category>
          <w:name w:val="Obecné"/>
          <w:gallery w:val="placeholder"/>
        </w:category>
        <w:types>
          <w:type w:val="bbPlcHdr"/>
        </w:types>
        <w:behaviors>
          <w:behavior w:val="content"/>
        </w:behaviors>
        <w:guid w:val="{EBD32F67-A0A0-4638-AED2-568955491C3F}"/>
      </w:docPartPr>
      <w:docPartBody>
        <w:p w:rsidR="00A335C3" w:rsidRDefault="00A335C3" w:rsidP="00A335C3">
          <w:pPr>
            <w:pStyle w:val="3F89FE84FAC549C487337DC9E18F1076"/>
          </w:pPr>
          <w:r>
            <w:rPr>
              <w:rStyle w:val="Zstupntext"/>
            </w:rPr>
            <w:t>Klikněte nebo klepněte sem a zadejte text.</w:t>
          </w:r>
        </w:p>
      </w:docPartBody>
    </w:docPart>
    <w:docPart>
      <w:docPartPr>
        <w:name w:val="BDE7F6EAB1A6410B8BAE6AB6347A7982"/>
        <w:category>
          <w:name w:val="Obecné"/>
          <w:gallery w:val="placeholder"/>
        </w:category>
        <w:types>
          <w:type w:val="bbPlcHdr"/>
        </w:types>
        <w:behaviors>
          <w:behavior w:val="content"/>
        </w:behaviors>
        <w:guid w:val="{EA889BCA-6AF2-4DEA-AB5C-B51B46F874EA}"/>
      </w:docPartPr>
      <w:docPartBody>
        <w:p w:rsidR="00A335C3" w:rsidRDefault="00A335C3" w:rsidP="00A335C3">
          <w:pPr>
            <w:pStyle w:val="BDE7F6EAB1A6410B8BAE6AB6347A7982"/>
          </w:pPr>
          <w:r>
            <w:rPr>
              <w:rStyle w:val="Zstupntext"/>
            </w:rPr>
            <w:t>Zvolte položku.</w:t>
          </w:r>
        </w:p>
      </w:docPartBody>
    </w:docPart>
    <w:docPart>
      <w:docPartPr>
        <w:name w:val="D0717CA37F2842D982CF42369AB09F24"/>
        <w:category>
          <w:name w:val="Obecné"/>
          <w:gallery w:val="placeholder"/>
        </w:category>
        <w:types>
          <w:type w:val="bbPlcHdr"/>
        </w:types>
        <w:behaviors>
          <w:behavior w:val="content"/>
        </w:behaviors>
        <w:guid w:val="{B483671B-3C55-4C71-8092-968C67DFE715}"/>
      </w:docPartPr>
      <w:docPartBody>
        <w:p w:rsidR="00A335C3" w:rsidRDefault="00A335C3" w:rsidP="00A335C3">
          <w:pPr>
            <w:pStyle w:val="D0717CA37F2842D982CF42369AB09F24"/>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2C2564"/>
    <w:rsid w:val="003A5764"/>
    <w:rsid w:val="005E611E"/>
    <w:rsid w:val="00702975"/>
    <w:rsid w:val="008F133B"/>
    <w:rsid w:val="00A335C3"/>
    <w:rsid w:val="00C569EE"/>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335C3"/>
  </w:style>
  <w:style w:type="paragraph" w:customStyle="1" w:styleId="AEC567BA72B2431BA210BBA91CC550D3">
    <w:name w:val="AEC567BA72B2431BA210BBA91CC550D3"/>
    <w:rsid w:val="00702975"/>
  </w:style>
  <w:style w:type="paragraph" w:customStyle="1" w:styleId="302EDD9F24264DA0B0FFA57A72795AB9">
    <w:name w:val="302EDD9F24264DA0B0FFA57A72795AB9"/>
    <w:rsid w:val="00A335C3"/>
    <w:pPr>
      <w:spacing w:line="278" w:lineRule="auto"/>
    </w:pPr>
    <w:rPr>
      <w:kern w:val="2"/>
      <w:sz w:val="24"/>
      <w:szCs w:val="24"/>
      <w14:ligatures w14:val="standardContextual"/>
    </w:rPr>
  </w:style>
  <w:style w:type="paragraph" w:customStyle="1" w:styleId="D4FC9499798F498988C2BE75AB35F7F7">
    <w:name w:val="D4FC9499798F498988C2BE75AB35F7F7"/>
    <w:rsid w:val="00A335C3"/>
    <w:pPr>
      <w:spacing w:line="278" w:lineRule="auto"/>
    </w:pPr>
    <w:rPr>
      <w:kern w:val="2"/>
      <w:sz w:val="24"/>
      <w:szCs w:val="24"/>
      <w14:ligatures w14:val="standardContextual"/>
    </w:rPr>
  </w:style>
  <w:style w:type="paragraph" w:customStyle="1" w:styleId="D9BE7D88D7384C2E9F93BB7F5403B64F">
    <w:name w:val="D9BE7D88D7384C2E9F93BB7F5403B64F"/>
    <w:rsid w:val="00A335C3"/>
    <w:pPr>
      <w:spacing w:line="278" w:lineRule="auto"/>
    </w:pPr>
    <w:rPr>
      <w:kern w:val="2"/>
      <w:sz w:val="24"/>
      <w:szCs w:val="24"/>
      <w14:ligatures w14:val="standardContextual"/>
    </w:rPr>
  </w:style>
  <w:style w:type="paragraph" w:customStyle="1" w:styleId="3F89FE84FAC549C487337DC9E18F1076">
    <w:name w:val="3F89FE84FAC549C487337DC9E18F1076"/>
    <w:rsid w:val="00A335C3"/>
    <w:pPr>
      <w:spacing w:line="278" w:lineRule="auto"/>
    </w:pPr>
    <w:rPr>
      <w:kern w:val="2"/>
      <w:sz w:val="24"/>
      <w:szCs w:val="24"/>
      <w14:ligatures w14:val="standardContextual"/>
    </w:rPr>
  </w:style>
  <w:style w:type="paragraph" w:customStyle="1" w:styleId="BDE7F6EAB1A6410B8BAE6AB6347A7982">
    <w:name w:val="BDE7F6EAB1A6410B8BAE6AB6347A7982"/>
    <w:rsid w:val="00A335C3"/>
    <w:pPr>
      <w:spacing w:line="278" w:lineRule="auto"/>
    </w:pPr>
    <w:rPr>
      <w:kern w:val="2"/>
      <w:sz w:val="24"/>
      <w:szCs w:val="24"/>
      <w14:ligatures w14:val="standardContextual"/>
    </w:rPr>
  </w:style>
  <w:style w:type="paragraph" w:customStyle="1" w:styleId="D0717CA37F2842D982CF42369AB09F24">
    <w:name w:val="D0717CA37F2842D982CF42369AB09F24"/>
    <w:rsid w:val="00A335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2086</Words>
  <Characters>12314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JUDr. Eva Loritzová</cp:lastModifiedBy>
  <cp:revision>23</cp:revision>
  <dcterms:created xsi:type="dcterms:W3CDTF">2022-01-27T08:47:00Z</dcterms:created>
  <dcterms:modified xsi:type="dcterms:W3CDTF">2025-02-21T09:10:00Z</dcterms:modified>
</cp:coreProperties>
</file>