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EAF2" w14:textId="77777777" w:rsidR="00DB1BC8" w:rsidRDefault="00000000">
      <w:pPr>
        <w:spacing w:line="208" w:lineRule="auto"/>
        <w:jc w:val="center"/>
        <w:rPr>
          <w:rFonts w:ascii="Times New Roman" w:hAnsi="Times New Roman"/>
          <w:b/>
          <w:color w:val="000000"/>
          <w:spacing w:val="90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90"/>
          <w:sz w:val="40"/>
          <w:lang w:val="cs-CZ"/>
        </w:rPr>
        <w:t>OBEC LIBČEVES</w:t>
      </w:r>
    </w:p>
    <w:p w14:paraId="4A0C169D" w14:textId="77777777" w:rsidR="00DB1BC8" w:rsidRDefault="00000000">
      <w:pPr>
        <w:spacing w:before="288" w:line="417" w:lineRule="auto"/>
        <w:jc w:val="center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b/>
          <w:color w:val="000000"/>
          <w:sz w:val="32"/>
          <w:lang w:val="cs-CZ"/>
        </w:rPr>
        <w:t>ZASTUPITELSTVO OBCE LIB</w:t>
      </w:r>
      <w:r>
        <w:rPr>
          <w:rFonts w:ascii="Times New Roman" w:hAnsi="Times New Roman"/>
          <w:b/>
          <w:color w:val="000000"/>
          <w:sz w:val="32"/>
          <w:lang w:val="cs-CZ"/>
        </w:rPr>
        <w:br/>
        <w:t xml:space="preserve">ČEVES </w:t>
      </w:r>
      <w:r>
        <w:rPr>
          <w:rFonts w:ascii="Times New Roman" w:hAnsi="Times New Roman"/>
          <w:b/>
          <w:color w:val="000000"/>
          <w:sz w:val="32"/>
          <w:lang w:val="cs-CZ"/>
        </w:rPr>
        <w:br/>
        <w:t>Obecné závazná vyhláška č. 1/2020,</w:t>
      </w:r>
    </w:p>
    <w:p w14:paraId="4CCC5090" w14:textId="77777777" w:rsidR="00DB1BC8" w:rsidRDefault="00000000">
      <w:pPr>
        <w:spacing w:before="180"/>
        <w:jc w:val="center"/>
        <w:rPr>
          <w:rFonts w:ascii="Times New Roman" w:hAnsi="Times New Roman"/>
          <w:b/>
          <w:color w:val="000000"/>
          <w:spacing w:val="-1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1"/>
          <w:w w:val="105"/>
          <w:sz w:val="27"/>
          <w:lang w:val="cs-CZ"/>
        </w:rPr>
        <w:t>o místním poplatku za užívání veřejného prostranství</w:t>
      </w:r>
    </w:p>
    <w:p w14:paraId="553B81BF" w14:textId="77777777" w:rsidR="00DB1BC8" w:rsidRDefault="00000000">
      <w:pPr>
        <w:spacing w:before="180"/>
        <w:jc w:val="both"/>
        <w:rPr>
          <w:rFonts w:ascii="Times New Roman" w:hAnsi="Times New Roman"/>
          <w:i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i/>
          <w:color w:val="000000"/>
          <w:spacing w:val="2"/>
          <w:sz w:val="24"/>
          <w:lang w:val="cs-CZ"/>
        </w:rPr>
        <w:t xml:space="preserve">Zastupitelstvo obce Libčeves se na svém zasedání dne 16. prosince 2020 usneslo usnesením </w:t>
      </w:r>
      <w:r>
        <w:rPr>
          <w:rFonts w:ascii="Times New Roman" w:hAnsi="Times New Roman"/>
          <w:i/>
          <w:color w:val="000000"/>
          <w:spacing w:val="-1"/>
          <w:sz w:val="24"/>
          <w:lang w:val="cs-CZ"/>
        </w:rPr>
        <w:t>Č. 146/2020 vydat na základě § 14 zákona č. 565/1990 Sb., o místních poplatcích, ve znění pozdějších předpisů (dále jen „zákon o místních poplatcích"), a v souladu s ustanovením § 10 písm. d) a § 84 odst. 2 písm. h) zákona Č. 128/2000 Sb., o obcích (obecní zřízení), ve znění pozdějších předpisů, tuto obecně závaznou vyhlášku (dále jen „ vyhláška `):</w:t>
      </w:r>
    </w:p>
    <w:p w14:paraId="66ED69A1" w14:textId="77777777" w:rsidR="00DB1BC8" w:rsidRDefault="00000000">
      <w:pPr>
        <w:spacing w:before="216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1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Úvodní ustanovení</w:t>
      </w:r>
    </w:p>
    <w:p w14:paraId="3CFA3F3F" w14:textId="77777777" w:rsidR="00DB1BC8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hanging="3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Obec Libčeves touto vyhláškou zavádí místní poplatek za užívání veřejného prostranství (dále jen „poplatek").</w:t>
      </w:r>
    </w:p>
    <w:p w14:paraId="67593418" w14:textId="77777777" w:rsidR="00DB1BC8" w:rsidRDefault="00000000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Správcem poplatku je obecní úřad.°</w:t>
      </w:r>
    </w:p>
    <w:p w14:paraId="64305F3F" w14:textId="77777777" w:rsidR="00DB1BC8" w:rsidRDefault="00000000">
      <w:pPr>
        <w:spacing w:before="216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2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Předmět poplatku a poplatník</w:t>
      </w:r>
    </w:p>
    <w:p w14:paraId="2EC2EE9F" w14:textId="77777777" w:rsidR="00DB1BC8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>Předmět poplatku upravuje zákon.</w:t>
      </w:r>
      <w:r>
        <w:rPr>
          <w:rFonts w:ascii="Times New Roman" w:hAnsi="Times New Roman"/>
          <w:color w:val="000000"/>
          <w:spacing w:val="8"/>
          <w:sz w:val="24"/>
          <w:vertAlign w:val="superscript"/>
          <w:lang w:val="cs-CZ"/>
        </w:rPr>
        <w:t>2)</w:t>
      </w: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 Obec vybírá poplatek za užívání veřejného </w:t>
      </w:r>
      <w:r>
        <w:rPr>
          <w:rFonts w:ascii="Times New Roman" w:hAnsi="Times New Roman"/>
          <w:color w:val="000000"/>
          <w:sz w:val="24"/>
          <w:lang w:val="cs-CZ"/>
        </w:rPr>
        <w:t xml:space="preserve">prostranství způsoby uvedenými v </w:t>
      </w:r>
      <w:r>
        <w:rPr>
          <w:rFonts w:ascii="Times New Roman" w:hAnsi="Times New Roman"/>
          <w:b/>
          <w:color w:val="000000"/>
          <w:sz w:val="24"/>
          <w:lang w:val="cs-CZ"/>
        </w:rPr>
        <w:t xml:space="preserve">čl. </w:t>
      </w:r>
      <w:r>
        <w:rPr>
          <w:rFonts w:ascii="Times New Roman" w:hAnsi="Times New Roman"/>
          <w:color w:val="000000"/>
          <w:sz w:val="24"/>
          <w:lang w:val="cs-CZ"/>
        </w:rPr>
        <w:t>5 této vyhlášky.</w:t>
      </w:r>
    </w:p>
    <w:p w14:paraId="07491179" w14:textId="77777777" w:rsidR="00DB1BC8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Poplatníka vymezuje zákon.</w:t>
      </w:r>
      <w:r>
        <w:rPr>
          <w:rFonts w:ascii="Times New Roman" w:hAnsi="Times New Roman"/>
          <w:color w:val="000000"/>
          <w:spacing w:val="10"/>
          <w:sz w:val="24"/>
          <w:vertAlign w:val="superscript"/>
          <w:lang w:val="cs-CZ"/>
        </w:rPr>
        <w:t>3)</w:t>
      </w:r>
    </w:p>
    <w:p w14:paraId="192FFBEB" w14:textId="77777777" w:rsidR="00DB1BC8" w:rsidRDefault="00000000">
      <w:pPr>
        <w:spacing w:before="252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3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Veřejné prostranství</w:t>
      </w:r>
    </w:p>
    <w:p w14:paraId="60E0193F" w14:textId="77777777" w:rsidR="00DB1BC8" w:rsidRDefault="00000000">
      <w:pPr>
        <w:spacing w:before="288"/>
        <w:rPr>
          <w:rFonts w:ascii="Times New Roman" w:hAnsi="Times New Roman"/>
          <w:color w:val="000000"/>
          <w:spacing w:val="9"/>
          <w:sz w:val="24"/>
          <w:lang w:val="cs-CZ"/>
        </w:rPr>
      </w:pPr>
      <w:r>
        <w:rPr>
          <w:rFonts w:ascii="Times New Roman" w:hAnsi="Times New Roman"/>
          <w:color w:val="000000"/>
          <w:spacing w:val="9"/>
          <w:sz w:val="24"/>
          <w:lang w:val="cs-CZ"/>
        </w:rPr>
        <w:t>Poplatek se platí za užívání veřejných prostranství`</w:t>
      </w:r>
      <w:r>
        <w:rPr>
          <w:rFonts w:ascii="Times New Roman" w:hAnsi="Times New Roman"/>
          <w:color w:val="000000"/>
          <w:spacing w:val="9"/>
          <w:sz w:val="24"/>
          <w:vertAlign w:val="superscript"/>
          <w:lang w:val="cs-CZ"/>
        </w:rPr>
        <w:t>)</w:t>
      </w:r>
      <w:r>
        <w:rPr>
          <w:rFonts w:ascii="Times New Roman" w:hAnsi="Times New Roman"/>
          <w:color w:val="000000"/>
          <w:spacing w:val="9"/>
          <w:sz w:val="24"/>
          <w:lang w:val="cs-CZ"/>
        </w:rPr>
        <w:t xml:space="preserve"> vymezených číslem pozemkových </w:t>
      </w:r>
      <w:r>
        <w:rPr>
          <w:rFonts w:ascii="Times New Roman" w:hAnsi="Times New Roman"/>
          <w:color w:val="000000"/>
          <w:sz w:val="24"/>
          <w:lang w:val="cs-CZ"/>
        </w:rPr>
        <w:t>a stavebních parcel v jednotlivých katastrálních územích v příloze této vyhlášky.</w:t>
      </w:r>
    </w:p>
    <w:p w14:paraId="10356C8B" w14:textId="77777777" w:rsidR="00DB1BC8" w:rsidRDefault="00000000">
      <w:pPr>
        <w:spacing w:before="252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4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Ohlašovací povinnost</w:t>
      </w:r>
    </w:p>
    <w:p w14:paraId="6C91BE20" w14:textId="77777777" w:rsidR="00DB1BC8" w:rsidRDefault="00000000">
      <w:pPr>
        <w:spacing w:before="252" w:after="360"/>
        <w:ind w:left="360" w:hanging="288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1) Poplatník je povinen podat správci poplatku ohlášení nejpozději 3 dny před zahájením užívání veřejného prostranství. V případě užívání veřejného prostranství na dobu kratší </w:t>
      </w:r>
      <w:r>
        <w:rPr>
          <w:rFonts w:ascii="Times New Roman" w:hAnsi="Times New Roman"/>
          <w:color w:val="000000"/>
          <w:sz w:val="24"/>
          <w:lang w:val="cs-CZ"/>
        </w:rPr>
        <w:t>než 3 dny (včetně) nebo v případě neplánovatelného užívání (</w:t>
      </w:r>
      <w:hyperlink r:id="rId5">
        <w:r>
          <w:rPr>
            <w:rFonts w:ascii="Times New Roman" w:hAnsi="Times New Roman"/>
            <w:color w:val="0000FF"/>
            <w:sz w:val="24"/>
            <w:u w:val="single"/>
            <w:lang w:val="cs-CZ"/>
          </w:rPr>
          <w:t>např. za</w:t>
        </w:r>
      </w:hyperlink>
      <w:r>
        <w:rPr>
          <w:rFonts w:ascii="Times New Roman" w:hAnsi="Times New Roman"/>
          <w:color w:val="000000"/>
          <w:sz w:val="24"/>
          <w:lang w:val="cs-CZ"/>
        </w:rPr>
        <w:t xml:space="preserve"> účelem odstranění havárií inženýrských sítí) je poplatník povinen podat ohlášení nejpozději v den zahájení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užívání veřejného prostranství. Pokud tento den připadne na sobotu, neděli nebo státem</w:t>
      </w:r>
    </w:p>
    <w:p w14:paraId="2E37C338" w14:textId="28A40659" w:rsidR="00DB1BC8" w:rsidRDefault="009C2FB8">
      <w:pPr>
        <w:spacing w:before="108"/>
        <w:ind w:left="360"/>
        <w:rPr>
          <w:rFonts w:ascii="Times New Roman" w:hAnsi="Times New Roman"/>
          <w:color w:val="000000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EC2EC" wp14:editId="4E803CA9">
                <wp:simplePos x="0" y="0"/>
                <wp:positionH relativeFrom="column">
                  <wp:posOffset>41275</wp:posOffset>
                </wp:positionH>
                <wp:positionV relativeFrom="paragraph">
                  <wp:posOffset>4445</wp:posOffset>
                </wp:positionV>
                <wp:extent cx="1824990" cy="0"/>
                <wp:effectExtent l="11430" t="8255" r="11430" b="10795"/>
                <wp:wrapNone/>
                <wp:docPr id="14290087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CA64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35pt" to="14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" strokeweight=".55pt"/>
            </w:pict>
          </mc:Fallback>
        </mc:AlternateContent>
      </w:r>
      <w:r w:rsidR="00000000">
        <w:rPr>
          <w:rFonts w:ascii="Times New Roman" w:hAnsi="Times New Roman"/>
          <w:color w:val="000000"/>
          <w:sz w:val="20"/>
          <w:lang w:val="cs-CZ"/>
        </w:rPr>
        <w:t xml:space="preserve">15 odst. 1 zákona o místních poplatcích </w:t>
      </w:r>
      <w:r w:rsidR="00000000">
        <w:rPr>
          <w:rFonts w:ascii="Times New Roman" w:hAnsi="Times New Roman"/>
          <w:i/>
          <w:color w:val="000000"/>
          <w:sz w:val="20"/>
          <w:lang w:val="cs-CZ"/>
        </w:rPr>
        <w:t>(Správcem poplatku je obecní úřad.)</w:t>
      </w:r>
    </w:p>
    <w:p w14:paraId="2C48FCE8" w14:textId="77777777" w:rsidR="00DB1BC8" w:rsidRDefault="00000000">
      <w:pPr>
        <w:ind w:left="216" w:hanging="144"/>
        <w:jc w:val="both"/>
        <w:rPr>
          <w:rFonts w:ascii="Times New Roman" w:hAnsi="Times New Roman"/>
          <w:color w:val="000000"/>
          <w:spacing w:val="2"/>
          <w:sz w:val="13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2"/>
          <w:sz w:val="13"/>
          <w:vertAlign w:val="superscript"/>
          <w:lang w:val="cs-CZ"/>
        </w:rPr>
        <w:t>2)</w:t>
      </w:r>
      <w:r>
        <w:rPr>
          <w:rFonts w:ascii="Times New Roman" w:hAnsi="Times New Roman"/>
          <w:color w:val="000000"/>
          <w:spacing w:val="2"/>
          <w:w w:val="115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4 odst. 1 zákona o místních poplatcích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(Poplatek za užívání veřejného prostranství se vybírá za zvláštní </w:t>
      </w: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 xml:space="preserve">užívání veřejného prostranství, kterým se rozumí provádění výkopových prací, umístění dočasných staveb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a zařízení sloužících pro poskytování prodeje a služeb, pro umístění stavebních nebo reklamních zařízení,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zařízení cirkusů, lunaparků a jiných obdobných atrakcí, umístění skládek, vyhrazení trvalého parkovacího </w:t>
      </w: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 xml:space="preserve">místa a užívání tohoto prostranství pro kulturní, sportovní a reklamní akce nebo potřeby tvorby filmových </w:t>
      </w:r>
      <w:r>
        <w:rPr>
          <w:rFonts w:ascii="Times New Roman" w:hAnsi="Times New Roman"/>
          <w:i/>
          <w:color w:val="000000"/>
          <w:sz w:val="20"/>
          <w:lang w:val="cs-CZ"/>
        </w:rPr>
        <w:t>a televizních děl.)</w:t>
      </w:r>
    </w:p>
    <w:p w14:paraId="071B27A7" w14:textId="77777777" w:rsidR="00DB1BC8" w:rsidRDefault="00000000">
      <w:pPr>
        <w:ind w:left="216"/>
        <w:jc w:val="both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z w:val="20"/>
          <w:lang w:val="cs-CZ"/>
        </w:rPr>
        <w:t xml:space="preserve">4 odst. 2 zákona o místních poplatcích </w:t>
      </w:r>
      <w:r>
        <w:rPr>
          <w:rFonts w:ascii="Times New Roman" w:hAnsi="Times New Roman"/>
          <w:i/>
          <w:color w:val="000000"/>
          <w:sz w:val="20"/>
          <w:lang w:val="cs-CZ"/>
        </w:rPr>
        <w:t>(Poplatek za užívání veřejného prostranství platí fyzické i právnické osoby, které užívají veřejné prostranství způsobem uvedeným v § 4 odst. 1 zákona o místních poplatcích.)</w:t>
      </w:r>
    </w:p>
    <w:p w14:paraId="37CCDD34" w14:textId="77777777" w:rsidR="00DB1BC8" w:rsidRDefault="00000000">
      <w:pPr>
        <w:ind w:left="216" w:hanging="216"/>
        <w:jc w:val="both"/>
        <w:rPr>
          <w:rFonts w:ascii="Times New Roman" w:hAnsi="Times New Roman"/>
          <w:color w:val="000000"/>
          <w:spacing w:val="2"/>
          <w:sz w:val="13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2"/>
          <w:sz w:val="13"/>
          <w:vertAlign w:val="superscript"/>
          <w:lang w:val="cs-CZ"/>
        </w:rPr>
        <w:lastRenderedPageBreak/>
        <w:t>4)</w:t>
      </w:r>
      <w:r>
        <w:rPr>
          <w:rFonts w:ascii="Times New Roman" w:hAnsi="Times New Roman"/>
          <w:color w:val="000000"/>
          <w:spacing w:val="2"/>
          <w:w w:val="115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34 zákona o obcích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(Veřejným prostranstvím jsou všechna náměstí, ulice, tržiště, chodníky, veřejná zeleň, </w:t>
      </w:r>
      <w:r>
        <w:rPr>
          <w:rFonts w:ascii="Times New Roman" w:hAnsi="Times New Roman"/>
          <w:i/>
          <w:color w:val="000000"/>
          <w:spacing w:val="5"/>
          <w:sz w:val="20"/>
          <w:lang w:val="cs-CZ"/>
        </w:rPr>
        <w:t xml:space="preserve">parky a další prostory přístupné každému bez omezení, tedy sloužící obecnému užívání, a to bez ohledu </w:t>
      </w:r>
      <w:r>
        <w:rPr>
          <w:rFonts w:ascii="Times New Roman" w:hAnsi="Times New Roman"/>
          <w:i/>
          <w:color w:val="000000"/>
          <w:sz w:val="20"/>
          <w:lang w:val="cs-CZ"/>
        </w:rPr>
        <w:t>na vlastnictví k tomuto prostoru.)</w:t>
      </w:r>
    </w:p>
    <w:p w14:paraId="494EDBD2" w14:textId="77777777" w:rsidR="00DB1BC8" w:rsidRPr="009C2FB8" w:rsidRDefault="00DB1BC8">
      <w:pPr>
        <w:rPr>
          <w:lang w:val="cs-CZ"/>
        </w:rPr>
        <w:sectPr w:rsidR="00DB1BC8" w:rsidRPr="009C2FB8" w:rsidSect="002B353F">
          <w:pgSz w:w="11918" w:h="16854"/>
          <w:pgMar w:top="754" w:right="1325" w:bottom="570" w:left="1393" w:header="720" w:footer="720" w:gutter="0"/>
          <w:cols w:space="708"/>
        </w:sectPr>
      </w:pPr>
    </w:p>
    <w:p w14:paraId="7153EF83" w14:textId="77777777" w:rsidR="00DB1BC8" w:rsidRDefault="00000000">
      <w:pPr>
        <w:ind w:left="360" w:right="72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lastRenderedPageBreak/>
        <w:t xml:space="preserve">uznaný svátek, nebo není možné spinit ohlašovací povinnost nejpozději v den zahájení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>užívání z jiného objektivního důvodu</w:t>
      </w:r>
      <w:r>
        <w:rPr>
          <w:rFonts w:ascii="Times New Roman" w:hAnsi="Times New Roman"/>
          <w:color w:val="000000"/>
          <w:spacing w:val="1"/>
          <w:sz w:val="24"/>
          <w:vertAlign w:val="superscript"/>
          <w:lang w:val="cs-CZ"/>
        </w:rPr>
        <w:t>5)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, je poplatník povinen podat ohlášení nejblíže </w:t>
      </w:r>
      <w:r>
        <w:rPr>
          <w:rFonts w:ascii="Times New Roman" w:hAnsi="Times New Roman"/>
          <w:color w:val="000000"/>
          <w:sz w:val="24"/>
          <w:lang w:val="cs-CZ"/>
        </w:rPr>
        <w:t>následující pracovní den.</w:t>
      </w:r>
    </w:p>
    <w:p w14:paraId="3C1867D5" w14:textId="77777777" w:rsidR="00DB1BC8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>Obsah ohlášení upravuje zákon.</w:t>
      </w:r>
      <w:r>
        <w:rPr>
          <w:rFonts w:ascii="Times New Roman" w:hAnsi="Times New Roman"/>
          <w:color w:val="000000"/>
          <w:spacing w:val="8"/>
          <w:sz w:val="24"/>
          <w:vertAlign w:val="superscript"/>
          <w:lang w:val="cs-CZ"/>
        </w:rPr>
        <w:t>6)</w:t>
      </w:r>
    </w:p>
    <w:p w14:paraId="0F5417F2" w14:textId="77777777" w:rsidR="00DB1BC8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Postup při změně</w:t>
      </w:r>
      <w:r>
        <w:rPr>
          <w:rFonts w:ascii="Times New Roman" w:hAnsi="Times New Roman"/>
          <w:color w:val="000000"/>
          <w:spacing w:val="3"/>
          <w:sz w:val="24"/>
          <w:vertAlign w:val="superscript"/>
          <w:lang w:val="cs-CZ"/>
        </w:rPr>
        <w:t>7)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 údajů uvedených v ohlášení upravuje zákon.</w:t>
      </w:r>
      <w:r>
        <w:rPr>
          <w:rFonts w:ascii="Times New Roman" w:hAnsi="Times New Roman"/>
          <w:color w:val="000000"/>
          <w:spacing w:val="3"/>
          <w:sz w:val="24"/>
          <w:vertAlign w:val="superscript"/>
          <w:lang w:val="cs-CZ"/>
        </w:rPr>
        <w:t>8)</w:t>
      </w:r>
    </w:p>
    <w:p w14:paraId="28274FEB" w14:textId="77777777" w:rsidR="00DB1BC8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Důsledky nespinění ohlašovací povinnosti ke vzniku osvobození stanoví zákon.</w:t>
      </w:r>
      <w:r>
        <w:rPr>
          <w:rFonts w:ascii="Times New Roman" w:hAnsi="Times New Roman"/>
          <w:color w:val="000000"/>
          <w:sz w:val="24"/>
          <w:vertAlign w:val="superscript"/>
          <w:lang w:val="cs-CZ"/>
        </w:rPr>
        <w:t>9)</w:t>
      </w:r>
    </w:p>
    <w:p w14:paraId="0731BC46" w14:textId="77777777" w:rsidR="00DB1BC8" w:rsidRDefault="0000000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Poplatník není povinen podat ohlášení v případě osvobození dle čl. 6 odst. 2 písm. a) této 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vyhlášky.</w:t>
      </w:r>
      <w:r>
        <w:rPr>
          <w:rFonts w:ascii="Times New Roman" w:hAnsi="Times New Roman"/>
          <w:color w:val="000000"/>
          <w:spacing w:val="-6"/>
          <w:sz w:val="24"/>
          <w:vertAlign w:val="superscript"/>
          <w:lang w:val="cs-CZ"/>
        </w:rPr>
        <w:t>1°)</w:t>
      </w:r>
    </w:p>
    <w:p w14:paraId="1A106B00" w14:textId="77777777" w:rsidR="00DB1BC8" w:rsidRDefault="00000000">
      <w:pPr>
        <w:spacing w:before="216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5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Sazba poplatku</w:t>
      </w:r>
    </w:p>
    <w:p w14:paraId="02E5A0DE" w14:textId="77777777" w:rsidR="00DB1BC8" w:rsidRDefault="00000000">
      <w:pPr>
        <w:spacing w:before="252" w:line="271" w:lineRule="auto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1) Sazba poplatku činí za každý i započatý m</w:t>
      </w:r>
      <w:r>
        <w:rPr>
          <w:rFonts w:ascii="Times New Roman" w:hAnsi="Times New Roman"/>
          <w:color w:val="000000"/>
          <w:sz w:val="24"/>
          <w:vertAlign w:val="superscript"/>
          <w:lang w:val="cs-CZ"/>
        </w:rPr>
        <w:t>2</w:t>
      </w:r>
      <w:r>
        <w:rPr>
          <w:rFonts w:ascii="Times New Roman" w:hAnsi="Times New Roman"/>
          <w:color w:val="000000"/>
          <w:sz w:val="24"/>
          <w:lang w:val="cs-CZ"/>
        </w:rPr>
        <w:t xml:space="preserve"> a každý i započatý den:</w:t>
      </w:r>
    </w:p>
    <w:p w14:paraId="3E590B29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12"/>
          <w:sz w:val="24"/>
          <w:lang w:val="cs-CZ"/>
        </w:rPr>
      </w:pPr>
      <w:r>
        <w:rPr>
          <w:rFonts w:ascii="Times New Roman" w:hAnsi="Times New Roman"/>
          <w:color w:val="000000"/>
          <w:spacing w:val="12"/>
          <w:sz w:val="24"/>
          <w:lang w:val="cs-CZ"/>
        </w:rPr>
        <w:t xml:space="preserve">za provádění výkopových prací </w:t>
      </w:r>
      <w:r>
        <w:rPr>
          <w:rFonts w:ascii="Times New Roman" w:hAnsi="Times New Roman"/>
          <w:color w:val="000000"/>
          <w:spacing w:val="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10 Kč,</w:t>
      </w:r>
    </w:p>
    <w:p w14:paraId="790E0BAB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>za umístění dočasné stavby sloužící pro poskytování prodeje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10 Kč,</w:t>
      </w:r>
    </w:p>
    <w:p w14:paraId="2AE2A5EB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za umístění dočasné stavby sloužící pro poskytování služeb 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z w:val="24"/>
          <w:lang w:val="cs-CZ"/>
        </w:rPr>
        <w:t xml:space="preserve">10 </w:t>
      </w:r>
      <w:r>
        <w:rPr>
          <w:rFonts w:ascii="Times New Roman" w:hAnsi="Times New Roman"/>
          <w:color w:val="000000"/>
          <w:sz w:val="24"/>
          <w:lang w:val="cs-CZ"/>
        </w:rPr>
        <w:t>Kč,</w:t>
      </w:r>
    </w:p>
    <w:p w14:paraId="5403F984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7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za umístění zařízení sloužícího pro poskytování prodeje </w:t>
      </w:r>
      <w:r>
        <w:rPr>
          <w:rFonts w:ascii="Times New Roman" w:hAnsi="Times New Roman"/>
          <w:color w:val="000000"/>
          <w:spacing w:val="7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50 Kč,</w:t>
      </w:r>
    </w:p>
    <w:p w14:paraId="3788324B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7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za umístění zařízení sloužícího pro poskytování služeb </w:t>
      </w:r>
      <w:r>
        <w:rPr>
          <w:rFonts w:ascii="Times New Roman" w:hAnsi="Times New Roman"/>
          <w:color w:val="000000"/>
          <w:spacing w:val="7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10 Kč,</w:t>
      </w:r>
    </w:p>
    <w:p w14:paraId="7EFE2BF4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12"/>
          <w:sz w:val="24"/>
          <w:lang w:val="cs-CZ"/>
        </w:rPr>
      </w:pPr>
      <w:r>
        <w:rPr>
          <w:rFonts w:ascii="Times New Roman" w:hAnsi="Times New Roman"/>
          <w:color w:val="000000"/>
          <w:spacing w:val="12"/>
          <w:sz w:val="24"/>
          <w:lang w:val="cs-CZ"/>
        </w:rPr>
        <w:t xml:space="preserve">za umístění stavebního zařízení </w:t>
      </w:r>
      <w:r>
        <w:rPr>
          <w:rFonts w:ascii="Times New Roman" w:hAnsi="Times New Roman"/>
          <w:color w:val="000000"/>
          <w:spacing w:val="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3 Kč,</w:t>
      </w:r>
    </w:p>
    <w:p w14:paraId="77E91F21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12"/>
          <w:sz w:val="24"/>
          <w:lang w:val="cs-CZ"/>
        </w:rPr>
      </w:pPr>
      <w:r>
        <w:rPr>
          <w:rFonts w:ascii="Times New Roman" w:hAnsi="Times New Roman"/>
          <w:color w:val="000000"/>
          <w:spacing w:val="12"/>
          <w:sz w:val="24"/>
          <w:lang w:val="cs-CZ"/>
        </w:rPr>
        <w:t xml:space="preserve">za umístění reklamního zařízení </w:t>
      </w:r>
      <w:r>
        <w:rPr>
          <w:rFonts w:ascii="Times New Roman" w:hAnsi="Times New Roman"/>
          <w:color w:val="000000"/>
          <w:spacing w:val="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10 Kč,</w:t>
      </w:r>
    </w:p>
    <w:p w14:paraId="455C3FFB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14"/>
          <w:sz w:val="24"/>
          <w:lang w:val="cs-CZ"/>
        </w:rPr>
      </w:pPr>
      <w:r>
        <w:rPr>
          <w:rFonts w:ascii="Times New Roman" w:hAnsi="Times New Roman"/>
          <w:color w:val="000000"/>
          <w:spacing w:val="14"/>
          <w:sz w:val="24"/>
          <w:lang w:val="cs-CZ"/>
        </w:rPr>
        <w:t xml:space="preserve">za umístění zařízení cirkusů </w:t>
      </w:r>
      <w:r>
        <w:rPr>
          <w:rFonts w:ascii="Times New Roman" w:hAnsi="Times New Roman"/>
          <w:color w:val="000000"/>
          <w:spacing w:val="1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 Kč,</w:t>
      </w:r>
    </w:p>
    <w:p w14:paraId="7F0F57EC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za umístění zařízení lunaparků a jiných obdobných atrakcí 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 Kč,</w:t>
      </w:r>
    </w:p>
    <w:p w14:paraId="0AACED7A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za umístění skládek </w:t>
      </w:r>
      <w:r>
        <w:rPr>
          <w:rFonts w:ascii="Times New Roman" w:hAnsi="Times New Roman"/>
          <w:color w:val="000000"/>
          <w:spacing w:val="2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3 Kč,</w:t>
      </w:r>
    </w:p>
    <w:p w14:paraId="271F14CC" w14:textId="77777777" w:rsidR="00DB1BC8" w:rsidRDefault="00000000">
      <w:pPr>
        <w:numPr>
          <w:ilvl w:val="0"/>
          <w:numId w:val="4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>za vyhrazení trvalého parkovacího místa</w:t>
      </w:r>
      <w:r>
        <w:rPr>
          <w:rFonts w:ascii="Times New Roman" w:hAnsi="Times New Roman"/>
          <w:color w:val="000000"/>
          <w:spacing w:val="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I Kč,</w:t>
      </w:r>
    </w:p>
    <w:p w14:paraId="6E6DA7C7" w14:textId="77777777" w:rsidR="00DB1BC8" w:rsidRDefault="00000000">
      <w:pPr>
        <w:tabs>
          <w:tab w:val="right" w:leader="dot" w:pos="8780"/>
        </w:tabs>
        <w:ind w:left="360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1) za užívání pro sportovní, kulturní nebo reklamní akce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1 Kč,</w:t>
      </w:r>
    </w:p>
    <w:p w14:paraId="7FCA7D0B" w14:textId="77777777" w:rsidR="00DB1BC8" w:rsidRDefault="00000000">
      <w:pPr>
        <w:tabs>
          <w:tab w:val="right" w:leader="dot" w:pos="8780"/>
        </w:tabs>
        <w:ind w:left="3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m) za užívání pro potřeby tvorby filmových a televizních děl</w:t>
      </w:r>
      <w:r>
        <w:rPr>
          <w:rFonts w:ascii="Times New Roman" w:hAnsi="Times New Roman"/>
          <w:color w:val="000000"/>
          <w:sz w:val="24"/>
          <w:lang w:val="cs-CZ"/>
        </w:rPr>
        <w:tab/>
        <w:t xml:space="preserve"> 10 Kč.</w:t>
      </w:r>
    </w:p>
    <w:p w14:paraId="162C03AA" w14:textId="77777777" w:rsidR="00DB1BC8" w:rsidRDefault="00000000">
      <w:pPr>
        <w:ind w:left="360" w:right="864" w:hanging="360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2) Stanovuje se paušální částka poplatku za provádění výkopových prací za každých každý i započatých 10 m</w:t>
      </w:r>
      <w:r>
        <w:rPr>
          <w:rFonts w:ascii="Times New Roman" w:hAnsi="Times New Roman"/>
          <w:color w:val="000000"/>
          <w:spacing w:val="-1"/>
          <w:sz w:val="24"/>
          <w:vertAlign w:val="superscript"/>
          <w:lang w:val="cs-CZ"/>
        </w:rPr>
        <w:t>2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užívaného veřejného prostranství:</w:t>
      </w:r>
    </w:p>
    <w:p w14:paraId="31953D31" w14:textId="77777777" w:rsidR="00DB1BC8" w:rsidRDefault="00000000">
      <w:pPr>
        <w:numPr>
          <w:ilvl w:val="0"/>
          <w:numId w:val="5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26"/>
          <w:sz w:val="24"/>
          <w:lang w:val="cs-CZ"/>
        </w:rPr>
      </w:pPr>
      <w:r>
        <w:rPr>
          <w:rFonts w:ascii="Times New Roman" w:hAnsi="Times New Roman"/>
          <w:color w:val="000000"/>
          <w:spacing w:val="26"/>
          <w:sz w:val="24"/>
          <w:lang w:val="cs-CZ"/>
        </w:rPr>
        <w:t>týdenní</w:t>
      </w:r>
      <w:r>
        <w:rPr>
          <w:rFonts w:ascii="Times New Roman" w:hAnsi="Times New Roman"/>
          <w:color w:val="000000"/>
          <w:spacing w:val="2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8 Kč,</w:t>
      </w:r>
    </w:p>
    <w:p w14:paraId="45594FA0" w14:textId="77777777" w:rsidR="00DB1BC8" w:rsidRDefault="00000000">
      <w:pPr>
        <w:numPr>
          <w:ilvl w:val="0"/>
          <w:numId w:val="5"/>
        </w:numPr>
        <w:tabs>
          <w:tab w:val="clear" w:pos="360"/>
          <w:tab w:val="decimal" w:pos="792"/>
          <w:tab w:val="right" w:leader="dot" w:pos="8780"/>
        </w:tabs>
        <w:ind w:left="432"/>
        <w:rPr>
          <w:rFonts w:ascii="Times New Roman" w:hAnsi="Times New Roman"/>
          <w:color w:val="000000"/>
          <w:spacing w:val="30"/>
          <w:sz w:val="24"/>
          <w:lang w:val="cs-CZ"/>
        </w:rPr>
      </w:pPr>
      <w:r>
        <w:rPr>
          <w:rFonts w:ascii="Times New Roman" w:hAnsi="Times New Roman"/>
          <w:color w:val="000000"/>
          <w:spacing w:val="30"/>
          <w:sz w:val="24"/>
          <w:lang w:val="cs-CZ"/>
        </w:rPr>
        <w:t xml:space="preserve">měsíční </w:t>
      </w:r>
      <w:r>
        <w:rPr>
          <w:rFonts w:ascii="Times New Roman" w:hAnsi="Times New Roman"/>
          <w:color w:val="000000"/>
          <w:spacing w:val="3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30 Kč,</w:t>
      </w:r>
    </w:p>
    <w:p w14:paraId="0E508A44" w14:textId="77777777" w:rsidR="00DB1BC8" w:rsidRDefault="00000000">
      <w:pPr>
        <w:numPr>
          <w:ilvl w:val="0"/>
          <w:numId w:val="5"/>
        </w:numPr>
        <w:tabs>
          <w:tab w:val="clear" w:pos="360"/>
          <w:tab w:val="decimal" w:pos="792"/>
          <w:tab w:val="right" w:leader="dot" w:pos="8780"/>
        </w:tabs>
        <w:spacing w:after="504"/>
        <w:ind w:left="432"/>
        <w:rPr>
          <w:rFonts w:ascii="Times New Roman" w:hAnsi="Times New Roman"/>
          <w:color w:val="000000"/>
          <w:spacing w:val="40"/>
          <w:sz w:val="24"/>
          <w:lang w:val="cs-CZ"/>
        </w:rPr>
      </w:pPr>
      <w:r>
        <w:rPr>
          <w:rFonts w:ascii="Times New Roman" w:hAnsi="Times New Roman"/>
          <w:color w:val="000000"/>
          <w:spacing w:val="40"/>
          <w:sz w:val="24"/>
          <w:lang w:val="cs-CZ"/>
        </w:rPr>
        <w:t xml:space="preserve">roční </w:t>
      </w:r>
      <w:r>
        <w:rPr>
          <w:rFonts w:ascii="Times New Roman" w:hAnsi="Times New Roman"/>
          <w:color w:val="000000"/>
          <w:spacing w:val="4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365 Kč.</w:t>
      </w:r>
    </w:p>
    <w:p w14:paraId="42D4FDB6" w14:textId="114BB72D" w:rsidR="00DB1BC8" w:rsidRDefault="009C2FB8">
      <w:pPr>
        <w:spacing w:before="108"/>
        <w:rPr>
          <w:rFonts w:ascii="Times New Roman" w:hAnsi="Times New Roman"/>
          <w:color w:val="000000"/>
          <w:w w:val="105"/>
          <w:sz w:val="12"/>
          <w:vertAlign w:val="superscript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8A057" wp14:editId="525E937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56740" cy="0"/>
                <wp:effectExtent l="5080" t="12700" r="5080" b="6350"/>
                <wp:wrapNone/>
                <wp:docPr id="16942566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67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592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146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" strokeweight=".55pt"/>
            </w:pict>
          </mc:Fallback>
        </mc:AlternateContent>
      </w:r>
      <w:r w:rsidR="00000000">
        <w:rPr>
          <w:rFonts w:ascii="Times New Roman" w:hAnsi="Times New Roman"/>
          <w:color w:val="000000"/>
          <w:w w:val="105"/>
          <w:sz w:val="12"/>
          <w:vertAlign w:val="superscript"/>
          <w:lang w:val="cs-CZ"/>
        </w:rPr>
        <w:t>5)</w:t>
      </w:r>
      <w:r w:rsidR="00000000">
        <w:rPr>
          <w:rFonts w:ascii="Times New Roman" w:hAnsi="Times New Roman"/>
          <w:color w:val="000000"/>
          <w:sz w:val="20"/>
          <w:lang w:val="cs-CZ"/>
        </w:rPr>
        <w:t xml:space="preserve"> např. zahájení provádění výkopových prací po úřední době správce poplatku</w:t>
      </w:r>
    </w:p>
    <w:p w14:paraId="00161300" w14:textId="77777777" w:rsidR="00DB1BC8" w:rsidRDefault="00000000">
      <w:pPr>
        <w:rPr>
          <w:rFonts w:ascii="Times New Roman" w:hAnsi="Times New Roman"/>
          <w:color w:val="000000"/>
          <w:spacing w:val="-1"/>
          <w:w w:val="105"/>
          <w:sz w:val="12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12"/>
          <w:vertAlign w:val="superscript"/>
          <w:lang w:val="cs-CZ"/>
        </w:rPr>
        <w:t>6)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 § 14a odst. 2,3 a 5 zákona o místních poplatcích: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 xml:space="preserve">(2) </w:t>
      </w:r>
      <w:r>
        <w:rPr>
          <w:rFonts w:ascii="Times New Roman" w:hAnsi="Times New Roman"/>
          <w:color w:val="000000"/>
          <w:spacing w:val="-1"/>
          <w:w w:val="40"/>
          <w:sz w:val="20"/>
          <w:lang w:val="cs-CZ"/>
        </w:rPr>
        <w:t>T</w:t>
      </w:r>
      <w:r>
        <w:rPr>
          <w:rFonts w:ascii="Times New Roman" w:hAnsi="Times New Roman"/>
          <w:color w:val="000000"/>
          <w:spacing w:val="-1"/>
          <w:w w:val="185"/>
          <w:sz w:val="20"/>
          <w:vertAlign w:val="superscript"/>
          <w:lang w:val="cs-CZ"/>
        </w:rPr>
        <w:t>1</w:t>
      </w:r>
      <w:r>
        <w:rPr>
          <w:rFonts w:ascii="Times New Roman" w:hAnsi="Times New Roman"/>
          <w:color w:val="000000"/>
          <w:spacing w:val="-1"/>
          <w:w w:val="40"/>
          <w:sz w:val="20"/>
          <w:lang w:val="cs-CZ"/>
        </w:rPr>
        <w:t xml:space="preserve">'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>ohlášení  poplat,//k nebo plátce uvede</w:t>
      </w:r>
    </w:p>
    <w:p w14:paraId="69E39F58" w14:textId="77777777" w:rsidR="00DB1BC8" w:rsidRDefault="00000000">
      <w:pPr>
        <w:numPr>
          <w:ilvl w:val="0"/>
          <w:numId w:val="6"/>
        </w:numPr>
        <w:tabs>
          <w:tab w:val="clear" w:pos="216"/>
          <w:tab w:val="decimal" w:pos="576"/>
          <w:tab w:val="left" w:pos="6813"/>
        </w:tabs>
        <w:ind w:left="288" w:firstLine="72"/>
        <w:rPr>
          <w:rFonts w:ascii="Times New Roman" w:hAnsi="Times New Roman"/>
          <w:i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>jméno, popřípadě jména, a příjmení nebo název, obecný identifikátor,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ab/>
      </w:r>
      <w:r>
        <w:rPr>
          <w:rFonts w:ascii="Times New Roman" w:hAnsi="Times New Roman"/>
          <w:i/>
          <w:color w:val="000000"/>
          <w:sz w:val="20"/>
          <w:lang w:val="cs-CZ"/>
        </w:rPr>
        <w:t xml:space="preserve">přidělen, místo pobytu nebo </w:t>
      </w:r>
      <w:r>
        <w:rPr>
          <w:rFonts w:ascii="Times New Roman" w:hAnsi="Times New Roman"/>
          <w:i/>
          <w:color w:val="000000"/>
          <w:sz w:val="20"/>
          <w:lang w:val="cs-CZ"/>
        </w:rPr>
        <w:br/>
        <w:t>sídlo, sídlo podnikatele, popřípadě další adresu pro doručování; právnická osoba uvede též osoby, které jsou jejím jménem oprávněn); jednat v poplatkových věcech,</w:t>
      </w:r>
    </w:p>
    <w:p w14:paraId="5C64E396" w14:textId="77777777" w:rsidR="00DB1BC8" w:rsidRDefault="00000000">
      <w:pPr>
        <w:numPr>
          <w:ilvl w:val="0"/>
          <w:numId w:val="6"/>
        </w:numPr>
        <w:tabs>
          <w:tab w:val="decimal" w:pos="648"/>
        </w:tabs>
        <w:spacing w:before="36"/>
        <w:ind w:left="288" w:firstLine="72"/>
        <w:jc w:val="both"/>
        <w:rPr>
          <w:rFonts w:ascii="Times New Roman" w:hAnsi="Times New Roman"/>
          <w:i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čísla všech svých účtů u poskytovatelů platebních služeb, včetně poskytovatelů těchto služeb v zahraničí, </w:t>
      </w:r>
      <w:r>
        <w:rPr>
          <w:rFonts w:ascii="Times New Roman" w:hAnsi="Times New Roman"/>
          <w:i/>
          <w:color w:val="000000"/>
          <w:sz w:val="20"/>
          <w:lang w:val="cs-CZ"/>
        </w:rPr>
        <w:t>užívaných v souvislosti s podnikatelskou činností, v případě, že předmět poplatku souvisí s podnikatelskou činností poplatníka nebo plátce,</w:t>
      </w:r>
    </w:p>
    <w:p w14:paraId="257BD932" w14:textId="77777777" w:rsidR="00DB1BC8" w:rsidRDefault="00000000">
      <w:pPr>
        <w:numPr>
          <w:ilvl w:val="0"/>
          <w:numId w:val="6"/>
        </w:numPr>
        <w:tabs>
          <w:tab w:val="decimal" w:pos="648"/>
        </w:tabs>
        <w:ind w:left="288" w:firstLine="72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>údaje rozhodné pro stanovení poplatku (včetně např. důvodů osvobození, pokud existují již v okamžiku podání ohlášení).</w:t>
      </w:r>
    </w:p>
    <w:p w14:paraId="1B4815A1" w14:textId="77777777" w:rsidR="00DB1BC8" w:rsidRDefault="00000000">
      <w:pPr>
        <w:ind w:left="288"/>
        <w:jc w:val="both"/>
        <w:rPr>
          <w:rFonts w:ascii="Times New Roman" w:hAnsi="Times New Roman"/>
          <w:i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3) Poplatník nebo plátce, který nemá sídlo nebo bydliště na území členského státu Evropské unie, jiného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smluvního státu Dohody o Evropském hospodářském prostoru nebo Švýcarské  konfederace, uvede kromě </w:t>
      </w:r>
      <w:r>
        <w:rPr>
          <w:rFonts w:ascii="Times New Roman" w:hAnsi="Times New Roman"/>
          <w:i/>
          <w:color w:val="000000"/>
          <w:sz w:val="20"/>
          <w:lang w:val="cs-CZ"/>
        </w:rPr>
        <w:t>údajů požadovaných v odstavci 2 adresu svého zmocněnce v tuzemsku pro doručování.</w:t>
      </w:r>
    </w:p>
    <w:p w14:paraId="37727963" w14:textId="77777777" w:rsidR="00DB1BC8" w:rsidRDefault="00000000">
      <w:pPr>
        <w:ind w:left="288"/>
        <w:jc w:val="both"/>
        <w:rPr>
          <w:rFonts w:ascii="Times New Roman" w:hAnsi="Times New Roman"/>
          <w:i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5) Povinnost ohlásit údaj podle odstavce 2 nebo jeho změnu se nevztahuje na údcy', který může správce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poplatku automatizovaným způsobem zjistit z rejstříků nebo evidencí, do nichž má zřízen automatizovaný </w:t>
      </w:r>
      <w:r>
        <w:rPr>
          <w:rFonts w:ascii="Times New Roman" w:hAnsi="Times New Roman"/>
          <w:i/>
          <w:color w:val="000000"/>
          <w:sz w:val="20"/>
          <w:lang w:val="cs-CZ"/>
        </w:rPr>
        <w:t>přístup. Okruh těchto údajů zveřejní správce poplatku na své úřední desce.)</w:t>
      </w:r>
    </w:p>
    <w:p w14:paraId="3DA791C6" w14:textId="77777777" w:rsidR="00DB1BC8" w:rsidRDefault="00000000">
      <w:pPr>
        <w:ind w:left="72"/>
        <w:rPr>
          <w:rFonts w:ascii="Times New Roman" w:hAnsi="Times New Roman"/>
          <w:color w:val="000000"/>
          <w:w w:val="105"/>
          <w:sz w:val="12"/>
          <w:vertAlign w:val="superscript"/>
          <w:lang w:val="cs-CZ"/>
        </w:rPr>
      </w:pPr>
      <w:r>
        <w:rPr>
          <w:rFonts w:ascii="Times New Roman" w:hAnsi="Times New Roman"/>
          <w:color w:val="000000"/>
          <w:w w:val="105"/>
          <w:sz w:val="12"/>
          <w:vertAlign w:val="superscript"/>
          <w:lang w:val="cs-CZ"/>
        </w:rPr>
        <w:t>7)</w:t>
      </w:r>
      <w:r>
        <w:rPr>
          <w:rFonts w:ascii="Times New Roman" w:hAnsi="Times New Roman"/>
          <w:color w:val="000000"/>
          <w:sz w:val="20"/>
          <w:lang w:val="cs-CZ"/>
        </w:rPr>
        <w:t xml:space="preserve"> včetně zániku poplatkové povinnosti</w:t>
      </w:r>
    </w:p>
    <w:p w14:paraId="6090255B" w14:textId="77777777" w:rsidR="00DB1BC8" w:rsidRDefault="00000000">
      <w:pPr>
        <w:ind w:left="216"/>
        <w:jc w:val="both"/>
        <w:rPr>
          <w:rFonts w:ascii="Times New Roman" w:hAnsi="Times New Roman"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§ 14a odst. 4 zákona o místních poplatcích 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(Dojde-li ke změně údajů uvedených v ohlášení, je poplatník </w:t>
      </w: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povinen tuto změnu oznámit do 15 dnů ode dne, kdy nastala, nestanoví-li obec v obecně závazné vyhlášce delší </w:t>
      </w:r>
      <w:r>
        <w:rPr>
          <w:rFonts w:ascii="Times New Roman" w:hAnsi="Times New Roman"/>
          <w:i/>
          <w:color w:val="000000"/>
          <w:sz w:val="20"/>
          <w:lang w:val="cs-CZ"/>
        </w:rPr>
        <w:t>lhůtu.)</w:t>
      </w:r>
    </w:p>
    <w:p w14:paraId="14F5F864" w14:textId="77777777" w:rsidR="00DB1BC8" w:rsidRDefault="00000000">
      <w:pPr>
        <w:numPr>
          <w:ilvl w:val="0"/>
          <w:numId w:val="7"/>
        </w:numPr>
        <w:tabs>
          <w:tab w:val="clear" w:pos="360"/>
          <w:tab w:val="decimal" w:pos="504"/>
        </w:tabs>
        <w:ind w:left="216" w:hanging="72"/>
        <w:jc w:val="both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14a odst. 6 zákona o místních poplatcích </w:t>
      </w:r>
      <w:r>
        <w:rPr>
          <w:rFonts w:ascii="Times New Roman" w:hAnsi="Times New Roman"/>
          <w:i/>
          <w:color w:val="000000"/>
          <w:sz w:val="20"/>
          <w:lang w:val="cs-CZ"/>
        </w:rPr>
        <w:t xml:space="preserve">(V případě, že poplatník nespiní povinnost ohlásit údaj rozhodný pro osvobození nebo úlevu od poplatku ve lhůtě stanovené obecně závaznou vyhláškou nebo ve lhůtě podle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odstavce 4, nárok na osvobození nebo úlevu od tohoto poplatku zaniká; za nespinění této povinnosti nelze </w:t>
      </w:r>
      <w:r>
        <w:rPr>
          <w:rFonts w:ascii="Times New Roman" w:hAnsi="Times New Roman"/>
          <w:i/>
          <w:color w:val="000000"/>
          <w:sz w:val="20"/>
          <w:lang w:val="cs-CZ"/>
        </w:rPr>
        <w:t>uložit pokutu za nespinění povinnosti nepeněžité povahy.)</w:t>
      </w:r>
    </w:p>
    <w:p w14:paraId="3B46D01F" w14:textId="77777777" w:rsidR="00DB1BC8" w:rsidRDefault="00000000">
      <w:pPr>
        <w:numPr>
          <w:ilvl w:val="0"/>
          <w:numId w:val="7"/>
        </w:numPr>
        <w:ind w:left="360" w:hanging="216"/>
        <w:rPr>
          <w:rFonts w:ascii="Times New Roman" w:hAnsi="Times New Roman"/>
          <w:i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3"/>
          <w:sz w:val="20"/>
          <w:lang w:val="cs-CZ"/>
        </w:rPr>
        <w:t xml:space="preserve">§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14a odst. 1 zákona o místních poplatcích </w:t>
      </w:r>
      <w:r>
        <w:rPr>
          <w:rFonts w:ascii="Times New Roman" w:hAnsi="Times New Roman"/>
          <w:i/>
          <w:color w:val="000000"/>
          <w:spacing w:val="-3"/>
          <w:sz w:val="20"/>
          <w:lang w:val="cs-CZ"/>
        </w:rPr>
        <w:t xml:space="preserve">(Poplatník nebo plátce poplatku je povinen podat správci poplatku </w:t>
      </w:r>
      <w:r>
        <w:rPr>
          <w:rFonts w:ascii="Times New Roman" w:hAnsi="Times New Roman"/>
          <w:i/>
          <w:color w:val="000000"/>
          <w:sz w:val="20"/>
          <w:lang w:val="cs-CZ"/>
        </w:rPr>
        <w:t>ohlášení, nevyloučí-li obec tuto povinnost v obecně závazné vyhlášce.)</w:t>
      </w:r>
    </w:p>
    <w:p w14:paraId="26AB0D28" w14:textId="77777777" w:rsidR="00DB1BC8" w:rsidRPr="009C2FB8" w:rsidRDefault="00DB1BC8">
      <w:pPr>
        <w:rPr>
          <w:lang w:val="cs-CZ"/>
        </w:rPr>
        <w:sectPr w:rsidR="00DB1BC8" w:rsidRPr="009C2FB8" w:rsidSect="002B353F">
          <w:pgSz w:w="11918" w:h="16854"/>
          <w:pgMar w:top="692" w:right="1330" w:bottom="592" w:left="1388" w:header="720" w:footer="720" w:gutter="0"/>
          <w:cols w:space="708"/>
        </w:sectPr>
      </w:pPr>
    </w:p>
    <w:p w14:paraId="0B246D7C" w14:textId="77777777" w:rsidR="00DB1BC8" w:rsidRDefault="00000000">
      <w:pPr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lastRenderedPageBreak/>
        <w:t>3) Stanovuje se roční paušální částka poplatku za vyhrazení trvalého parkovacího místa:</w:t>
      </w:r>
    </w:p>
    <w:p w14:paraId="0F88D922" w14:textId="77777777" w:rsidR="00DB1BC8" w:rsidRDefault="00000000">
      <w:pPr>
        <w:numPr>
          <w:ilvl w:val="0"/>
          <w:numId w:val="8"/>
        </w:numPr>
        <w:tabs>
          <w:tab w:val="clear" w:pos="360"/>
          <w:tab w:val="decimal" w:pos="792"/>
          <w:tab w:val="right" w:leader="dot" w:pos="8778"/>
        </w:tabs>
        <w:ind w:left="432"/>
        <w:rPr>
          <w:rFonts w:ascii="Times New Roman" w:hAnsi="Times New Roman"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pro osobní automobil </w:t>
      </w:r>
      <w:r>
        <w:rPr>
          <w:rFonts w:ascii="Times New Roman" w:hAnsi="Times New Roman"/>
          <w:color w:val="000000"/>
          <w:spacing w:val="2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z w:val="24"/>
          <w:lang w:val="cs-CZ"/>
        </w:rPr>
        <w:t>1.</w:t>
      </w:r>
      <w:r>
        <w:rPr>
          <w:rFonts w:ascii="Times New Roman" w:hAnsi="Times New Roman"/>
          <w:color w:val="000000"/>
          <w:sz w:val="24"/>
          <w:lang w:val="cs-CZ"/>
        </w:rPr>
        <w:t>000 Kč,</w:t>
      </w:r>
    </w:p>
    <w:p w14:paraId="0FFEB1D7" w14:textId="77777777" w:rsidR="00DB1BC8" w:rsidRDefault="00000000">
      <w:pPr>
        <w:numPr>
          <w:ilvl w:val="0"/>
          <w:numId w:val="8"/>
        </w:numPr>
        <w:tabs>
          <w:tab w:val="clear" w:pos="360"/>
          <w:tab w:val="decimal" w:pos="792"/>
          <w:tab w:val="right" w:leader="dot" w:pos="8771"/>
        </w:tabs>
        <w:ind w:left="432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pro nákladní automobil nebo autobus</w:t>
      </w:r>
      <w:r>
        <w:rPr>
          <w:rFonts w:ascii="Times New Roman" w:hAnsi="Times New Roman"/>
          <w:color w:val="000000"/>
          <w:spacing w:val="1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 3.000 Kč.</w:t>
      </w:r>
    </w:p>
    <w:p w14:paraId="38F93955" w14:textId="77777777" w:rsidR="00DB1BC8" w:rsidRDefault="00000000">
      <w:pPr>
        <w:spacing w:before="252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6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Osvobození</w:t>
      </w:r>
    </w:p>
    <w:p w14:paraId="4C193C82" w14:textId="77777777" w:rsidR="00DB1BC8" w:rsidRDefault="00000000">
      <w:pPr>
        <w:spacing w:before="252" w:line="268" w:lineRule="auto"/>
        <w:ind w:left="72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>1) Důvody osvobození od poplatku stanoví zákon."</w:t>
      </w:r>
      <w:r>
        <w:rPr>
          <w:rFonts w:ascii="Times New Roman" w:hAnsi="Times New Roman"/>
          <w:color w:val="000000"/>
          <w:spacing w:val="2"/>
          <w:sz w:val="24"/>
          <w:vertAlign w:val="superscript"/>
          <w:lang w:val="cs-CZ"/>
        </w:rPr>
        <w:t>)</w:t>
      </w:r>
    </w:p>
    <w:p w14:paraId="7F331DC4" w14:textId="77777777" w:rsidR="00DB1BC8" w:rsidRDefault="00000000">
      <w:pPr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>2) Dále se touto vyhláškou stanoví další osvobození od poplatku:</w:t>
      </w:r>
    </w:p>
    <w:p w14:paraId="6709E089" w14:textId="77777777" w:rsidR="00DB1BC8" w:rsidRDefault="00000000">
      <w:pPr>
        <w:numPr>
          <w:ilvl w:val="0"/>
          <w:numId w:val="9"/>
        </w:numPr>
        <w:tabs>
          <w:tab w:val="clear" w:pos="360"/>
          <w:tab w:val="decimal" w:pos="792"/>
        </w:tabs>
        <w:ind w:left="432"/>
        <w:rPr>
          <w:rFonts w:ascii="Times New Roman" w:hAnsi="Times New Roman"/>
          <w:color w:val="000000"/>
          <w:spacing w:val="18"/>
          <w:sz w:val="24"/>
          <w:lang w:val="cs-CZ"/>
        </w:rPr>
      </w:pPr>
      <w:r>
        <w:rPr>
          <w:rFonts w:ascii="Times New Roman" w:hAnsi="Times New Roman"/>
          <w:color w:val="000000"/>
          <w:spacing w:val="18"/>
          <w:sz w:val="24"/>
          <w:lang w:val="cs-CZ"/>
        </w:rPr>
        <w:t>pro obec Libčeves;</w:t>
      </w:r>
    </w:p>
    <w:p w14:paraId="00F7DD30" w14:textId="77777777" w:rsidR="00DB1BC8" w:rsidRDefault="00000000">
      <w:pPr>
        <w:numPr>
          <w:ilvl w:val="0"/>
          <w:numId w:val="9"/>
        </w:numPr>
        <w:tabs>
          <w:tab w:val="clear" w:pos="360"/>
          <w:tab w:val="decimal" w:pos="792"/>
        </w:tabs>
        <w:ind w:left="432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>za užívání pro sportovní, kulturní nebo reklamní akce konané bez vstupného.</w:t>
      </w:r>
    </w:p>
    <w:p w14:paraId="3FED1FC1" w14:textId="77777777" w:rsidR="00DB1BC8" w:rsidRDefault="00000000">
      <w:pPr>
        <w:spacing w:before="288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7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Splatnost poplatku</w:t>
      </w:r>
    </w:p>
    <w:p w14:paraId="06E7F421" w14:textId="77777777" w:rsidR="00DB1BC8" w:rsidRDefault="00000000">
      <w:pPr>
        <w:spacing w:before="252"/>
        <w:ind w:left="360" w:hanging="288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1) Poplatek dle čl. 5 odst. 1 vyhlášky je splatný při užívání veřejného prostranství po dobu </w:t>
      </w:r>
      <w:r>
        <w:rPr>
          <w:rFonts w:ascii="Times New Roman" w:hAnsi="Times New Roman"/>
          <w:color w:val="000000"/>
          <w:sz w:val="24"/>
          <w:lang w:val="cs-CZ"/>
        </w:rPr>
        <w:t>kratší 5 dnů (včetně) nejpozději v den zahájení užívání veřejného prostranství.</w:t>
      </w:r>
    </w:p>
    <w:p w14:paraId="0B8D39BC" w14:textId="77777777" w:rsidR="00DB1BC8" w:rsidRDefault="00000000">
      <w:pPr>
        <w:ind w:left="7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>2) V případě užívání na dobu delší 5 dnů, pokud užívání veřejného prostranství</w:t>
      </w:r>
    </w:p>
    <w:p w14:paraId="43EC8710" w14:textId="77777777" w:rsidR="00DB1BC8" w:rsidRDefault="00000000">
      <w:pPr>
        <w:numPr>
          <w:ilvl w:val="0"/>
          <w:numId w:val="10"/>
        </w:numPr>
        <w:tabs>
          <w:tab w:val="clear" w:pos="360"/>
          <w:tab w:val="decimal" w:pos="792"/>
        </w:tabs>
        <w:spacing w:before="36"/>
        <w:ind w:left="792" w:hanging="360"/>
        <w:rPr>
          <w:rFonts w:ascii="Times New Roman" w:hAnsi="Times New Roman"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nepřesáhne do dalšího kalendářního roku, je poplatek dle čl. 5 odst. 1 vyhlášky splatný </w:t>
      </w:r>
      <w:r>
        <w:rPr>
          <w:rFonts w:ascii="Times New Roman" w:hAnsi="Times New Roman"/>
          <w:color w:val="000000"/>
          <w:sz w:val="24"/>
          <w:lang w:val="cs-CZ"/>
        </w:rPr>
        <w:t>nejpozději do 5 dnů od ukončení užívání veřejného prostranství,</w:t>
      </w:r>
    </w:p>
    <w:p w14:paraId="64063944" w14:textId="77777777" w:rsidR="00DB1BC8" w:rsidRDefault="00000000">
      <w:pPr>
        <w:numPr>
          <w:ilvl w:val="0"/>
          <w:numId w:val="10"/>
        </w:numPr>
        <w:tabs>
          <w:tab w:val="clear" w:pos="360"/>
          <w:tab w:val="decimal" w:pos="792"/>
        </w:tabs>
        <w:ind w:left="792" w:hanging="360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přesáhne do více kalendářních let, je příslušná část poplatku v každém příslušném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kalendářním roce splatná nejpozději do konce takového příslušného kalendářního roku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užívání veřejného prostranství; v posledním roce užívání je příslušná část poplatku </w:t>
      </w:r>
      <w:r>
        <w:rPr>
          <w:rFonts w:ascii="Times New Roman" w:hAnsi="Times New Roman"/>
          <w:color w:val="000000"/>
          <w:sz w:val="24"/>
          <w:lang w:val="cs-CZ"/>
        </w:rPr>
        <w:t>splatná nejpozději do 5 dnů od ukončení užívání veřejného prostranství.</w:t>
      </w:r>
    </w:p>
    <w:p w14:paraId="5DCFD858" w14:textId="77777777" w:rsidR="00DB1BC8" w:rsidRDefault="00000000">
      <w:pPr>
        <w:ind w:left="360" w:hanging="288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3) Poplatek stanovený týdenní nebo měsíční paušální částkou je splatný nejpozději první den </w:t>
      </w:r>
      <w:r>
        <w:rPr>
          <w:rFonts w:ascii="Times New Roman" w:hAnsi="Times New Roman"/>
          <w:color w:val="000000"/>
          <w:sz w:val="24"/>
          <w:lang w:val="cs-CZ"/>
        </w:rPr>
        <w:t>každého týdenního nebo měsíčního poplatkového období.</w:t>
      </w:r>
    </w:p>
    <w:p w14:paraId="09AB7E5D" w14:textId="77777777" w:rsidR="00DB1BC8" w:rsidRDefault="00000000">
      <w:pPr>
        <w:spacing w:before="36"/>
        <w:ind w:left="360" w:hanging="288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4) Poplatek stanovený roční paušální částkou je splatný do 60 dnů od počátku každého </w:t>
      </w:r>
      <w:r>
        <w:rPr>
          <w:rFonts w:ascii="Times New Roman" w:hAnsi="Times New Roman"/>
          <w:color w:val="000000"/>
          <w:sz w:val="24"/>
          <w:lang w:val="cs-CZ"/>
        </w:rPr>
        <w:t>ročního poplatkového období.</w:t>
      </w:r>
    </w:p>
    <w:p w14:paraId="131B79D3" w14:textId="77777777" w:rsidR="00DB1BC8" w:rsidRDefault="00000000">
      <w:pPr>
        <w:ind w:left="360" w:hanging="288"/>
        <w:rPr>
          <w:rFonts w:ascii="Times New Roman" w:hAnsi="Times New Roman"/>
          <w:color w:val="000000"/>
          <w:spacing w:val="7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5) Připadne-li lhůta splatnosti na sobotu, neděli nebo státem uznaný svátek, je dnem </w:t>
      </w:r>
      <w:r>
        <w:rPr>
          <w:rFonts w:ascii="Times New Roman" w:hAnsi="Times New Roman"/>
          <w:color w:val="000000"/>
          <w:sz w:val="24"/>
          <w:lang w:val="cs-CZ"/>
        </w:rPr>
        <w:t>splatnosti nejblíže následující pracovní den.</w:t>
      </w:r>
    </w:p>
    <w:p w14:paraId="201D446F" w14:textId="77777777" w:rsidR="00DB1BC8" w:rsidRDefault="00000000">
      <w:pPr>
        <w:spacing w:before="288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8 </w:t>
      </w:r>
      <w:r>
        <w:rPr>
          <w:rFonts w:ascii="Times New Roman" w:hAnsi="Times New Roman"/>
          <w:b/>
          <w:color w:val="000000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2"/>
          <w:sz w:val="24"/>
          <w:lang w:val="cs-CZ"/>
        </w:rPr>
        <w:t>Zruš ovací ustanovení</w:t>
      </w:r>
    </w:p>
    <w:p w14:paraId="1DD71351" w14:textId="77777777" w:rsidR="00DB1BC8" w:rsidRDefault="00000000">
      <w:pPr>
        <w:spacing w:before="252"/>
        <w:ind w:left="72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Zrušuje se obecně závazná vyhláška č. 6/2011, o místním poplatku za užívání veřejného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prostranství, ze dne 26. 4. 2011.</w:t>
      </w:r>
    </w:p>
    <w:p w14:paraId="5F0CDEB8" w14:textId="77777777" w:rsidR="00DB1BC8" w:rsidRDefault="00000000">
      <w:pPr>
        <w:spacing w:before="288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9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Účinnost</w:t>
      </w:r>
    </w:p>
    <w:p w14:paraId="0BC91FF3" w14:textId="77777777" w:rsidR="00DB1BC8" w:rsidRDefault="00000000">
      <w:pPr>
        <w:spacing w:before="288" w:after="36" w:line="213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Tato vyhláška nabývá účinnosti patnáctým dnem po dni vyhlášení.</w:t>
      </w:r>
    </w:p>
    <w:p w14:paraId="3DDB5E5B" w14:textId="77777777" w:rsidR="00DB1BC8" w:rsidRPr="009C2FB8" w:rsidRDefault="00DB1BC8">
      <w:pPr>
        <w:rPr>
          <w:lang w:val="cs-CZ"/>
        </w:rPr>
        <w:sectPr w:rsidR="00DB1BC8" w:rsidRPr="009C2FB8" w:rsidSect="002B353F">
          <w:pgSz w:w="11918" w:h="16854"/>
          <w:pgMar w:top="734" w:right="1344" w:bottom="550" w:left="1374" w:header="720" w:footer="720" w:gutter="0"/>
          <w:cols w:space="708"/>
        </w:sectPr>
      </w:pPr>
    </w:p>
    <w:p w14:paraId="23BFA1ED" w14:textId="42BDB02A" w:rsidR="00DB1BC8" w:rsidRPr="009C2FB8" w:rsidRDefault="009C2FB8">
      <w:pPr>
        <w:spacing w:before="1710" w:line="288" w:lineRule="exact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DFC03D2" wp14:editId="7F783CB4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5803900" cy="1195705"/>
                <wp:effectExtent l="0" t="3175" r="635" b="1270"/>
                <wp:wrapNone/>
                <wp:docPr id="51432296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6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1"/>
                              <w:gridCol w:w="2158"/>
                              <w:gridCol w:w="380"/>
                              <w:gridCol w:w="1855"/>
                              <w:gridCol w:w="1487"/>
                              <w:gridCol w:w="1269"/>
                            </w:tblGrid>
                            <w:tr w:rsidR="00DB1BC8" w14:paraId="57CAF7F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E3DEDD8" w14:textId="77777777" w:rsidR="00DB1BC8" w:rsidRDefault="00DB1BC8"/>
                              </w:tc>
                              <w:tc>
                                <w:tcPr>
                                  <w:tcW w:w="215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8DA319E" w14:textId="77777777" w:rsidR="00DB1BC8" w:rsidRDefault="00000000">
                                  <w:pPr>
                                    <w:spacing w:after="180"/>
                                    <w:ind w:left="1224" w:right="367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71C5FE" wp14:editId="4CC58A3F">
                                        <wp:extent cx="349885" cy="35242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9885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5AE4315" w14:textId="77777777" w:rsidR="00DB1BC8" w:rsidRDefault="00DB1BC8"/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9503774" w14:textId="77777777" w:rsidR="00DB1BC8" w:rsidRDefault="00DB1BC8"/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56C00CE" w14:textId="77777777" w:rsidR="00DB1BC8" w:rsidRDefault="00DB1BC8"/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B67CA5B" w14:textId="77777777" w:rsidR="00DB1BC8" w:rsidRDefault="00DB1BC8"/>
                              </w:tc>
                            </w:tr>
                            <w:tr w:rsidR="00DB1BC8" w14:paraId="210D19B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3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2098E40E" w14:textId="77777777" w:rsidR="00DB1BC8" w:rsidRDefault="00DB1BC8"/>
                              </w:tc>
                              <w:tc>
                                <w:tcPr>
                                  <w:tcW w:w="215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471AE93" w14:textId="77777777" w:rsidR="00DB1BC8" w:rsidRDefault="00DB1BC8"/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38430DCD" w14:textId="77777777" w:rsidR="00DB1BC8" w:rsidRDefault="00DB1BC8"/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F75477D" w14:textId="77777777" w:rsidR="00DB1BC8" w:rsidRDefault="00000000">
                                  <w:pPr>
                                    <w:spacing w:before="288"/>
                                    <w:ind w:left="288" w:right="42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557F15" wp14:editId="57F92D8E">
                                        <wp:extent cx="951230" cy="96901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1230" cy="969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2" w:space="0" w:color="000000"/>
                                    <w:right w:val="single" w:sz="4" w:space="0" w:color="6D7FD0"/>
                                  </w:tcBorders>
                                </w:tcPr>
                                <w:p w14:paraId="51447454" w14:textId="77777777" w:rsidR="00DB1BC8" w:rsidRDefault="00DB1BC8"/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one" w:sz="0" w:space="0" w:color="000000"/>
                                    <w:left w:val="single" w:sz="4" w:space="0" w:color="6D7FD0"/>
                                    <w:bottom w:val="dotted" w:sz="12" w:space="0" w:color="000000"/>
                                    <w:right w:val="none" w:sz="0" w:space="0" w:color="000000"/>
                                  </w:tcBorders>
                                </w:tcPr>
                                <w:p w14:paraId="4A2FA656" w14:textId="77777777" w:rsidR="00DB1BC8" w:rsidRDefault="00DB1BC8"/>
                              </w:tc>
                            </w:tr>
                            <w:tr w:rsidR="00DB1BC8" w14:paraId="2ADE49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0E9F7D16" w14:textId="77777777" w:rsidR="00DB1BC8" w:rsidRDefault="00DB1BC8"/>
                              </w:tc>
                              <w:tc>
                                <w:tcPr>
                                  <w:tcW w:w="215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78E6A0B" w14:textId="675C1014" w:rsidR="00DB1BC8" w:rsidRDefault="00000000">
                                  <w:pPr>
                                    <w:spacing w:before="36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pacing w:val="4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4"/>
                                      <w:sz w:val="24"/>
                                      <w:lang w:val="cs-CZ"/>
                                    </w:rPr>
                                    <w:t>Ing.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B1427"/>
                                      <w:spacing w:val="-6"/>
                                      <w:sz w:val="24"/>
                                      <w:lang w:val="cs-CZ"/>
                                    </w:rPr>
                                    <w:t xml:space="preserve"> </w:t>
                                  </w:r>
                                  <w:r w:rsidR="009C2FB8">
                                    <w:rPr>
                                      <w:rFonts w:ascii="Times New Roman" w:hAnsi="Times New Roman"/>
                                      <w:color w:val="0B1427"/>
                                      <w:spacing w:val="-6"/>
                                      <w:sz w:val="24"/>
                                      <w:lang w:val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B1427"/>
                                      <w:spacing w:val="-6"/>
                                      <w:sz w:val="24"/>
                                      <w:lang w:val="cs-CZ"/>
                                    </w:rPr>
                                    <w:t>ladimír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4"/>
                                      <w:sz w:val="24"/>
                                      <w:lang w:val="cs-CZ"/>
                                    </w:rPr>
                                    <w:t xml:space="preserve"> Záborec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4"/>
                                      <w:sz w:val="24"/>
                                      <w:lang w:val="cs-CZ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místostarosta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4D86F28D" w14:textId="77777777" w:rsidR="00DB1BC8" w:rsidRDefault="00DB1BC8"/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D13DACC" w14:textId="77777777" w:rsidR="00DB1BC8" w:rsidRDefault="00DB1BC8"/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dotted" w:sz="12" w:space="0" w:color="000000"/>
                                    <w:left w:val="none" w:sz="0" w:space="0" w:color="000000"/>
                                    <w:bottom w:val="dotted" w:sz="12" w:space="0" w:color="000000"/>
                                    <w:right w:val="none" w:sz="0" w:space="0" w:color="000000"/>
                                  </w:tcBorders>
                                </w:tcPr>
                                <w:p w14:paraId="0DBD9A35" w14:textId="77777777" w:rsidR="00DB1BC8" w:rsidRDefault="00DB1BC8"/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dotted" w:sz="12" w:space="0" w:color="000000"/>
                                    <w:left w:val="none" w:sz="0" w:space="0" w:color="000000"/>
                                    <w:bottom w:val="dotted" w:sz="12" w:space="0" w:color="000000"/>
                                    <w:right w:val="none" w:sz="0" w:space="0" w:color="000000"/>
                                  </w:tcBorders>
                                </w:tcPr>
                                <w:p w14:paraId="3DD18B6A" w14:textId="77777777" w:rsidR="00DB1BC8" w:rsidRDefault="00DB1BC8"/>
                              </w:tc>
                            </w:tr>
                            <w:tr w:rsidR="00DB1BC8" w14:paraId="23E6405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2"/>
                              </w:trPr>
                              <w:tc>
                                <w:tcPr>
                                  <w:tcW w:w="371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CA87F36" w14:textId="77777777" w:rsidR="00DB1BC8" w:rsidRDefault="00DB1BC8"/>
                              </w:tc>
                              <w:tc>
                                <w:tcPr>
                                  <w:tcW w:w="215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724F6A2" w14:textId="77777777" w:rsidR="00DB1BC8" w:rsidRDefault="00DB1BC8"/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01691A6" w14:textId="77777777" w:rsidR="00DB1BC8" w:rsidRDefault="00DB1BC8"/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CDE5D41" w14:textId="77777777" w:rsidR="00DB1BC8" w:rsidRDefault="00DB1BC8"/>
                              </w:tc>
                              <w:tc>
                                <w:tcPr>
                                  <w:tcW w:w="2756" w:type="dxa"/>
                                  <w:gridSpan w:val="2"/>
                                  <w:tcBorders>
                                    <w:top w:val="dotted" w:sz="12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9AC592F" w14:textId="31EDB1A8" w:rsidR="00DB1BC8" w:rsidRDefault="0000000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Tomáš E</w:t>
                                  </w:r>
                                  <w:r w:rsidR="009C2FB8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 xml:space="preserve">rt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br/>
                                    <w:t>starosta</w:t>
                                  </w:r>
                                </w:p>
                              </w:tc>
                            </w:tr>
                          </w:tbl>
                          <w:p w14:paraId="533FCC8F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C03D2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1pt;margin-top:0;width:457pt;height:94.1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86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1"/>
                        <w:gridCol w:w="2158"/>
                        <w:gridCol w:w="380"/>
                        <w:gridCol w:w="1855"/>
                        <w:gridCol w:w="1487"/>
                        <w:gridCol w:w="1269"/>
                      </w:tblGrid>
                      <w:tr w:rsidR="00DB1BC8" w14:paraId="57CAF7F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"/>
                        </w:trPr>
                        <w:tc>
                          <w:tcPr>
                            <w:tcW w:w="37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E3DEDD8" w14:textId="77777777" w:rsidR="00DB1BC8" w:rsidRDefault="00DB1BC8"/>
                        </w:tc>
                        <w:tc>
                          <w:tcPr>
                            <w:tcW w:w="215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8DA319E" w14:textId="77777777" w:rsidR="00DB1BC8" w:rsidRDefault="00000000">
                            <w:pPr>
                              <w:spacing w:after="180"/>
                              <w:ind w:left="1224" w:right="367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1C5FE" wp14:editId="4CC58A3F">
                                  <wp:extent cx="349885" cy="3524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88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5AE4315" w14:textId="77777777" w:rsidR="00DB1BC8" w:rsidRDefault="00DB1BC8"/>
                        </w:tc>
                        <w:tc>
                          <w:tcPr>
                            <w:tcW w:w="185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9503774" w14:textId="77777777" w:rsidR="00DB1BC8" w:rsidRDefault="00DB1BC8"/>
                        </w:tc>
                        <w:tc>
                          <w:tcPr>
                            <w:tcW w:w="14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56C00CE" w14:textId="77777777" w:rsidR="00DB1BC8" w:rsidRDefault="00DB1BC8"/>
                        </w:tc>
                        <w:tc>
                          <w:tcPr>
                            <w:tcW w:w="1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B67CA5B" w14:textId="77777777" w:rsidR="00DB1BC8" w:rsidRDefault="00DB1BC8"/>
                        </w:tc>
                      </w:tr>
                      <w:tr w:rsidR="00DB1BC8" w14:paraId="210D19B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3"/>
                        </w:trPr>
                        <w:tc>
                          <w:tcPr>
                            <w:tcW w:w="37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2098E40E" w14:textId="77777777" w:rsidR="00DB1BC8" w:rsidRDefault="00DB1BC8"/>
                        </w:tc>
                        <w:tc>
                          <w:tcPr>
                            <w:tcW w:w="215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471AE93" w14:textId="77777777" w:rsidR="00DB1BC8" w:rsidRDefault="00DB1BC8"/>
                        </w:tc>
                        <w:tc>
                          <w:tcPr>
                            <w:tcW w:w="38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38430DCD" w14:textId="77777777" w:rsidR="00DB1BC8" w:rsidRDefault="00DB1BC8"/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F75477D" w14:textId="77777777" w:rsidR="00DB1BC8" w:rsidRDefault="00000000">
                            <w:pPr>
                              <w:spacing w:before="288"/>
                              <w:ind w:left="288" w:right="42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57F15" wp14:editId="57F92D8E">
                                  <wp:extent cx="951230" cy="96901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230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2" w:space="0" w:color="000000"/>
                              <w:right w:val="single" w:sz="4" w:space="0" w:color="6D7FD0"/>
                            </w:tcBorders>
                          </w:tcPr>
                          <w:p w14:paraId="51447454" w14:textId="77777777" w:rsidR="00DB1BC8" w:rsidRDefault="00DB1BC8"/>
                        </w:tc>
                        <w:tc>
                          <w:tcPr>
                            <w:tcW w:w="1269" w:type="dxa"/>
                            <w:tcBorders>
                              <w:top w:val="none" w:sz="0" w:space="0" w:color="000000"/>
                              <w:left w:val="single" w:sz="4" w:space="0" w:color="6D7FD0"/>
                              <w:bottom w:val="dotted" w:sz="12" w:space="0" w:color="000000"/>
                              <w:right w:val="none" w:sz="0" w:space="0" w:color="000000"/>
                            </w:tcBorders>
                          </w:tcPr>
                          <w:p w14:paraId="4A2FA656" w14:textId="77777777" w:rsidR="00DB1BC8" w:rsidRDefault="00DB1BC8"/>
                        </w:tc>
                      </w:tr>
                      <w:tr w:rsidR="00DB1BC8" w14:paraId="2ADE49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371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0E9F7D16" w14:textId="77777777" w:rsidR="00DB1BC8" w:rsidRDefault="00DB1BC8"/>
                        </w:tc>
                        <w:tc>
                          <w:tcPr>
                            <w:tcW w:w="215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78E6A0B" w14:textId="675C1014" w:rsidR="00DB1BC8" w:rsidRDefault="00000000">
                            <w:pPr>
                              <w:spacing w:before="36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4"/>
                                <w:lang w:val="cs-CZ"/>
                              </w:rPr>
                              <w:t>Ing.</w:t>
                            </w:r>
                            <w:r>
                              <w:rPr>
                                <w:rFonts w:ascii="Times New Roman" w:hAnsi="Times New Roman"/>
                                <w:color w:val="0B1427"/>
                                <w:spacing w:val="-6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r w:rsidR="009C2FB8">
                              <w:rPr>
                                <w:rFonts w:ascii="Times New Roman" w:hAnsi="Times New Roman"/>
                                <w:color w:val="0B1427"/>
                                <w:spacing w:val="-6"/>
                                <w:sz w:val="24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color w:val="0B1427"/>
                                <w:spacing w:val="-6"/>
                                <w:sz w:val="24"/>
                                <w:lang w:val="cs-CZ"/>
                              </w:rPr>
                              <w:t>ladimír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4"/>
                                <w:lang w:val="cs-CZ"/>
                              </w:rPr>
                              <w:t xml:space="preserve"> Záborec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4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místostarosta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4D86F28D" w14:textId="77777777" w:rsidR="00DB1BC8" w:rsidRDefault="00DB1BC8"/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D13DACC" w14:textId="77777777" w:rsidR="00DB1BC8" w:rsidRDefault="00DB1BC8"/>
                        </w:tc>
                        <w:tc>
                          <w:tcPr>
                            <w:tcW w:w="1487" w:type="dxa"/>
                            <w:tcBorders>
                              <w:top w:val="dotted" w:sz="12" w:space="0" w:color="000000"/>
                              <w:left w:val="none" w:sz="0" w:space="0" w:color="000000"/>
                              <w:bottom w:val="dotted" w:sz="12" w:space="0" w:color="000000"/>
                              <w:right w:val="none" w:sz="0" w:space="0" w:color="000000"/>
                            </w:tcBorders>
                          </w:tcPr>
                          <w:p w14:paraId="0DBD9A35" w14:textId="77777777" w:rsidR="00DB1BC8" w:rsidRDefault="00DB1BC8"/>
                        </w:tc>
                        <w:tc>
                          <w:tcPr>
                            <w:tcW w:w="1269" w:type="dxa"/>
                            <w:tcBorders>
                              <w:top w:val="dotted" w:sz="12" w:space="0" w:color="000000"/>
                              <w:left w:val="none" w:sz="0" w:space="0" w:color="000000"/>
                              <w:bottom w:val="dotted" w:sz="12" w:space="0" w:color="000000"/>
                              <w:right w:val="none" w:sz="0" w:space="0" w:color="000000"/>
                            </w:tcBorders>
                          </w:tcPr>
                          <w:p w14:paraId="3DD18B6A" w14:textId="77777777" w:rsidR="00DB1BC8" w:rsidRDefault="00DB1BC8"/>
                        </w:tc>
                      </w:tr>
                      <w:tr w:rsidR="00DB1BC8" w14:paraId="23E6405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2"/>
                        </w:trPr>
                        <w:tc>
                          <w:tcPr>
                            <w:tcW w:w="371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CA87F36" w14:textId="77777777" w:rsidR="00DB1BC8" w:rsidRDefault="00DB1BC8"/>
                        </w:tc>
                        <w:tc>
                          <w:tcPr>
                            <w:tcW w:w="215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724F6A2" w14:textId="77777777" w:rsidR="00DB1BC8" w:rsidRDefault="00DB1BC8"/>
                        </w:tc>
                        <w:tc>
                          <w:tcPr>
                            <w:tcW w:w="380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01691A6" w14:textId="77777777" w:rsidR="00DB1BC8" w:rsidRDefault="00DB1BC8"/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CDE5D41" w14:textId="77777777" w:rsidR="00DB1BC8" w:rsidRDefault="00DB1BC8"/>
                        </w:tc>
                        <w:tc>
                          <w:tcPr>
                            <w:tcW w:w="2756" w:type="dxa"/>
                            <w:gridSpan w:val="2"/>
                            <w:tcBorders>
                              <w:top w:val="dotted" w:sz="12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9AC592F" w14:textId="31EDB1A8" w:rsidR="00DB1BC8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Tomáš E</w:t>
                            </w:r>
                            <w:r w:rsidR="009C2FB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 xml:space="preserve">rt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  <w:t>starosta</w:t>
                            </w:r>
                          </w:p>
                        </w:tc>
                      </w:tr>
                    </w:tbl>
                    <w:p w14:paraId="533FCC8F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09B3C4E9" w14:textId="77777777" w:rsidR="00DB1BC8" w:rsidRPr="009C2FB8" w:rsidRDefault="00DB1BC8">
      <w:pPr>
        <w:rPr>
          <w:lang w:val="cs-CZ"/>
        </w:rPr>
        <w:sectPr w:rsidR="00DB1BC8" w:rsidRPr="009C2FB8" w:rsidSect="002B353F">
          <w:type w:val="continuous"/>
          <w:pgSz w:w="11918" w:h="16854"/>
          <w:pgMar w:top="734" w:right="1334" w:bottom="550" w:left="1394" w:header="720" w:footer="720" w:gutter="0"/>
          <w:cols w:space="708"/>
        </w:sect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390"/>
        <w:gridCol w:w="5776"/>
      </w:tblGrid>
      <w:tr w:rsidR="00DB1BC8" w14:paraId="07550EC7" w14:textId="77777777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329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222524"/>
              <w:right w:val="none" w:sz="0" w:space="0" w:color="000000"/>
            </w:tcBorders>
          </w:tcPr>
          <w:p w14:paraId="5095E0E1" w14:textId="77777777" w:rsidR="00DB1BC8" w:rsidRDefault="00000000">
            <w:pPr>
              <w:ind w:right="324"/>
              <w:rPr>
                <w:rFonts w:ascii="Times New Roman" w:hAnsi="Times New Roman"/>
                <w:color w:val="000000"/>
                <w:spacing w:val="-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lang w:val="cs-CZ"/>
              </w:rPr>
              <w:t xml:space="preserve">Vyvěšeno na úřední desce dne: </w:t>
            </w: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Sejmuto z úřední desky dne:</w:t>
            </w:r>
          </w:p>
        </w:tc>
        <w:tc>
          <w:tcPr>
            <w:tcW w:w="5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E10775" w14:textId="77777777" w:rsidR="00DB1BC8" w:rsidRDefault="00000000">
            <w:pPr>
              <w:spacing w:line="125" w:lineRule="exact"/>
              <w:ind w:right="4318"/>
              <w:jc w:val="right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18.12.2020</w:t>
            </w:r>
          </w:p>
          <w:p w14:paraId="73E7E6AC" w14:textId="77777777" w:rsidR="00DB1BC8" w:rsidRDefault="00000000">
            <w:pPr>
              <w:spacing w:line="391" w:lineRule="exact"/>
              <w:ind w:right="4318"/>
              <w:jc w:val="right"/>
              <w:rPr>
                <w:rFonts w:ascii="Times New Roman" w:hAnsi="Times New Roman"/>
                <w:color w:val="2B3999"/>
                <w:spacing w:val="148"/>
                <w:w w:val="205"/>
                <w:sz w:val="13"/>
                <w:vertAlign w:val="superscript"/>
                <w:lang w:val="cs-CZ"/>
              </w:rPr>
            </w:pPr>
            <w:r>
              <w:rPr>
                <w:rFonts w:ascii="Times New Roman" w:hAnsi="Times New Roman"/>
                <w:color w:val="2B3999"/>
                <w:spacing w:val="148"/>
                <w:w w:val="205"/>
                <w:sz w:val="13"/>
                <w:vertAlign w:val="superscript"/>
                <w:lang w:val="cs-CZ"/>
              </w:rPr>
              <w:t>1</w:t>
            </w:r>
            <w:r>
              <w:rPr>
                <w:rFonts w:ascii="Times New Roman" w:hAnsi="Times New Roman"/>
                <w:color w:val="2B3999"/>
                <w:spacing w:val="148"/>
                <w:sz w:val="17"/>
                <w:lang w:val="cs-CZ"/>
              </w:rPr>
              <w:t>;1</w:t>
            </w:r>
          </w:p>
          <w:p w14:paraId="22894627" w14:textId="77777777" w:rsidR="00DB1BC8" w:rsidRDefault="00000000">
            <w:pPr>
              <w:spacing w:line="166" w:lineRule="exact"/>
              <w:ind w:right="4678"/>
              <w:jc w:val="right"/>
              <w:rPr>
                <w:rFonts w:ascii="Times New Roman" w:hAnsi="Times New Roman"/>
                <w:color w:val="2B3999"/>
                <w:w w:val="135"/>
                <w:sz w:val="28"/>
                <w:lang w:val="cs-CZ"/>
              </w:rPr>
            </w:pPr>
            <w:r>
              <w:rPr>
                <w:rFonts w:ascii="Times New Roman" w:hAnsi="Times New Roman"/>
                <w:color w:val="2B3999"/>
                <w:w w:val="135"/>
                <w:sz w:val="28"/>
                <w:lang w:val="cs-CZ"/>
              </w:rPr>
              <w:t xml:space="preserve">t </w:t>
            </w:r>
            <w:r>
              <w:rPr>
                <w:rFonts w:ascii="Times New Roman" w:hAnsi="Times New Roman"/>
                <w:color w:val="2B3999"/>
                <w:sz w:val="17"/>
                <w:lang w:val="cs-CZ"/>
              </w:rPr>
              <w:t>2</w:t>
            </w:r>
          </w:p>
        </w:tc>
      </w:tr>
      <w:tr w:rsidR="00DB1BC8" w14:paraId="1972BF77" w14:textId="77777777">
        <w:tblPrEx>
          <w:tblCellMar>
            <w:top w:w="0" w:type="dxa"/>
            <w:bottom w:w="0" w:type="dxa"/>
          </w:tblCellMar>
        </w:tblPrEx>
        <w:trPr>
          <w:trHeight w:hRule="exact" w:val="21"/>
        </w:trPr>
        <w:tc>
          <w:tcPr>
            <w:tcW w:w="2902" w:type="dxa"/>
            <w:tcBorders>
              <w:top w:val="single" w:sz="4" w:space="0" w:color="22252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49C24" w14:textId="77777777" w:rsidR="00DB1BC8" w:rsidRDefault="00DB1BC8"/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870597" w14:textId="77777777" w:rsidR="00DB1BC8" w:rsidRDefault="00DB1BC8"/>
        </w:tc>
        <w:tc>
          <w:tcPr>
            <w:tcW w:w="5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EE5D00" w14:textId="77777777" w:rsidR="00DB1BC8" w:rsidRDefault="00DB1BC8"/>
        </w:tc>
      </w:tr>
    </w:tbl>
    <w:p w14:paraId="6227F273" w14:textId="77777777" w:rsidR="00DB1BC8" w:rsidRDefault="00DB1BC8">
      <w:pPr>
        <w:spacing w:after="88" w:line="20" w:lineRule="exact"/>
      </w:pPr>
    </w:p>
    <w:p w14:paraId="318D04CA" w14:textId="77777777" w:rsidR="00DB1BC8" w:rsidRDefault="00000000">
      <w:pPr>
        <w:ind w:left="288" w:hanging="216"/>
        <w:jc w:val="both"/>
        <w:rPr>
          <w:rFonts w:ascii="Times New Roman" w:hAnsi="Times New Roman"/>
          <w:color w:val="000000"/>
          <w:spacing w:val="-2"/>
          <w:sz w:val="13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-2"/>
          <w:sz w:val="13"/>
          <w:vertAlign w:val="superscript"/>
          <w:lang w:val="cs-CZ"/>
        </w:rPr>
        <w:t>11)</w:t>
      </w: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 § 4 odst. 1 zákona o místních poplatcích věta druhá </w:t>
      </w: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(Z akcí pořádaných na veřejném prostranství, jejichž celý </w:t>
      </w:r>
      <w:r>
        <w:rPr>
          <w:rFonts w:ascii="Times New Roman" w:hAnsi="Times New Roman"/>
          <w:i/>
          <w:color w:val="000000"/>
          <w:spacing w:val="7"/>
          <w:sz w:val="20"/>
          <w:lang w:val="cs-CZ"/>
        </w:rPr>
        <w:t xml:space="preserve">výtěžek je odveden na charitativní a veřejně prospěšné účely, se poplatek neplatí.), § </w:t>
      </w:r>
      <w:r>
        <w:rPr>
          <w:rFonts w:ascii="Times New Roman" w:hAnsi="Times New Roman"/>
          <w:color w:val="000000"/>
          <w:spacing w:val="7"/>
          <w:sz w:val="20"/>
          <w:lang w:val="cs-CZ"/>
        </w:rPr>
        <w:t xml:space="preserve">4 odst. 3 zákona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o místních poplatcích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(Poplatku za užívání veřejného prostranství spočívajícího ve vyhrazení trvalého </w:t>
      </w:r>
      <w:r>
        <w:rPr>
          <w:rFonts w:ascii="Times New Roman" w:hAnsi="Times New Roman"/>
          <w:i/>
          <w:color w:val="000000"/>
          <w:sz w:val="20"/>
          <w:lang w:val="cs-CZ"/>
        </w:rPr>
        <w:t>parkovacího místa nepodléhají osoby, které jsou držiteli průkazu ZTP nebo ZTP/P.)</w:t>
      </w:r>
    </w:p>
    <w:p w14:paraId="09FD7927" w14:textId="77777777" w:rsidR="00DB1BC8" w:rsidRPr="009C2FB8" w:rsidRDefault="00DB1BC8">
      <w:pPr>
        <w:rPr>
          <w:lang w:val="cs-CZ"/>
        </w:rPr>
        <w:sectPr w:rsidR="00DB1BC8" w:rsidRPr="009C2FB8" w:rsidSect="002B353F">
          <w:type w:val="continuous"/>
          <w:pgSz w:w="11918" w:h="16854"/>
          <w:pgMar w:top="734" w:right="1344" w:bottom="550" w:left="1374" w:header="720" w:footer="720" w:gutter="0"/>
          <w:cols w:space="708"/>
        </w:sectPr>
      </w:pPr>
    </w:p>
    <w:p w14:paraId="5C1D7062" w14:textId="77777777" w:rsidR="00DB1BC8" w:rsidRDefault="00000000">
      <w:pPr>
        <w:ind w:left="72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lastRenderedPageBreak/>
        <w:t xml:space="preserve">Příloha obecně závazné vyhlášky č. 1/2020, o místním poplatku za užívání veřejného </w:t>
      </w: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>prostranství</w:t>
      </w:r>
    </w:p>
    <w:p w14:paraId="706D47AD" w14:textId="77777777" w:rsidR="00DB1BC8" w:rsidRDefault="00000000">
      <w:pPr>
        <w:spacing w:before="252"/>
        <w:ind w:left="72"/>
        <w:rPr>
          <w:rFonts w:ascii="Times New Roman" w:hAnsi="Times New Roman"/>
          <w:color w:val="000000"/>
          <w:sz w:val="24"/>
          <w:u w:val="single"/>
          <w:lang w:val="cs-CZ"/>
        </w:rPr>
      </w:pPr>
      <w:r>
        <w:rPr>
          <w:rFonts w:ascii="Times New Roman" w:hAnsi="Times New Roman"/>
          <w:color w:val="000000"/>
          <w:sz w:val="24"/>
          <w:u w:val="single"/>
          <w:lang w:val="cs-CZ"/>
        </w:rPr>
        <w:t xml:space="preserve">Veřejné prostranství podle </w:t>
      </w:r>
      <w:r>
        <w:rPr>
          <w:rFonts w:ascii="Times New Roman" w:hAnsi="Times New Roman"/>
          <w:b/>
          <w:color w:val="000000"/>
          <w:sz w:val="24"/>
          <w:u w:val="single"/>
          <w:lang w:val="cs-CZ"/>
        </w:rPr>
        <w:t xml:space="preserve">či. </w:t>
      </w:r>
      <w:r>
        <w:rPr>
          <w:rFonts w:ascii="Times New Roman" w:hAnsi="Times New Roman"/>
          <w:color w:val="000000"/>
          <w:sz w:val="24"/>
          <w:u w:val="single"/>
          <w:lang w:val="cs-CZ"/>
        </w:rPr>
        <w:t xml:space="preserve">3 vyhlášky </w:t>
      </w:r>
      <w:r>
        <w:rPr>
          <w:rFonts w:ascii="Times New Roman" w:hAnsi="Times New Roman"/>
          <w:i/>
          <w:color w:val="000000"/>
          <w:sz w:val="24"/>
          <w:u w:val="single"/>
          <w:lang w:val="cs-CZ"/>
        </w:rPr>
        <w:t xml:space="preserve">(pozemkové parcely jsou bez slovního označení,  </w:t>
      </w:r>
      <w:r>
        <w:rPr>
          <w:rFonts w:ascii="Times New Roman" w:hAnsi="Times New Roman"/>
          <w:i/>
          <w:color w:val="000000"/>
          <w:spacing w:val="-4"/>
          <w:sz w:val="24"/>
          <w:u w:val="single"/>
          <w:lang w:val="cs-CZ"/>
        </w:rPr>
        <w:t>stavební parcely s označením „ st. p. č "):</w:t>
      </w:r>
    </w:p>
    <w:p w14:paraId="2B639D27" w14:textId="77777777" w:rsidR="00DB1BC8" w:rsidRDefault="00000000">
      <w:pPr>
        <w:tabs>
          <w:tab w:val="left" w:pos="3331"/>
          <w:tab w:val="right" w:pos="7079"/>
        </w:tabs>
        <w:spacing w:before="252"/>
        <w:ind w:left="72"/>
        <w:rPr>
          <w:rFonts w:ascii="Times New Roman" w:hAnsi="Times New Roman"/>
          <w:b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>k. ú. Libčeves</w:t>
      </w: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1010/6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644/3</w:t>
      </w:r>
    </w:p>
    <w:p w14:paraId="2790AAD3" w14:textId="77777777" w:rsidR="00DB1BC8" w:rsidRDefault="00000000">
      <w:pPr>
        <w:tabs>
          <w:tab w:val="right" w:pos="7072"/>
        </w:tabs>
        <w:spacing w:before="72" w:line="216" w:lineRule="auto"/>
        <w:ind w:left="331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1029/2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672/1</w:t>
      </w:r>
    </w:p>
    <w:p w14:paraId="73F62954" w14:textId="77777777" w:rsidR="00DB1BC8" w:rsidRDefault="00000000">
      <w:pPr>
        <w:tabs>
          <w:tab w:val="left" w:pos="3331"/>
          <w:tab w:val="right" w:pos="6910"/>
        </w:tabs>
        <w:ind w:left="72"/>
        <w:rPr>
          <w:rFonts w:ascii="Times New Roman" w:hAnsi="Times New Roman"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lang w:val="cs-CZ"/>
        </w:rPr>
        <w:t>12/7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  <w:t>1040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690</w:t>
      </w:r>
    </w:p>
    <w:p w14:paraId="459C8310" w14:textId="77777777" w:rsidR="00DB1BC8" w:rsidRDefault="00000000">
      <w:pPr>
        <w:tabs>
          <w:tab w:val="left" w:pos="3331"/>
          <w:tab w:val="right" w:pos="6910"/>
        </w:tabs>
        <w:spacing w:line="216" w:lineRule="auto"/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12/10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>1045/1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702</w:t>
      </w:r>
    </w:p>
    <w:p w14:paraId="205CC6EB" w14:textId="77777777" w:rsidR="00DB1BC8" w:rsidRDefault="00000000">
      <w:pPr>
        <w:tabs>
          <w:tab w:val="left" w:pos="3331"/>
          <w:tab w:val="right" w:pos="6913"/>
        </w:tabs>
        <w:spacing w:before="36" w:line="213" w:lineRule="auto"/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22/3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1044/3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752</w:t>
      </w:r>
    </w:p>
    <w:p w14:paraId="2247F180" w14:textId="77777777" w:rsidR="00DB1BC8" w:rsidRDefault="00000000">
      <w:pPr>
        <w:tabs>
          <w:tab w:val="left" w:pos="3331"/>
          <w:tab w:val="right" w:pos="6903"/>
        </w:tabs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22/4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1044/4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753</w:t>
      </w:r>
    </w:p>
    <w:p w14:paraId="3D0883F5" w14:textId="77777777" w:rsidR="00DB1BC8" w:rsidRDefault="00000000">
      <w:pPr>
        <w:tabs>
          <w:tab w:val="left" w:pos="3331"/>
          <w:tab w:val="right" w:pos="6917"/>
        </w:tabs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28/2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1044/5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759</w:t>
      </w:r>
    </w:p>
    <w:p w14:paraId="0ABB1A49" w14:textId="77777777" w:rsidR="00DB1BC8" w:rsidRDefault="00000000">
      <w:pPr>
        <w:tabs>
          <w:tab w:val="left" w:pos="3331"/>
          <w:tab w:val="right" w:pos="6910"/>
        </w:tabs>
        <w:spacing w:before="36" w:line="216" w:lineRule="auto"/>
        <w:ind w:left="72"/>
        <w:rPr>
          <w:rFonts w:ascii="Times New Roman" w:hAnsi="Times New Roman"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lang w:val="cs-CZ"/>
        </w:rPr>
        <w:t>61/1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  <w:t>1047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815</w:t>
      </w:r>
    </w:p>
    <w:p w14:paraId="46EC128C" w14:textId="77777777" w:rsidR="00DB1BC8" w:rsidRDefault="00000000">
      <w:pPr>
        <w:tabs>
          <w:tab w:val="left" w:pos="3331"/>
          <w:tab w:val="right" w:pos="6921"/>
        </w:tabs>
        <w:spacing w:line="216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66/2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1052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832</w:t>
      </w:r>
    </w:p>
    <w:p w14:paraId="69906F41" w14:textId="77777777" w:rsidR="00DB1BC8" w:rsidRDefault="00000000">
      <w:pPr>
        <w:tabs>
          <w:tab w:val="right" w:pos="3785"/>
        </w:tabs>
        <w:spacing w:before="36" w:line="206" w:lineRule="auto"/>
        <w:ind w:left="7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89/10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1057</w:t>
      </w:r>
    </w:p>
    <w:p w14:paraId="65090E1E" w14:textId="77777777" w:rsidR="00DB1BC8" w:rsidRDefault="00000000">
      <w:pPr>
        <w:tabs>
          <w:tab w:val="left" w:pos="3331"/>
          <w:tab w:val="right" w:pos="9030"/>
        </w:tabs>
        <w:spacing w:line="283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591/4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>1062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>k. ú. Židovice u Hnojnic</w:t>
      </w:r>
    </w:p>
    <w:p w14:paraId="276F7841" w14:textId="77777777" w:rsidR="00DB1BC8" w:rsidRDefault="00000000">
      <w:pPr>
        <w:tabs>
          <w:tab w:val="right" w:pos="3771"/>
        </w:tabs>
        <w:spacing w:line="208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593/16</w:t>
      </w:r>
      <w:r>
        <w:rPr>
          <w:rFonts w:ascii="Times New Roman" w:hAnsi="Times New Roman"/>
          <w:color w:val="000000"/>
          <w:sz w:val="24"/>
          <w:lang w:val="cs-CZ"/>
        </w:rPr>
        <w:tab/>
        <w:t>1063</w:t>
      </w:r>
    </w:p>
    <w:p w14:paraId="7A6529E8" w14:textId="77777777" w:rsidR="00DB1BC8" w:rsidRDefault="00000000">
      <w:pPr>
        <w:tabs>
          <w:tab w:val="left" w:pos="3331"/>
          <w:tab w:val="right" w:pos="6989"/>
        </w:tabs>
        <w:spacing w:before="72" w:line="213" w:lineRule="auto"/>
        <w:ind w:left="7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593/17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4"/>
          <w:lang w:val="cs-CZ"/>
        </w:rPr>
        <w:t>1064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32/6</w:t>
      </w:r>
    </w:p>
    <w:p w14:paraId="16059063" w14:textId="77777777" w:rsidR="00DB1BC8" w:rsidRDefault="00000000">
      <w:pPr>
        <w:tabs>
          <w:tab w:val="left" w:pos="3331"/>
          <w:tab w:val="right" w:pos="6993"/>
        </w:tabs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593/20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1070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32/7</w:t>
      </w:r>
    </w:p>
    <w:p w14:paraId="6E80D70A" w14:textId="77777777" w:rsidR="00DB1BC8" w:rsidRDefault="00000000">
      <w:pPr>
        <w:tabs>
          <w:tab w:val="left" w:pos="3331"/>
          <w:tab w:val="right" w:pos="6993"/>
        </w:tabs>
        <w:spacing w:before="36" w:line="216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593/22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>1083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40/7</w:t>
      </w:r>
    </w:p>
    <w:p w14:paraId="5FC699DC" w14:textId="77777777" w:rsidR="00DB1BC8" w:rsidRDefault="00000000">
      <w:pPr>
        <w:tabs>
          <w:tab w:val="left" w:pos="3331"/>
          <w:tab w:val="right" w:pos="7093"/>
        </w:tabs>
        <w:spacing w:before="36" w:line="213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913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1102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</w:t>
      </w:r>
    </w:p>
    <w:p w14:paraId="6109773E" w14:textId="77777777" w:rsidR="00DB1BC8" w:rsidRDefault="00000000">
      <w:pPr>
        <w:tabs>
          <w:tab w:val="left" w:pos="3331"/>
          <w:tab w:val="right" w:pos="7104"/>
        </w:tabs>
        <w:spacing w:line="216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922/2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1119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312/3</w:t>
      </w:r>
    </w:p>
    <w:p w14:paraId="43307C0F" w14:textId="77777777" w:rsidR="00DB1BC8" w:rsidRDefault="00000000">
      <w:pPr>
        <w:tabs>
          <w:tab w:val="left" w:pos="3331"/>
          <w:tab w:val="right" w:pos="7119"/>
        </w:tabs>
        <w:ind w:left="7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922/5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1122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312/6</w:t>
      </w:r>
    </w:p>
    <w:p w14:paraId="361432ED" w14:textId="77777777" w:rsidR="00DB1BC8" w:rsidRDefault="00000000">
      <w:pPr>
        <w:tabs>
          <w:tab w:val="left" w:pos="3331"/>
          <w:tab w:val="right" w:pos="7115"/>
        </w:tabs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922/110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1147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312/8</w:t>
      </w:r>
    </w:p>
    <w:p w14:paraId="3FF28205" w14:textId="77777777" w:rsidR="00DB1BC8" w:rsidRDefault="00000000">
      <w:pPr>
        <w:tabs>
          <w:tab w:val="left" w:pos="3331"/>
          <w:tab w:val="right" w:pos="7241"/>
        </w:tabs>
        <w:spacing w:before="72" w:line="213" w:lineRule="auto"/>
        <w:ind w:left="7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956/1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  <w:t>1380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312/10</w:t>
      </w:r>
    </w:p>
    <w:p w14:paraId="5572BE13" w14:textId="77777777" w:rsidR="00DB1BC8" w:rsidRDefault="00000000">
      <w:pPr>
        <w:tabs>
          <w:tab w:val="left" w:pos="3331"/>
          <w:tab w:val="right" w:pos="7219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956/9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>St. p. č. 135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312/11</w:t>
      </w:r>
    </w:p>
    <w:p w14:paraId="2DF2CAF3" w14:textId="77777777" w:rsidR="00DB1BC8" w:rsidRDefault="00000000">
      <w:pPr>
        <w:tabs>
          <w:tab w:val="right" w:pos="7241"/>
        </w:tabs>
        <w:spacing w:before="36" w:line="213" w:lineRule="auto"/>
        <w:ind w:left="72"/>
        <w:rPr>
          <w:rFonts w:ascii="Times New Roman" w:hAnsi="Times New Roman"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lang w:val="cs-CZ"/>
        </w:rPr>
        <w:t>958/1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312/12</w:t>
      </w:r>
    </w:p>
    <w:p w14:paraId="5660A345" w14:textId="77777777" w:rsidR="00DB1BC8" w:rsidRDefault="00000000">
      <w:pPr>
        <w:tabs>
          <w:tab w:val="left" w:pos="3331"/>
          <w:tab w:val="right" w:pos="7230"/>
        </w:tabs>
        <w:ind w:left="7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958/2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>k. ú. Charvatee u Loun</w:t>
      </w:r>
      <w:r>
        <w:rPr>
          <w:rFonts w:ascii="Times New Roman" w:hAnsi="Times New Roman"/>
          <w:b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312/13</w:t>
      </w:r>
    </w:p>
    <w:p w14:paraId="5464637C" w14:textId="77777777" w:rsidR="00DB1BC8" w:rsidRDefault="00000000">
      <w:pPr>
        <w:tabs>
          <w:tab w:val="right" w:pos="7248"/>
        </w:tabs>
        <w:spacing w:before="36" w:line="213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958/4</w:t>
      </w:r>
      <w:r>
        <w:rPr>
          <w:rFonts w:ascii="Times New Roman" w:hAnsi="Times New Roman"/>
          <w:color w:val="000000"/>
          <w:sz w:val="24"/>
          <w:lang w:val="cs-CZ"/>
        </w:rPr>
        <w:tab/>
        <w:t>312/14</w:t>
      </w:r>
    </w:p>
    <w:p w14:paraId="2A496896" w14:textId="77777777" w:rsidR="00DB1BC8" w:rsidRDefault="00000000">
      <w:pPr>
        <w:tabs>
          <w:tab w:val="left" w:pos="3331"/>
          <w:tab w:val="right" w:pos="7237"/>
        </w:tabs>
        <w:ind w:left="7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958/25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41/19</w:t>
      </w:r>
      <w:r>
        <w:rPr>
          <w:rFonts w:ascii="Times New Roman" w:hAnsi="Times New Roman"/>
          <w:color w:val="000000"/>
          <w:sz w:val="24"/>
          <w:lang w:val="cs-CZ"/>
        </w:rPr>
        <w:tab/>
        <w:t>312/15</w:t>
      </w:r>
    </w:p>
    <w:p w14:paraId="5D3E027B" w14:textId="77777777" w:rsidR="00DB1BC8" w:rsidRDefault="00000000">
      <w:pPr>
        <w:tabs>
          <w:tab w:val="left" w:pos="3331"/>
          <w:tab w:val="right" w:pos="7248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958/27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41/3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312/16</w:t>
      </w:r>
    </w:p>
    <w:p w14:paraId="2EF2072B" w14:textId="77777777" w:rsidR="00DB1BC8" w:rsidRDefault="00000000">
      <w:pPr>
        <w:tabs>
          <w:tab w:val="left" w:pos="3331"/>
          <w:tab w:val="right" w:pos="7248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958/28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41/5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312/17</w:t>
      </w:r>
    </w:p>
    <w:p w14:paraId="1609D856" w14:textId="77777777" w:rsidR="00DB1BC8" w:rsidRDefault="00000000">
      <w:pPr>
        <w:tabs>
          <w:tab w:val="left" w:pos="3331"/>
          <w:tab w:val="right" w:pos="7245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958/34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>42/1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312/18</w:t>
      </w:r>
    </w:p>
    <w:p w14:paraId="12BD1B4F" w14:textId="77777777" w:rsidR="00DB1BC8" w:rsidRDefault="00000000">
      <w:pPr>
        <w:tabs>
          <w:tab w:val="left" w:pos="3331"/>
          <w:tab w:val="right" w:pos="7252"/>
        </w:tabs>
        <w:spacing w:before="36"/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958/35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504/2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312/26</w:t>
      </w:r>
    </w:p>
    <w:p w14:paraId="7BCD64C9" w14:textId="77777777" w:rsidR="00DB1BC8" w:rsidRDefault="00000000">
      <w:pPr>
        <w:tabs>
          <w:tab w:val="left" w:pos="3331"/>
          <w:tab w:val="right" w:pos="7248"/>
        </w:tabs>
        <w:ind w:left="7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958/36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4"/>
          <w:lang w:val="cs-CZ"/>
        </w:rPr>
        <w:t>504/6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312/28</w:t>
      </w:r>
    </w:p>
    <w:p w14:paraId="11A070FA" w14:textId="77777777" w:rsidR="00DB1BC8" w:rsidRDefault="00000000">
      <w:pPr>
        <w:tabs>
          <w:tab w:val="left" w:pos="3331"/>
          <w:tab w:val="right" w:pos="7129"/>
        </w:tabs>
        <w:ind w:left="72"/>
        <w:rPr>
          <w:rFonts w:ascii="Times New Roman" w:hAnsi="Times New Roman"/>
          <w:color w:val="000000"/>
          <w:spacing w:val="-10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sz w:val="24"/>
          <w:lang w:val="cs-CZ"/>
        </w:rPr>
        <w:t>960/1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4"/>
          <w:lang w:val="cs-CZ"/>
        </w:rPr>
        <w:t>504/8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320/2</w:t>
      </w:r>
    </w:p>
    <w:p w14:paraId="531AE755" w14:textId="77777777" w:rsidR="00DB1BC8" w:rsidRDefault="00000000">
      <w:pPr>
        <w:tabs>
          <w:tab w:val="left" w:pos="3331"/>
          <w:tab w:val="right" w:pos="6946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960/2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511</w:t>
      </w:r>
      <w:r>
        <w:rPr>
          <w:rFonts w:ascii="Times New Roman" w:hAnsi="Times New Roman"/>
          <w:color w:val="000000"/>
          <w:sz w:val="24"/>
          <w:lang w:val="cs-CZ"/>
        </w:rPr>
        <w:tab/>
        <w:t>444</w:t>
      </w:r>
    </w:p>
    <w:p w14:paraId="4A2990C7" w14:textId="77777777" w:rsidR="00DB1BC8" w:rsidRDefault="00000000">
      <w:pPr>
        <w:tabs>
          <w:tab w:val="left" w:pos="3331"/>
          <w:tab w:val="right" w:pos="6946"/>
        </w:tabs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966/2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527</w:t>
      </w:r>
      <w:r>
        <w:rPr>
          <w:rFonts w:ascii="Times New Roman" w:hAnsi="Times New Roman"/>
          <w:color w:val="000000"/>
          <w:sz w:val="24"/>
          <w:lang w:val="cs-CZ"/>
        </w:rPr>
        <w:tab/>
        <w:t>449</w:t>
      </w:r>
    </w:p>
    <w:p w14:paraId="37A40786" w14:textId="77777777" w:rsidR="00DB1BC8" w:rsidRDefault="00000000">
      <w:pPr>
        <w:tabs>
          <w:tab w:val="left" w:pos="3331"/>
          <w:tab w:val="right" w:pos="6946"/>
        </w:tabs>
        <w:ind w:left="7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966/8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528</w:t>
      </w:r>
      <w:r>
        <w:rPr>
          <w:rFonts w:ascii="Times New Roman" w:hAnsi="Times New Roman"/>
          <w:color w:val="000000"/>
          <w:sz w:val="24"/>
          <w:lang w:val="cs-CZ"/>
        </w:rPr>
        <w:tab/>
        <w:t>454</w:t>
      </w:r>
    </w:p>
    <w:p w14:paraId="2AC1625E" w14:textId="77777777" w:rsidR="00DB1BC8" w:rsidRDefault="00000000">
      <w:pPr>
        <w:tabs>
          <w:tab w:val="left" w:pos="3331"/>
          <w:tab w:val="right" w:pos="6939"/>
        </w:tabs>
        <w:ind w:left="72"/>
        <w:rPr>
          <w:rFonts w:ascii="Times New Roman" w:hAnsi="Times New Roman"/>
          <w:color w:val="000000"/>
          <w:spacing w:val="-8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lang w:val="cs-CZ"/>
        </w:rPr>
        <w:t>966/9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4"/>
          <w:lang w:val="cs-CZ"/>
        </w:rPr>
        <w:t>St. p. č. 9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458</w:t>
      </w:r>
    </w:p>
    <w:p w14:paraId="57E77CF3" w14:textId="77777777" w:rsidR="00DB1BC8" w:rsidRDefault="00000000">
      <w:pPr>
        <w:tabs>
          <w:tab w:val="right" w:pos="6935"/>
        </w:tabs>
        <w:spacing w:before="36" w:line="213" w:lineRule="auto"/>
        <w:ind w:left="7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966/10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483</w:t>
      </w:r>
    </w:p>
    <w:p w14:paraId="66B15715" w14:textId="77777777" w:rsidR="00DB1BC8" w:rsidRDefault="00000000">
      <w:pPr>
        <w:tabs>
          <w:tab w:val="left" w:pos="3331"/>
          <w:tab w:val="right" w:pos="6935"/>
        </w:tabs>
        <w:ind w:left="7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966/17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>k. ú. Hnojnice</w:t>
      </w: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503</w:t>
      </w:r>
    </w:p>
    <w:p w14:paraId="3C66B48B" w14:textId="77777777" w:rsidR="00DB1BC8" w:rsidRDefault="00000000">
      <w:pPr>
        <w:tabs>
          <w:tab w:val="right" w:pos="6935"/>
        </w:tabs>
        <w:spacing w:before="36" w:line="208" w:lineRule="auto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968</w:t>
      </w:r>
      <w:r>
        <w:rPr>
          <w:rFonts w:ascii="Times New Roman" w:hAnsi="Times New Roman"/>
          <w:color w:val="000000"/>
          <w:sz w:val="24"/>
          <w:lang w:val="cs-CZ"/>
        </w:rPr>
        <w:tab/>
        <w:t>553</w:t>
      </w:r>
    </w:p>
    <w:p w14:paraId="4B291243" w14:textId="60BAEDF1" w:rsidR="00DB1BC8" w:rsidRDefault="009C2FB8">
      <w:pPr>
        <w:ind w:left="72"/>
        <w:jc w:val="both"/>
        <w:rPr>
          <w:rFonts w:ascii="Times New Roman" w:hAnsi="Times New Roman"/>
          <w:color w:val="000000"/>
          <w:spacing w:val="-1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82B5D71" wp14:editId="791CCB94">
                <wp:simplePos x="0" y="0"/>
                <wp:positionH relativeFrom="page">
                  <wp:posOffset>1333500</wp:posOffset>
                </wp:positionH>
                <wp:positionV relativeFrom="page">
                  <wp:posOffset>8213090</wp:posOffset>
                </wp:positionV>
                <wp:extent cx="5334635" cy="1770380"/>
                <wp:effectExtent l="0" t="2540" r="0" b="0"/>
                <wp:wrapSquare wrapText="bothSides"/>
                <wp:docPr id="1846455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65"/>
                              <w:gridCol w:w="3836"/>
                            </w:tblGrid>
                            <w:tr w:rsidR="00DB1BC8" w14:paraId="456DE4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28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66C1E9C" w14:textId="77777777" w:rsidR="00DB1BC8" w:rsidRDefault="00000000">
                                  <w:pPr>
                                    <w:ind w:left="1044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 xml:space="preserve">11/1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br/>
                                    <w:t xml:space="preserve">11/4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br/>
                                    <w:t>12/1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6CDF1678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lang w:val="cs-CZ"/>
                                    </w:rPr>
                                    <w:t>k. ú. Hořenec</w:t>
                                  </w:r>
                                </w:p>
                              </w:tc>
                            </w:tr>
                            <w:tr w:rsidR="00DB1BC8" w14:paraId="6A41D3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23E75D62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22/6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7DF63AFC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475/5</w:t>
                                  </w:r>
                                </w:p>
                              </w:tc>
                            </w:tr>
                            <w:tr w:rsidR="00DB1BC8" w14:paraId="03D82B5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7A503CE4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373/4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733CF036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497</w:t>
                                  </w:r>
                                </w:p>
                              </w:tc>
                            </w:tr>
                            <w:tr w:rsidR="00DB1BC8" w14:paraId="74980F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1703C62F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631/1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6D6AC2E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531</w:t>
                                  </w:r>
                                </w:p>
                              </w:tc>
                            </w:tr>
                            <w:tr w:rsidR="00DB1BC8" w14:paraId="03FFB3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8990F22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631/4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72E63156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  <w:tr w:rsidR="00DB1BC8" w14:paraId="698A4B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3A7F129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631/5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5CDB70FC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DB1BC8" w14:paraId="7BFDB0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79716483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631/10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E29FDE3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748</w:t>
                                  </w:r>
                                </w:p>
                              </w:tc>
                            </w:tr>
                            <w:tr w:rsidR="00DB1BC8" w14:paraId="088792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4E69F453" w14:textId="77777777" w:rsidR="00DB1BC8" w:rsidRDefault="00000000">
                                  <w:pPr>
                                    <w:ind w:left="2614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631/11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51CEE081" w14:textId="77777777" w:rsidR="00DB1BC8" w:rsidRDefault="00000000">
                                  <w:pPr>
                                    <w:ind w:left="1303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lang w:val="cs-CZ"/>
                                    </w:rPr>
                                    <w:t>754</w:t>
                                  </w:r>
                                </w:p>
                              </w:tc>
                            </w:tr>
                          </w:tbl>
                          <w:p w14:paraId="54017AFC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5D71" id="Text Box 2" o:spid="_x0000_s1027" type="#_x0000_t202" style="position:absolute;left:0;text-align:left;margin-left:105pt;margin-top:646.7pt;width:420.05pt;height:139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65"/>
                        <w:gridCol w:w="3836"/>
                      </w:tblGrid>
                      <w:tr w:rsidR="00DB1BC8" w14:paraId="456DE4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28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66C1E9C" w14:textId="77777777" w:rsidR="00DB1BC8" w:rsidRDefault="00000000">
                            <w:pPr>
                              <w:ind w:left="104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 xml:space="preserve">11/1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  <w:t xml:space="preserve">11/4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br/>
                              <w:t>12/1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6CDF1678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k. ú. Hořenec</w:t>
                            </w:r>
                          </w:p>
                        </w:tc>
                      </w:tr>
                      <w:tr w:rsidR="00DB1BC8" w14:paraId="6A41D3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23E75D62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22/6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7DF63AFC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475/5</w:t>
                            </w:r>
                          </w:p>
                        </w:tc>
                      </w:tr>
                      <w:tr w:rsidR="00DB1BC8" w14:paraId="03D82B5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7A503CE4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373/4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733CF036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497</w:t>
                            </w:r>
                          </w:p>
                        </w:tc>
                      </w:tr>
                      <w:tr w:rsidR="00DB1BC8" w14:paraId="74980F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1703C62F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631/1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6D6AC2E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531</w:t>
                            </w:r>
                          </w:p>
                        </w:tc>
                      </w:tr>
                      <w:tr w:rsidR="00DB1BC8" w14:paraId="03FFB3F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8990F22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631/4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72E63156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532</w:t>
                            </w:r>
                          </w:p>
                        </w:tc>
                      </w:tr>
                      <w:tr w:rsidR="00DB1BC8" w14:paraId="698A4B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3A7F129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631/5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5CDB70FC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700</w:t>
                            </w:r>
                          </w:p>
                        </w:tc>
                      </w:tr>
                      <w:tr w:rsidR="00DB1BC8" w14:paraId="7BFDB0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79716483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631/10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E29FDE3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748</w:t>
                            </w:r>
                          </w:p>
                        </w:tc>
                      </w:tr>
                      <w:tr w:rsidR="00DB1BC8" w14:paraId="088792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45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4E69F453" w14:textId="77777777" w:rsidR="00DB1BC8" w:rsidRDefault="00000000">
                            <w:pPr>
                              <w:ind w:left="2614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631/11</w:t>
                            </w:r>
                          </w:p>
                        </w:tc>
                        <w:tc>
                          <w:tcPr>
                            <w:tcW w:w="38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51CEE081" w14:textId="77777777" w:rsidR="00DB1BC8" w:rsidRDefault="00000000">
                            <w:pPr>
                              <w:ind w:left="1303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754</w:t>
                            </w:r>
                          </w:p>
                        </w:tc>
                      </w:tr>
                    </w:tbl>
                    <w:p w14:paraId="54017AFC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imes New Roman" w:hAnsi="Times New Roman"/>
          <w:color w:val="000000"/>
          <w:spacing w:val="-15"/>
          <w:sz w:val="24"/>
          <w:lang w:val="cs-CZ"/>
        </w:rPr>
        <w:t xml:space="preserve">969/1 </w:t>
      </w:r>
      <w:r w:rsidR="00000000">
        <w:rPr>
          <w:rFonts w:ascii="Times New Roman" w:hAnsi="Times New Roman"/>
          <w:color w:val="000000"/>
          <w:spacing w:val="-11"/>
          <w:sz w:val="24"/>
          <w:lang w:val="cs-CZ"/>
        </w:rPr>
        <w:t xml:space="preserve">969/8 </w:t>
      </w:r>
      <w:r w:rsidR="00000000">
        <w:rPr>
          <w:rFonts w:ascii="Times New Roman" w:hAnsi="Times New Roman"/>
          <w:color w:val="000000"/>
          <w:spacing w:val="-15"/>
          <w:sz w:val="24"/>
          <w:lang w:val="cs-CZ"/>
        </w:rPr>
        <w:t xml:space="preserve">972/1 975/1 </w:t>
      </w:r>
      <w:r w:rsidR="00000000">
        <w:rPr>
          <w:rFonts w:ascii="Times New Roman" w:hAnsi="Times New Roman"/>
          <w:color w:val="000000"/>
          <w:spacing w:val="-10"/>
          <w:sz w:val="24"/>
          <w:lang w:val="cs-CZ"/>
        </w:rPr>
        <w:t xml:space="preserve">975/2 </w:t>
      </w:r>
      <w:r w:rsidR="00000000">
        <w:rPr>
          <w:rFonts w:ascii="Times New Roman" w:hAnsi="Times New Roman"/>
          <w:color w:val="000000"/>
          <w:spacing w:val="-12"/>
          <w:sz w:val="24"/>
          <w:lang w:val="cs-CZ"/>
        </w:rPr>
        <w:t xml:space="preserve">975/3 </w:t>
      </w:r>
      <w:r w:rsidR="00000000">
        <w:rPr>
          <w:rFonts w:ascii="Times New Roman" w:hAnsi="Times New Roman"/>
          <w:color w:val="000000"/>
          <w:spacing w:val="-17"/>
          <w:sz w:val="24"/>
          <w:lang w:val="cs-CZ"/>
        </w:rPr>
        <w:t xml:space="preserve">1008/1 </w:t>
      </w:r>
      <w:r w:rsidR="00000000">
        <w:rPr>
          <w:rFonts w:ascii="Times New Roman" w:hAnsi="Times New Roman"/>
          <w:color w:val="000000"/>
          <w:spacing w:val="-16"/>
          <w:sz w:val="24"/>
          <w:lang w:val="cs-CZ"/>
        </w:rPr>
        <w:t xml:space="preserve">1010/1 </w:t>
      </w:r>
      <w:r w:rsidR="00000000">
        <w:rPr>
          <w:rFonts w:ascii="Times New Roman" w:hAnsi="Times New Roman"/>
          <w:color w:val="000000"/>
          <w:spacing w:val="-12"/>
          <w:sz w:val="24"/>
          <w:lang w:val="cs-CZ"/>
        </w:rPr>
        <w:t xml:space="preserve">1010/2 </w:t>
      </w:r>
      <w:r w:rsidR="00000000">
        <w:rPr>
          <w:rFonts w:ascii="Times New Roman" w:hAnsi="Times New Roman"/>
          <w:color w:val="000000"/>
          <w:spacing w:val="-14"/>
          <w:sz w:val="24"/>
          <w:lang w:val="cs-CZ"/>
        </w:rPr>
        <w:t>1010/5</w:t>
      </w:r>
    </w:p>
    <w:p w14:paraId="01AE5F0C" w14:textId="77777777" w:rsidR="00DB1BC8" w:rsidRDefault="00DB1BC8">
      <w:pPr>
        <w:sectPr w:rsidR="00DB1BC8" w:rsidSect="002B353F">
          <w:pgSz w:w="11918" w:h="16854"/>
          <w:pgMar w:top="754" w:right="1357" w:bottom="790" w:left="136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121"/>
        <w:gridCol w:w="2684"/>
      </w:tblGrid>
      <w:tr w:rsidR="00DB1BC8" w14:paraId="0235B54C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810682" w14:textId="77777777" w:rsidR="00DB1BC8" w:rsidRDefault="00000000">
            <w:pPr>
              <w:spacing w:before="216" w:line="194" w:lineRule="auto"/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lastRenderedPageBreak/>
              <w:t>756</w:t>
            </w:r>
          </w:p>
          <w:p w14:paraId="05E37715" w14:textId="77777777" w:rsidR="00DB1BC8" w:rsidRDefault="00000000">
            <w:pPr>
              <w:spacing w:before="72" w:line="196" w:lineRule="auto"/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757</w:t>
            </w:r>
          </w:p>
          <w:p w14:paraId="025C208C" w14:textId="77777777" w:rsidR="00DB1BC8" w:rsidRDefault="00000000">
            <w:pPr>
              <w:spacing w:before="72" w:line="196" w:lineRule="auto"/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758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3594C04" w14:textId="77777777" w:rsidR="00DB1BC8" w:rsidRDefault="00000000">
            <w:pPr>
              <w:spacing w:before="252" w:line="192" w:lineRule="auto"/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893</w:t>
            </w:r>
          </w:p>
          <w:p w14:paraId="33C5EEED" w14:textId="77777777" w:rsidR="00DB1BC8" w:rsidRDefault="00000000">
            <w:pPr>
              <w:spacing w:before="288" w:line="199" w:lineRule="auto"/>
              <w:ind w:left="353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Mnichov u Loun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6BD0CA" w14:textId="77777777" w:rsidR="00DB1BC8" w:rsidRDefault="00000000">
            <w:pPr>
              <w:spacing w:before="432"/>
              <w:ind w:left="490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Sinutec</w:t>
            </w:r>
          </w:p>
        </w:tc>
      </w:tr>
      <w:tr w:rsidR="00DB1BC8" w14:paraId="7F9EE86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78C4E7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759/1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26B6C5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3EA723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127/1</w:t>
            </w:r>
          </w:p>
        </w:tc>
      </w:tr>
      <w:tr w:rsidR="00DB1BC8" w14:paraId="6910BB44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4730B5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762/2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244F84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411/1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0B6AE5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127/11</w:t>
            </w:r>
          </w:p>
        </w:tc>
      </w:tr>
      <w:tr w:rsidR="00DB1BC8" w14:paraId="703BF2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ED0515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764/1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E8C741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411/21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30CD2C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129/3</w:t>
            </w:r>
          </w:p>
        </w:tc>
      </w:tr>
      <w:tr w:rsidR="00DB1BC8" w14:paraId="0196FADC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D48501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765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FF4E5A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422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6DCE7B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129/7</w:t>
            </w:r>
          </w:p>
        </w:tc>
      </w:tr>
      <w:tr w:rsidR="00DB1BC8" w14:paraId="0C64EC9C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2289EA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766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118E22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431/1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866F34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141/4</w:t>
            </w:r>
          </w:p>
        </w:tc>
      </w:tr>
      <w:tr w:rsidR="00DB1BC8" w14:paraId="7CE90A1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D5C37D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788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B94956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435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3F2130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152</w:t>
            </w:r>
          </w:p>
        </w:tc>
      </w:tr>
      <w:tr w:rsidR="00DB1BC8" w14:paraId="2CE9A64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3345A5D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789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7B6525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AE42198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153</w:t>
            </w:r>
          </w:p>
        </w:tc>
      </w:tr>
      <w:tr w:rsidR="00DB1BC8" w14:paraId="5422EC8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9DA8E6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6539A0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608033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238</w:t>
            </w:r>
          </w:p>
        </w:tc>
      </w:tr>
      <w:tr w:rsidR="00DB1BC8" w14:paraId="0675919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D90C99" w14:textId="77777777" w:rsidR="00DB1BC8" w:rsidRDefault="00000000">
            <w:pPr>
              <w:ind w:left="440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Jablonec u Libčevsi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C538B3" w14:textId="77777777" w:rsidR="00DB1BC8" w:rsidRPr="009C2FB8" w:rsidRDefault="00DB1BC8">
            <w:pPr>
              <w:rPr>
                <w:rFonts w:ascii="Tahoma" w:hAnsi="Tahoma"/>
                <w:color w:val="000000"/>
                <w:sz w:val="20"/>
                <w:lang w:val="pl-PL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1D132D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239</w:t>
            </w:r>
          </w:p>
        </w:tc>
      </w:tr>
      <w:tr w:rsidR="00DB1BC8" w14:paraId="08FC69D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60464B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759AA9" w14:textId="77777777" w:rsidR="00DB1BC8" w:rsidRDefault="00000000">
            <w:pPr>
              <w:ind w:left="353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Risuty u Libčevsi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BB496C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248</w:t>
            </w:r>
          </w:p>
        </w:tc>
      </w:tr>
      <w:tr w:rsidR="00DB1BC8" w14:paraId="501DDD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73FF2B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403/1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1104B4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EE541F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249</w:t>
            </w:r>
          </w:p>
        </w:tc>
      </w:tr>
      <w:tr w:rsidR="00DB1BC8" w14:paraId="1E122E8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D52E65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413/1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619AA1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12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75E655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250</w:t>
            </w:r>
          </w:p>
        </w:tc>
      </w:tr>
      <w:tr w:rsidR="00DB1BC8" w14:paraId="11388642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900793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527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7F6905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15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ECBDC2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29F0B3A9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835018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598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A47274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25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C7756E" w14:textId="77777777" w:rsidR="00DB1BC8" w:rsidRDefault="00000000">
            <w:pPr>
              <w:ind w:left="490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Všechlapy u</w:t>
            </w:r>
          </w:p>
        </w:tc>
      </w:tr>
      <w:tr w:rsidR="00DB1BC8" w14:paraId="17D59701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2924CD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599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758E1C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641/8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D9A681" w14:textId="77777777" w:rsidR="00DB1BC8" w:rsidRDefault="00000000">
            <w:pPr>
              <w:ind w:left="490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Libčevsi</w:t>
            </w:r>
          </w:p>
        </w:tc>
      </w:tr>
      <w:tr w:rsidR="00DB1BC8" w14:paraId="68713450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0EC9D1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618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614990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641/9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501638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4165045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F0D653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5B1243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641/10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D83B3A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2</w:t>
            </w:r>
          </w:p>
        </w:tc>
      </w:tr>
      <w:tr w:rsidR="00DB1BC8" w14:paraId="474605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63BF57" w14:textId="77777777" w:rsidR="00DB1BC8" w:rsidRDefault="00000000">
            <w:pPr>
              <w:ind w:left="440"/>
              <w:rPr>
                <w:rFonts w:ascii="Times New Roman" w:hAnsi="Times New Roman"/>
                <w:b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cs-CZ"/>
              </w:rPr>
              <w:t>k. ú. Lahovice u Libčevsi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B0489F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641/16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DEB156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</w:t>
            </w:r>
          </w:p>
        </w:tc>
      </w:tr>
      <w:tr w:rsidR="00DB1BC8" w14:paraId="14DA4DE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42C1B4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0E1577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650/1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5A78D4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35/1</w:t>
            </w:r>
          </w:p>
        </w:tc>
      </w:tr>
      <w:tr w:rsidR="00DB1BC8" w14:paraId="3CF052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EC9967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C5B426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666/3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9CE455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35/2</w:t>
            </w:r>
          </w:p>
        </w:tc>
      </w:tr>
      <w:tr w:rsidR="00DB1BC8" w14:paraId="107785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8C10EF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67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728335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729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204EB0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331/13</w:t>
            </w:r>
          </w:p>
        </w:tc>
      </w:tr>
      <w:tr w:rsidR="00DB1BC8" w14:paraId="463AB475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582809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102/15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04C18D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730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8227B9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333/1</w:t>
            </w:r>
          </w:p>
        </w:tc>
      </w:tr>
      <w:tr w:rsidR="00DB1BC8" w14:paraId="2FD49B44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29B495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821/1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01AE4B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786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8837E2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333/12</w:t>
            </w:r>
          </w:p>
        </w:tc>
      </w:tr>
      <w:tr w:rsidR="00DB1BC8" w14:paraId="010F83D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554218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824/1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D543A7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793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91023C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339</w:t>
            </w:r>
          </w:p>
        </w:tc>
      </w:tr>
      <w:tr w:rsidR="00DB1BC8" w14:paraId="4D9FCA1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4203AF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824/5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9420F9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794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C1D1F0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354/3</w:t>
            </w:r>
          </w:p>
        </w:tc>
      </w:tr>
      <w:tr w:rsidR="00DB1BC8" w14:paraId="5CBAB5E5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18AF66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828/1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0D83C3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799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84DA62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354/1</w:t>
            </w:r>
          </w:p>
        </w:tc>
      </w:tr>
      <w:tr w:rsidR="00DB1BC8" w14:paraId="4A53A2A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E0F94C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853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C889B0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800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56FDCE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354/4</w:t>
            </w:r>
          </w:p>
        </w:tc>
      </w:tr>
      <w:tr w:rsidR="00DB1BC8" w14:paraId="0EF2D7B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9399D8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858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81974A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802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959E9E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356/1</w:t>
            </w:r>
          </w:p>
        </w:tc>
      </w:tr>
      <w:tr w:rsidR="00DB1BC8" w14:paraId="21EA15A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4B13F4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859/1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492425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803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FC9B9A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360/1</w:t>
            </w:r>
          </w:p>
        </w:tc>
      </w:tr>
      <w:tr w:rsidR="00DB1BC8" w14:paraId="60ADA72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4E4033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869/1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01C0C3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806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4CE9AE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360/2</w:t>
            </w:r>
          </w:p>
        </w:tc>
      </w:tr>
      <w:tr w:rsidR="00DB1BC8" w14:paraId="31190FD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F369EE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869/2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337740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811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729708" w14:textId="77777777" w:rsidR="00DB1BC8" w:rsidRDefault="00000000">
            <w:pPr>
              <w:ind w:left="49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360/3</w:t>
            </w:r>
          </w:p>
        </w:tc>
      </w:tr>
      <w:tr w:rsidR="00DB1BC8" w14:paraId="1CAC550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82A6EB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890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4A5519" w14:textId="77777777" w:rsidR="00DB1BC8" w:rsidRDefault="00000000">
            <w:pPr>
              <w:ind w:left="353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1037</w:t>
            </w: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AF5DC1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69FFDC19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46FC49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362/1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4947F9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5AF1EE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5763199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ABA478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362/2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D14CF6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824A24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6BCE4964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D8F5B8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362/3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575B1B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4EC451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1A4BC82F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E265BB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362/4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65A00E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BA3337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B1BC8" w14:paraId="46542A08" w14:textId="77777777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4B68A5" w14:textId="77777777" w:rsidR="00DB1BC8" w:rsidRDefault="00000000">
            <w:pPr>
              <w:ind w:left="440"/>
              <w:rPr>
                <w:rFonts w:ascii="Tahoma" w:hAnsi="Tahoma"/>
                <w:color w:val="000000"/>
                <w:lang w:val="cs-CZ"/>
              </w:rPr>
            </w:pPr>
            <w:r>
              <w:rPr>
                <w:rFonts w:ascii="Tahoma" w:hAnsi="Tahoma"/>
                <w:color w:val="000000"/>
                <w:lang w:val="cs-CZ"/>
              </w:rPr>
              <w:t>362/8</w:t>
            </w:r>
          </w:p>
        </w:tc>
        <w:tc>
          <w:tcPr>
            <w:tcW w:w="3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FA7D46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A4BF85" w14:textId="77777777" w:rsidR="00DB1BC8" w:rsidRDefault="00DB1BC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14:paraId="25DD5125" w14:textId="77777777" w:rsidR="002B353F" w:rsidRDefault="002B353F"/>
    <w:sectPr w:rsidR="002B353F">
      <w:pgSz w:w="11918" w:h="16854"/>
      <w:pgMar w:top="1074" w:right="1359" w:bottom="4150" w:left="13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FCA"/>
    <w:multiLevelType w:val="multilevel"/>
    <w:tmpl w:val="5E8455E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8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C13E9"/>
    <w:multiLevelType w:val="multilevel"/>
    <w:tmpl w:val="1C64729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E32AF"/>
    <w:multiLevelType w:val="multilevel"/>
    <w:tmpl w:val="4E1E2AA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EF7CA8"/>
    <w:multiLevelType w:val="multilevel"/>
    <w:tmpl w:val="284AE65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E224F"/>
    <w:multiLevelType w:val="multilevel"/>
    <w:tmpl w:val="D48C84CC"/>
    <w:lvl w:ilvl="0">
      <w:start w:val="9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FA239A"/>
    <w:multiLevelType w:val="multilevel"/>
    <w:tmpl w:val="1D6290A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6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4E0609"/>
    <w:multiLevelType w:val="multilevel"/>
    <w:tmpl w:val="86EC8A82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E3241F"/>
    <w:multiLevelType w:val="multilevel"/>
    <w:tmpl w:val="D860537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DC73CB"/>
    <w:multiLevelType w:val="multilevel"/>
    <w:tmpl w:val="183AC02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DA30AE"/>
    <w:multiLevelType w:val="multilevel"/>
    <w:tmpl w:val="7E620A0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9761727">
    <w:abstractNumId w:val="9"/>
  </w:num>
  <w:num w:numId="2" w16cid:durableId="1365599378">
    <w:abstractNumId w:val="8"/>
  </w:num>
  <w:num w:numId="3" w16cid:durableId="162740963">
    <w:abstractNumId w:val="6"/>
  </w:num>
  <w:num w:numId="4" w16cid:durableId="1464351729">
    <w:abstractNumId w:val="2"/>
  </w:num>
  <w:num w:numId="5" w16cid:durableId="1583686197">
    <w:abstractNumId w:val="5"/>
  </w:num>
  <w:num w:numId="6" w16cid:durableId="1697270292">
    <w:abstractNumId w:val="7"/>
  </w:num>
  <w:num w:numId="7" w16cid:durableId="622074032">
    <w:abstractNumId w:val="4"/>
  </w:num>
  <w:num w:numId="8" w16cid:durableId="1491361320">
    <w:abstractNumId w:val="1"/>
  </w:num>
  <w:num w:numId="9" w16cid:durableId="1080173270">
    <w:abstractNumId w:val="0"/>
  </w:num>
  <w:num w:numId="10" w16cid:durableId="84240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C8"/>
    <w:rsid w:val="002B353F"/>
    <w:rsid w:val="009C2FB8"/>
    <w:rsid w:val="00D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6CEA"/>
  <w15:docId w15:val="{1789CF4F-C90B-42B3-80B9-C83A0FCA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nap&#345;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1485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2024-01-15T06:53:00Z</dcterms:created>
  <dcterms:modified xsi:type="dcterms:W3CDTF">2024-01-15T06:53:00Z</dcterms:modified>
</cp:coreProperties>
</file>