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12" w:rsidRDefault="00AE5D59">
      <w:pPr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OBEC DOBRÁ VODA U HOŘIC</w:t>
      </w:r>
    </w:p>
    <w:p w:rsidR="00F62C12" w:rsidRDefault="00AE5D59">
      <w:pPr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obce</w:t>
      </w:r>
    </w:p>
    <w:p w:rsidR="00F62C12" w:rsidRDefault="00F62C12">
      <w:pPr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object w:dxaOrig="951" w:dyaOrig="1174">
          <v:rect id="rectole0000000000" o:spid="_x0000_i1025" style="width:47.6pt;height:58.85pt" o:ole="" o:preferrelative="t" stroked="f">
            <v:imagedata r:id="rId5" o:title=""/>
          </v:rect>
          <o:OLEObject Type="Embed" ProgID="StaticMetafile" ShapeID="rectole0000000000" DrawAspect="Content" ObjectID="_1731744809" r:id="rId6"/>
        </w:object>
      </w:r>
    </w:p>
    <w:p w:rsidR="00F62C12" w:rsidRDefault="00AE5D59">
      <w:pPr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Obecně závazná vyhláška </w:t>
      </w:r>
    </w:p>
    <w:p w:rsidR="00F62C12" w:rsidRDefault="00AE5D59">
      <w:pPr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 místním poplatku za odkládání komunálního odpadu z nemovité věci</w:t>
      </w:r>
    </w:p>
    <w:p w:rsidR="00F62C12" w:rsidRDefault="00AE5D59" w:rsidP="00AE5D59">
      <w:pPr>
        <w:tabs>
          <w:tab w:val="left" w:pos="2977"/>
        </w:tabs>
        <w:spacing w:after="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Zastupitelstvo obce Dobrá Voda u Hořic se na svém zasedání dne </w:t>
      </w:r>
      <w:proofErr w:type="gramStart"/>
      <w:r>
        <w:rPr>
          <w:rFonts w:ascii="Arial" w:eastAsia="Arial" w:hAnsi="Arial" w:cs="Arial"/>
        </w:rPr>
        <w:t>30.listopadu</w:t>
      </w:r>
      <w:proofErr w:type="gramEnd"/>
      <w:r>
        <w:rPr>
          <w:rFonts w:ascii="Arial" w:eastAsia="Arial" w:hAnsi="Arial" w:cs="Arial"/>
        </w:rPr>
        <w:t xml:space="preserve"> </w:t>
      </w:r>
      <w:r w:rsidRPr="00AE5D59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022 usnesením č.8/2022 usneslo vydat na základě § 14 zákona č. 565/1990 Sb., o místních poplatcích, ve znění pozdějších předpisů (dále jen „zákon o místních poplatcích“),                  a v souladu s § 10 písm. d) a § 84 odst. 2 písm. h) zákona č. 128/2000 Sb., o obcích (obecní zřízení), ve znění pozdějších předpisů, tuto obecně závaznou vyhlášku (dále jen „tato vyhláška“): 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Úvodní ustanovení</w:t>
      </w:r>
    </w:p>
    <w:p w:rsidR="00F62C12" w:rsidRDefault="00AE5D59">
      <w:pPr>
        <w:numPr>
          <w:ilvl w:val="0"/>
          <w:numId w:val="1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Obec Dobrá Voda u Hořic touto vyhláškou zavádí místní poplatek za odkládání komunálního odpadu z nemovité věci (dále jen „poplatek“).</w:t>
      </w:r>
    </w:p>
    <w:p w:rsidR="00F62C12" w:rsidRDefault="00AE5D59">
      <w:pPr>
        <w:numPr>
          <w:ilvl w:val="0"/>
          <w:numId w:val="1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Správcem poplatku je obecní úřad.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2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Předmět poplatku, poplatník a plátce poplatku</w:t>
      </w:r>
    </w:p>
    <w:p w:rsidR="00F62C12" w:rsidRDefault="00AE5D59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obce. </w:t>
      </w:r>
    </w:p>
    <w:p w:rsidR="00F62C12" w:rsidRDefault="00AE5D59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Poplatníkem poplatku je</w:t>
      </w:r>
    </w:p>
    <w:p w:rsidR="00F62C12" w:rsidRDefault="00AE5D59">
      <w:pPr>
        <w:spacing w:after="53" w:line="240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fyzická osoba, která má v nemovité věci bydliště, nebo </w:t>
      </w:r>
    </w:p>
    <w:p w:rsidR="00F62C12" w:rsidRDefault="00AE5D59">
      <w:pPr>
        <w:spacing w:after="0" w:line="240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vlastník nemovité věci, ve které nemá bydliště žádná fyzická osoba. </w:t>
      </w:r>
    </w:p>
    <w:p w:rsidR="00F62C12" w:rsidRDefault="00AE5D59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Plátcem poplatku je </w:t>
      </w:r>
    </w:p>
    <w:p w:rsidR="00F62C12" w:rsidRDefault="00AE5D59">
      <w:pPr>
        <w:spacing w:after="53" w:line="240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společenství vlastníků jednotek, pokud pro dům vzniklo, nebo </w:t>
      </w:r>
    </w:p>
    <w:p w:rsidR="00F62C12" w:rsidRDefault="00AE5D59">
      <w:pPr>
        <w:spacing w:after="0" w:line="240" w:lineRule="auto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vlastník nemovité věci v ostatních případech. </w:t>
      </w:r>
    </w:p>
    <w:p w:rsidR="00F62C12" w:rsidRDefault="00AE5D5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Plátce poplatku je povinen vybrat poplatek od poplatníka</w:t>
      </w:r>
      <w:r>
        <w:rPr>
          <w:rFonts w:ascii="Arial" w:eastAsia="Arial" w:hAnsi="Arial" w:cs="Arial"/>
        </w:rPr>
        <w:t>.</w:t>
      </w:r>
    </w:p>
    <w:p w:rsidR="00F62C12" w:rsidRDefault="00AE5D5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Spoluvlastníci nemovité věci zahrnující byt, rodinný dům nebo stavbu pro rodinnou rekreaci jsou povinni plnit poplatkovou povinnost společně a nerozdílně.</w:t>
      </w:r>
    </w:p>
    <w:p w:rsidR="00F62C12" w:rsidRDefault="00AE5D59">
      <w:pPr>
        <w:keepNext/>
        <w:keepLines/>
        <w:spacing w:before="480" w:after="60" w:line="240" w:lineRule="auto"/>
        <w:ind w:left="4122" w:firstLine="126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3</w:t>
      </w:r>
    </w:p>
    <w:p w:rsidR="00F62C12" w:rsidRDefault="00AE5D59">
      <w:pPr>
        <w:keepNext/>
        <w:keepLines/>
        <w:spacing w:before="60" w:after="160" w:line="240" w:lineRule="auto"/>
        <w:ind w:left="3477" w:firstLine="6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Poplatkové období</w:t>
      </w:r>
    </w:p>
    <w:p w:rsidR="00F62C12" w:rsidRDefault="00AE5D59">
      <w:pPr>
        <w:spacing w:before="120" w:after="0" w:line="312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Poplatkovým obdobím poplatku je kalendářní rok.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4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Ohlašovací povinnost</w:t>
      </w:r>
    </w:p>
    <w:p w:rsidR="00F62C12" w:rsidRDefault="00AE5D59">
      <w:pPr>
        <w:numPr>
          <w:ilvl w:val="0"/>
          <w:numId w:val="5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Plátce poplatku je povinen podat správci popl</w:t>
      </w:r>
      <w:r w:rsidR="00352CFE">
        <w:rPr>
          <w:rFonts w:ascii="Arial" w:eastAsia="Arial" w:hAnsi="Arial" w:cs="Arial"/>
        </w:rPr>
        <w:t xml:space="preserve">atku ohlášení nejpozději do 30 </w:t>
      </w:r>
      <w:r>
        <w:rPr>
          <w:rFonts w:ascii="Arial" w:eastAsia="Arial" w:hAnsi="Arial" w:cs="Arial"/>
        </w:rPr>
        <w:t>dnů ode dne, kdy nabyl postavení plátce poplatku. Pozbytí postavení plátce ohlásí plátce poplatku správci poplatku ve lhůtě 30 dnů.</w:t>
      </w:r>
    </w:p>
    <w:p w:rsidR="00F62C12" w:rsidRDefault="00AE5D59">
      <w:pPr>
        <w:numPr>
          <w:ilvl w:val="0"/>
          <w:numId w:val="5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ohlášení plátce poplatku uvede </w:t>
      </w:r>
    </w:p>
    <w:p w:rsidR="00F62C12" w:rsidRDefault="00AE5D59">
      <w:pPr>
        <w:numPr>
          <w:ilvl w:val="0"/>
          <w:numId w:val="5"/>
        </w:numPr>
        <w:tabs>
          <w:tab w:val="left" w:pos="1021"/>
        </w:tabs>
        <w:spacing w:before="120" w:after="0" w:line="312" w:lineRule="auto"/>
        <w:ind w:left="1021" w:hanging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eastAsia="Arial" w:hAnsi="Arial" w:cs="Arial"/>
        </w:rPr>
        <w:t>adresu</w:t>
      </w:r>
      <w:proofErr w:type="gramEnd"/>
      <w:r>
        <w:rPr>
          <w:rFonts w:ascii="Arial" w:eastAsia="Arial" w:hAnsi="Arial" w:cs="Arial"/>
        </w:rPr>
        <w:t xml:space="preserve"> pro doručování; právnická osoba uvede též osoby, které jsou jejím jménem oprávněny jednat v poplatkových věcech,</w:t>
      </w:r>
    </w:p>
    <w:p w:rsidR="00F62C12" w:rsidRDefault="00AE5D59">
      <w:pPr>
        <w:numPr>
          <w:ilvl w:val="0"/>
          <w:numId w:val="5"/>
        </w:numPr>
        <w:tabs>
          <w:tab w:val="left" w:pos="1021"/>
        </w:tabs>
        <w:spacing w:before="120" w:after="0" w:line="312" w:lineRule="auto"/>
        <w:ind w:left="1021" w:hanging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F62C12" w:rsidRDefault="00AE5D59">
      <w:pPr>
        <w:numPr>
          <w:ilvl w:val="0"/>
          <w:numId w:val="5"/>
        </w:numPr>
        <w:tabs>
          <w:tab w:val="left" w:pos="1021"/>
        </w:tabs>
        <w:spacing w:before="120" w:after="0" w:line="312" w:lineRule="auto"/>
        <w:ind w:left="1021" w:hanging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další údaje rozhodné pro stanovení poplatku, zejména identifikační údaje nemovité věci zahrnující byt, rodinný dům nebo stavbu pro rodinnou rekreaci podle katastru nemovitostí.</w:t>
      </w:r>
    </w:p>
    <w:p w:rsidR="00F62C12" w:rsidRDefault="00AE5D59">
      <w:pPr>
        <w:numPr>
          <w:ilvl w:val="0"/>
          <w:numId w:val="5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F62C12" w:rsidRDefault="00AE5D59">
      <w:pPr>
        <w:numPr>
          <w:ilvl w:val="0"/>
          <w:numId w:val="5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Dojde-li ke změně údajů uvedených v ohlášení, je plátce povinen tuto změnu oznámit do 30 dnů ode dne, kdy nastala.</w:t>
      </w:r>
    </w:p>
    <w:p w:rsidR="00F62C12" w:rsidRDefault="00AE5D59">
      <w:pPr>
        <w:numPr>
          <w:ilvl w:val="0"/>
          <w:numId w:val="5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F62C12" w:rsidRDefault="00AE5D59">
      <w:pPr>
        <w:numPr>
          <w:ilvl w:val="0"/>
          <w:numId w:val="5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Není-li plátce, plní ohlašovací povinnost poplatník.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sz w:val="24"/>
        </w:rPr>
        <w:t>Čl. 5</w:t>
      </w:r>
    </w:p>
    <w:p w:rsidR="00F62C12" w:rsidRDefault="00AE5D59" w:rsidP="00352CFE">
      <w:pPr>
        <w:keepNext/>
        <w:keepLines/>
        <w:spacing w:before="60" w:after="1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Základ poplatku</w:t>
      </w:r>
    </w:p>
    <w:p w:rsidR="00F62C12" w:rsidRDefault="00AE5D59" w:rsidP="00352CFE">
      <w:pPr>
        <w:numPr>
          <w:ilvl w:val="0"/>
          <w:numId w:val="6"/>
        </w:numPr>
        <w:tabs>
          <w:tab w:val="left" w:pos="567"/>
        </w:tabs>
        <w:spacing w:before="240" w:after="0"/>
        <w:ind w:left="567" w:hanging="567"/>
        <w:jc w:val="both"/>
        <w:rPr>
          <w:rFonts w:ascii="Arial" w:eastAsia="Arial" w:hAnsi="Arial" w:cs="Arial"/>
          <w:i/>
          <w:color w:val="0070C0"/>
        </w:rPr>
      </w:pPr>
      <w:r>
        <w:rPr>
          <w:rFonts w:ascii="Arial" w:eastAsia="Arial" w:hAnsi="Arial" w:cs="Arial"/>
        </w:rPr>
        <w:t xml:space="preserve">Základem dílčího poplatku je kapacita soustřeďovacích prostředků pro nemovitou věc na odpad za kalendářní měsíc v litrech připadající na poplatníka. </w:t>
      </w:r>
    </w:p>
    <w:p w:rsidR="00F62C12" w:rsidRDefault="00AE5D59" w:rsidP="00352CFE">
      <w:pPr>
        <w:numPr>
          <w:ilvl w:val="0"/>
          <w:numId w:val="6"/>
        </w:numPr>
        <w:tabs>
          <w:tab w:val="left" w:pos="567"/>
        </w:tabs>
        <w:spacing w:before="240" w:after="0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Objednanou kapacitou soustřeďovacích prostředků pro nemovitou věc na kalendářní měsíc připadající na poplatníka je </w:t>
      </w:r>
    </w:p>
    <w:p w:rsidR="00F62C12" w:rsidRDefault="00AE5D59" w:rsidP="00352CFE">
      <w:pPr>
        <w:spacing w:before="240" w:after="0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F62C12" w:rsidRDefault="00AE5D59" w:rsidP="00352CFE">
      <w:pPr>
        <w:spacing w:before="240" w:after="0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b) kapacita soustřeďovacích prostředků pro tuto nemovitou věc na kalendářní měsíc </w:t>
      </w:r>
      <w:r>
        <w:rPr>
          <w:rFonts w:ascii="Arial" w:eastAsia="Arial" w:hAnsi="Arial" w:cs="Arial"/>
          <w:color w:val="000000"/>
        </w:rPr>
        <w:br/>
        <w:t xml:space="preserve">v případě, že v nemovité věci nemá bydliště žádná fyzická osoba. </w:t>
      </w:r>
    </w:p>
    <w:p w:rsidR="00F62C12" w:rsidRDefault="00AE5D59" w:rsidP="00352CFE">
      <w:pPr>
        <w:numPr>
          <w:ilvl w:val="0"/>
          <w:numId w:val="7"/>
        </w:numPr>
        <w:tabs>
          <w:tab w:val="left" w:pos="567"/>
        </w:tabs>
        <w:spacing w:before="240" w:after="0" w:line="264" w:lineRule="auto"/>
        <w:ind w:left="567" w:hanging="567"/>
        <w:jc w:val="both"/>
        <w:rPr>
          <w:rFonts w:ascii="Arial" w:eastAsia="Arial" w:hAnsi="Arial" w:cs="Arial"/>
          <w:i/>
          <w:color w:val="0070C0"/>
        </w:rPr>
      </w:pPr>
      <w:r>
        <w:rPr>
          <w:rFonts w:ascii="Arial" w:eastAsia="Arial" w:hAnsi="Arial" w:cs="Arial"/>
        </w:rPr>
        <w:t xml:space="preserve">Minimální základ dílčího poplatku činí 60 l. 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6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Sazba poplatku</w:t>
      </w:r>
    </w:p>
    <w:p w:rsidR="00F62C12" w:rsidRDefault="00F62C12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color w:val="0070C0"/>
        </w:rPr>
      </w:pPr>
    </w:p>
    <w:p w:rsidR="00F62C12" w:rsidRDefault="00AE5D59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70C0"/>
        </w:rPr>
        <w:t xml:space="preserve"> </w:t>
      </w:r>
      <w:r>
        <w:rPr>
          <w:rFonts w:ascii="Arial" w:eastAsia="Arial" w:hAnsi="Arial" w:cs="Arial"/>
        </w:rPr>
        <w:t>Sazba poplatku činí 0,70 Kč za l.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7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Výpočet poplatku</w:t>
      </w:r>
    </w:p>
    <w:p w:rsidR="00F62C12" w:rsidRDefault="00AE5D59">
      <w:pPr>
        <w:numPr>
          <w:ilvl w:val="0"/>
          <w:numId w:val="8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Poplatek se vypočte jako součet dílčích poplatků za jednotlivé kalendářní měsíce, na jejichž konci </w:t>
      </w:r>
    </w:p>
    <w:p w:rsidR="00F62C12" w:rsidRDefault="00AE5D59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měl poplatník v nemovité věci bydliště, nebo </w:t>
      </w:r>
    </w:p>
    <w:p w:rsidR="00F62C12" w:rsidRDefault="00AE5D59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neměla v nemovité věci bydliště žádná fyzická osoba v případě, že poplatníkem je vlastník této nemovité věci. </w:t>
      </w:r>
    </w:p>
    <w:p w:rsidR="00F62C12" w:rsidRPr="00AE5D59" w:rsidRDefault="00AE5D59" w:rsidP="00AE5D59">
      <w:pPr>
        <w:numPr>
          <w:ilvl w:val="0"/>
          <w:numId w:val="9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Dílčí poplatek za kalendářní měsíc se vypočte jako součin základu dílčího poplatku zaokrouhleného na celé litry nahoru a sazby pro tento základ. 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8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Splatnost poplatku</w:t>
      </w:r>
    </w:p>
    <w:p w:rsidR="00F62C12" w:rsidRDefault="00AE5D59">
      <w:pPr>
        <w:numPr>
          <w:ilvl w:val="0"/>
          <w:numId w:val="10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Plátce poplatku odvede vybraný poplatek správci poplatku nejpozději do 31. 12. příslušného kalendářního roku. </w:t>
      </w:r>
    </w:p>
    <w:p w:rsidR="00F62C12" w:rsidRPr="00AE5D59" w:rsidRDefault="00AE5D59" w:rsidP="00AE5D59">
      <w:pPr>
        <w:numPr>
          <w:ilvl w:val="0"/>
          <w:numId w:val="10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Není-li plátce poplatku, zaplatí poplatek ve lhůtě podle odstavce 1 poplatník.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9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Navýšení poplatku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62C12" w:rsidRDefault="00AE5D59">
      <w:pPr>
        <w:numPr>
          <w:ilvl w:val="0"/>
          <w:numId w:val="11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eastAsia="Arial" w:hAnsi="Arial" w:cs="Arial"/>
        </w:rPr>
        <w:t>předpisným</w:t>
      </w:r>
      <w:proofErr w:type="spellEnd"/>
      <w:r>
        <w:rPr>
          <w:rFonts w:ascii="Arial" w:eastAsia="Arial" w:hAnsi="Arial" w:cs="Arial"/>
        </w:rPr>
        <w:t xml:space="preserve"> seznamem. </w:t>
      </w:r>
    </w:p>
    <w:p w:rsidR="00F62C12" w:rsidRDefault="00AE5D59">
      <w:pPr>
        <w:numPr>
          <w:ilvl w:val="0"/>
          <w:numId w:val="11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Nebudou-li poplatky odvedeny plátcem poplatku včas nebo ve správné výši, vyměří mu správce poplatku poplatek platebním výměrem k přímé úhradě.</w:t>
      </w:r>
    </w:p>
    <w:p w:rsidR="00F62C12" w:rsidRDefault="00AE5D59">
      <w:pPr>
        <w:numPr>
          <w:ilvl w:val="0"/>
          <w:numId w:val="11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Včas nezaplacené nebo neodvedené poplatky nebo část těchto poplatků může správce poplatku zvýšit až na trojnásobek; toto zvýšení je příslušenstvím poplatku sledujícím jeho osud.</w:t>
      </w:r>
    </w:p>
    <w:p w:rsidR="00F62C12" w:rsidRDefault="00AE5D59">
      <w:pPr>
        <w:keepNext/>
        <w:keepLines/>
        <w:spacing w:before="480" w:after="60" w:line="240" w:lineRule="auto"/>
        <w:ind w:left="3540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10</w:t>
      </w:r>
    </w:p>
    <w:p w:rsidR="00F62C12" w:rsidRDefault="00AE5D59">
      <w:pPr>
        <w:keepNext/>
        <w:keepLines/>
        <w:spacing w:before="60" w:after="160" w:line="240" w:lineRule="auto"/>
        <w:ind w:left="3399" w:firstLine="14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Společná ustanovení</w:t>
      </w:r>
    </w:p>
    <w:p w:rsidR="00F62C12" w:rsidRDefault="00AE5D59">
      <w:pPr>
        <w:numPr>
          <w:ilvl w:val="0"/>
          <w:numId w:val="12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F62C12" w:rsidRDefault="00AE5D59">
      <w:pPr>
        <w:numPr>
          <w:ilvl w:val="0"/>
          <w:numId w:val="12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</w:t>
      </w:r>
      <w:proofErr w:type="spellStart"/>
      <w:r>
        <w:rPr>
          <w:rFonts w:ascii="Arial" w:eastAsia="Arial" w:hAnsi="Arial" w:cs="Arial"/>
        </w:rPr>
        <w:t>svěřenský</w:t>
      </w:r>
      <w:proofErr w:type="spellEnd"/>
      <w:r>
        <w:rPr>
          <w:rFonts w:ascii="Arial" w:eastAsia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11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Přechodné ustanovení</w:t>
      </w:r>
    </w:p>
    <w:p w:rsidR="00F62C12" w:rsidRDefault="00AE5D59" w:rsidP="00AE5D59">
      <w:pPr>
        <w:spacing w:before="120" w:after="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Poplatkové povinnosti vzniklé před nabytím účinnosti této vyhlášky se posuzují podle dosavadních právních předpisů.</w:t>
      </w: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12</w:t>
      </w:r>
    </w:p>
    <w:p w:rsidR="00F62C12" w:rsidRDefault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Zrušovací ustanovení</w:t>
      </w:r>
    </w:p>
    <w:p w:rsidR="00F62C12" w:rsidRDefault="00AE5D59">
      <w:pPr>
        <w:spacing w:before="120" w:after="0" w:line="288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Ruší se obecně závazná vyhláška č. 1/2021 o místním poplatku za obecní systém odpadového hospodářství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ze dne 13. 12. 2021.</w:t>
      </w:r>
    </w:p>
    <w:p w:rsidR="00F62C12" w:rsidRDefault="00F62C12">
      <w:pPr>
        <w:spacing w:before="120" w:after="0" w:line="264" w:lineRule="auto"/>
        <w:ind w:left="567"/>
        <w:jc w:val="both"/>
        <w:rPr>
          <w:rFonts w:ascii="Arial" w:eastAsia="Arial" w:hAnsi="Arial" w:cs="Arial"/>
        </w:rPr>
      </w:pPr>
    </w:p>
    <w:p w:rsidR="00F62C12" w:rsidRDefault="00AE5D59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13</w:t>
      </w:r>
    </w:p>
    <w:p w:rsidR="00F62C12" w:rsidRPr="00AE5D59" w:rsidRDefault="00AE5D59" w:rsidP="00AE5D59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Účinnost</w:t>
      </w:r>
    </w:p>
    <w:p w:rsidR="00F62C12" w:rsidRDefault="00AE5D59">
      <w:pPr>
        <w:spacing w:before="120" w:after="0" w:line="288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dnem 1. ledna 2023.</w:t>
      </w:r>
    </w:p>
    <w:p w:rsidR="00F62C12" w:rsidRDefault="00AE5D59">
      <w:pPr>
        <w:spacing w:before="120" w:after="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F62C12" w:rsidRDefault="00F62C12">
      <w:pPr>
        <w:spacing w:before="120" w:after="0" w:line="264" w:lineRule="auto"/>
        <w:jc w:val="both"/>
        <w:rPr>
          <w:rFonts w:ascii="Arial" w:eastAsia="Arial" w:hAnsi="Arial" w:cs="Arial"/>
        </w:rPr>
      </w:pPr>
    </w:p>
    <w:p w:rsidR="00F62C12" w:rsidRDefault="00F62C12">
      <w:pPr>
        <w:spacing w:before="120" w:after="0" w:line="264" w:lineRule="auto"/>
        <w:jc w:val="both"/>
        <w:rPr>
          <w:rFonts w:ascii="Arial" w:eastAsia="Arial" w:hAnsi="Arial" w:cs="Arial"/>
        </w:rPr>
      </w:pPr>
    </w:p>
    <w:p w:rsidR="00F62C12" w:rsidRDefault="00F62C12">
      <w:pPr>
        <w:spacing w:before="120" w:after="0" w:line="264" w:lineRule="auto"/>
        <w:jc w:val="both"/>
        <w:rPr>
          <w:rFonts w:ascii="Arial" w:eastAsia="Arial" w:hAnsi="Arial" w:cs="Arial"/>
        </w:rPr>
      </w:pPr>
    </w:p>
    <w:p w:rsidR="00F62C12" w:rsidRDefault="00AE5D59">
      <w:pPr>
        <w:tabs>
          <w:tab w:val="left" w:pos="1440"/>
          <w:tab w:val="left" w:pos="7020"/>
        </w:tabs>
        <w:spacing w:after="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</w:p>
    <w:p w:rsidR="00F62C12" w:rsidRDefault="00AE5D59">
      <w:pPr>
        <w:tabs>
          <w:tab w:val="left" w:pos="720"/>
          <w:tab w:val="left" w:pos="6120"/>
        </w:tabs>
        <w:spacing w:after="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  <w:t>...................................</w:t>
      </w:r>
      <w:r>
        <w:rPr>
          <w:rFonts w:ascii="Arial" w:eastAsia="Arial" w:hAnsi="Arial" w:cs="Arial"/>
          <w:i/>
        </w:rPr>
        <w:tab/>
        <w:t>..........................................</w:t>
      </w:r>
    </w:p>
    <w:p w:rsidR="00F62C12" w:rsidRDefault="00AE5D59">
      <w:pPr>
        <w:tabs>
          <w:tab w:val="left" w:pos="1080"/>
          <w:tab w:val="left" w:pos="6660"/>
        </w:tabs>
        <w:spacing w:after="0"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         Mgr. Jana Němečková</w:t>
      </w:r>
      <w:r>
        <w:rPr>
          <w:rFonts w:ascii="Arial" w:eastAsia="Arial" w:hAnsi="Arial" w:cs="Arial"/>
        </w:rPr>
        <w:tab/>
        <w:t>Michal Pavel</w:t>
      </w:r>
    </w:p>
    <w:p w:rsidR="00F62C12" w:rsidRDefault="00AE5D59">
      <w:pPr>
        <w:tabs>
          <w:tab w:val="left" w:pos="1080"/>
          <w:tab w:val="left" w:pos="6660"/>
        </w:tabs>
        <w:spacing w:after="0"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                  starostka</w:t>
      </w:r>
      <w:r>
        <w:rPr>
          <w:rFonts w:ascii="Arial" w:eastAsia="Arial" w:hAnsi="Arial" w:cs="Arial"/>
        </w:rPr>
        <w:tab/>
        <w:t>místostarosta</w:t>
      </w:r>
    </w:p>
    <w:p w:rsidR="00F62C12" w:rsidRDefault="00F62C12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</w:p>
    <w:sectPr w:rsidR="00F62C12" w:rsidSect="00F06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2A3"/>
    <w:multiLevelType w:val="multilevel"/>
    <w:tmpl w:val="DD70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83369"/>
    <w:multiLevelType w:val="multilevel"/>
    <w:tmpl w:val="FC56F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07F34"/>
    <w:multiLevelType w:val="multilevel"/>
    <w:tmpl w:val="6C2A2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CD63AD"/>
    <w:multiLevelType w:val="multilevel"/>
    <w:tmpl w:val="5DBA1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975DC0"/>
    <w:multiLevelType w:val="multilevel"/>
    <w:tmpl w:val="CE9A9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41618"/>
    <w:multiLevelType w:val="multilevel"/>
    <w:tmpl w:val="B3EA8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4C1940"/>
    <w:multiLevelType w:val="multilevel"/>
    <w:tmpl w:val="E878E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B415FB"/>
    <w:multiLevelType w:val="multilevel"/>
    <w:tmpl w:val="D6DE9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1B4C4A"/>
    <w:multiLevelType w:val="multilevel"/>
    <w:tmpl w:val="0D8CF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870073"/>
    <w:multiLevelType w:val="multilevel"/>
    <w:tmpl w:val="F634B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614E48"/>
    <w:multiLevelType w:val="multilevel"/>
    <w:tmpl w:val="C0003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FF7B73"/>
    <w:multiLevelType w:val="multilevel"/>
    <w:tmpl w:val="BCA6A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62C12"/>
    <w:rsid w:val="00086BD4"/>
    <w:rsid w:val="001610B0"/>
    <w:rsid w:val="00352CFE"/>
    <w:rsid w:val="009C6E91"/>
    <w:rsid w:val="00AE5D59"/>
    <w:rsid w:val="00F065B2"/>
    <w:rsid w:val="00F6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5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2022-12-01T10:08:00Z</cp:lastPrinted>
  <dcterms:created xsi:type="dcterms:W3CDTF">2022-12-05T10:27:00Z</dcterms:created>
  <dcterms:modified xsi:type="dcterms:W3CDTF">2022-12-05T10:27:00Z</dcterms:modified>
</cp:coreProperties>
</file>