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12" w:rsidRDefault="00D349E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Želechovice</w:t>
      </w:r>
    </w:p>
    <w:p w:rsidR="00157212" w:rsidRDefault="00D34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Želechovice</w:t>
      </w:r>
    </w:p>
    <w:p w:rsidR="00157212" w:rsidRDefault="00157212">
      <w:pPr>
        <w:jc w:val="center"/>
        <w:rPr>
          <w:rFonts w:ascii="Arial" w:hAnsi="Arial" w:cs="Arial"/>
          <w:b/>
        </w:rPr>
      </w:pPr>
    </w:p>
    <w:p w:rsidR="00157212" w:rsidRDefault="00157212">
      <w:pPr>
        <w:jc w:val="center"/>
        <w:rPr>
          <w:rFonts w:ascii="Arial" w:hAnsi="Arial" w:cs="Arial"/>
          <w:b/>
          <w:bCs/>
        </w:rPr>
      </w:pPr>
    </w:p>
    <w:p w:rsidR="00157212" w:rsidRDefault="00D349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vyhláška,</w:t>
      </w:r>
    </w:p>
    <w:p w:rsidR="00157212" w:rsidRDefault="00D349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zrušuje obecně závazná vyhláška č. 2/2021,</w:t>
      </w:r>
    </w:p>
    <w:p w:rsidR="00157212" w:rsidRDefault="00D349EA">
      <w:pPr>
        <w:jc w:val="center"/>
      </w:pPr>
      <w:r>
        <w:rPr>
          <w:rFonts w:ascii="Arial" w:hAnsi="Arial" w:cs="Arial"/>
          <w:b/>
          <w:bCs/>
        </w:rPr>
        <w:t xml:space="preserve">o místním poplatku za obecní systém odpadového </w:t>
      </w:r>
      <w:r>
        <w:rPr>
          <w:rFonts w:ascii="Arial" w:hAnsi="Arial" w:cs="Arial"/>
          <w:b/>
          <w:bCs/>
        </w:rPr>
        <w:t>hospodářství</w:t>
      </w:r>
    </w:p>
    <w:p w:rsidR="00157212" w:rsidRDefault="00157212">
      <w:pPr>
        <w:jc w:val="center"/>
        <w:rPr>
          <w:rFonts w:ascii="Arial" w:hAnsi="Arial" w:cs="Arial"/>
        </w:rPr>
      </w:pPr>
    </w:p>
    <w:p w:rsidR="00157212" w:rsidRDefault="00D349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Želechovice se na svém zasedání dne 24.11.2022, usnesením č. 11 usneslo vydat na základě § 84 odst. 2 písm. h) zákona č. 128/2000 Sb., o obcích (obecní zřízení), tuto obecně závaznou vyhlášku: </w:t>
      </w:r>
    </w:p>
    <w:p w:rsidR="00157212" w:rsidRDefault="00157212">
      <w:pPr>
        <w:pStyle w:val="Nadpis2"/>
        <w:jc w:val="center"/>
        <w:rPr>
          <w:rFonts w:ascii="Arial" w:hAnsi="Arial" w:cs="Arial"/>
        </w:rPr>
      </w:pPr>
    </w:p>
    <w:p w:rsidR="00157212" w:rsidRDefault="00157212">
      <w:pPr>
        <w:rPr>
          <w:rFonts w:ascii="Arial" w:hAnsi="Arial" w:cs="Arial"/>
        </w:rPr>
      </w:pPr>
    </w:p>
    <w:p w:rsidR="00157212" w:rsidRDefault="00157212">
      <w:pPr>
        <w:pStyle w:val="Nadpis2"/>
        <w:jc w:val="center"/>
        <w:rPr>
          <w:rFonts w:ascii="Arial" w:hAnsi="Arial" w:cs="Arial"/>
        </w:rPr>
      </w:pPr>
    </w:p>
    <w:p w:rsidR="00157212" w:rsidRDefault="00D349EA">
      <w:pPr>
        <w:pStyle w:val="Nadpis2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157212" w:rsidRDefault="00157212">
      <w:pPr>
        <w:ind w:firstLine="708"/>
        <w:jc w:val="center"/>
        <w:rPr>
          <w:rFonts w:ascii="Arial" w:hAnsi="Arial" w:cs="Arial"/>
        </w:rPr>
      </w:pPr>
    </w:p>
    <w:p w:rsidR="00157212" w:rsidRDefault="00D34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Zrušuje se obecně</w:t>
      </w:r>
      <w:r>
        <w:rPr>
          <w:rFonts w:ascii="Arial" w:hAnsi="Arial" w:cs="Arial"/>
        </w:rPr>
        <w:t xml:space="preserve"> závazná vyhláška č. 2/2021, o místním poplatku za obecní systém odpadového hospodářství, ze dne 16.12.2021.</w:t>
      </w:r>
    </w:p>
    <w:p w:rsidR="00157212" w:rsidRDefault="00157212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157212" w:rsidRDefault="00D349E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57212" w:rsidRDefault="00D349E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157212" w:rsidRDefault="00D349EA"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  <w:t>Tato obecně závazná vyhláška nabývá účinnosti 1.1.2023</w:t>
      </w:r>
    </w:p>
    <w:p w:rsidR="00157212" w:rsidRDefault="00157212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157212" w:rsidRDefault="00157212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157212" w:rsidRDefault="00157212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157212" w:rsidRDefault="00157212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157212" w:rsidRDefault="00157212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157212" w:rsidRDefault="00157212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157212" w:rsidRDefault="00D349EA">
      <w:pPr>
        <w:tabs>
          <w:tab w:val="left" w:pos="1620"/>
          <w:tab w:val="left" w:pos="7740"/>
        </w:tabs>
        <w:autoSpaceDE w:val="0"/>
        <w:spacing w:line="240" w:lineRule="atLeast"/>
      </w:pPr>
      <w:r>
        <w:rPr>
          <w:rFonts w:ascii="Arial" w:hAnsi="Arial" w:cs="Arial"/>
          <w:color w:val="000000"/>
        </w:rPr>
        <w:tab/>
      </w:r>
    </w:p>
    <w:p w:rsidR="00157212" w:rsidRDefault="00D349EA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</w:p>
    <w:p w:rsidR="00157212" w:rsidRDefault="00D349EA">
      <w:pPr>
        <w:tabs>
          <w:tab w:val="left" w:pos="1196"/>
          <w:tab w:val="left" w:pos="7348"/>
        </w:tabs>
        <w:autoSpaceDE w:val="0"/>
        <w:spacing w:line="240" w:lineRule="atLeast"/>
        <w:jc w:val="both"/>
      </w:pPr>
      <w:r>
        <w:rPr>
          <w:rFonts w:ascii="Arial" w:hAnsi="Arial" w:cs="Arial"/>
          <w:color w:val="000000"/>
        </w:rPr>
        <w:tab/>
        <w:t>Romana Šolcová, v.r.</w:t>
      </w:r>
      <w:r>
        <w:rPr>
          <w:rFonts w:ascii="Arial" w:hAnsi="Arial" w:cs="Arial"/>
          <w:color w:val="000000"/>
        </w:rPr>
        <w:t xml:space="preserve">                                         Ing. Antonín Hampl, v.r.</w:t>
      </w:r>
    </w:p>
    <w:p w:rsidR="00157212" w:rsidRDefault="00D349EA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místostarosta                                                              starosta</w:t>
      </w:r>
    </w:p>
    <w:p w:rsidR="00157212" w:rsidRDefault="00157212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157212" w:rsidRDefault="00157212">
      <w:pPr>
        <w:rPr>
          <w:rFonts w:ascii="Arial" w:hAnsi="Arial" w:cs="Arial"/>
        </w:rPr>
      </w:pPr>
    </w:p>
    <w:p w:rsidR="00157212" w:rsidRDefault="00157212">
      <w:pPr>
        <w:rPr>
          <w:rFonts w:ascii="Arial" w:hAnsi="Arial" w:cs="Arial"/>
        </w:rPr>
      </w:pPr>
    </w:p>
    <w:p w:rsidR="00157212" w:rsidRDefault="00157212">
      <w:pPr>
        <w:rPr>
          <w:rFonts w:ascii="Arial" w:hAnsi="Arial" w:cs="Arial"/>
        </w:rPr>
      </w:pPr>
    </w:p>
    <w:p w:rsidR="00157212" w:rsidRDefault="00157212">
      <w:pPr>
        <w:jc w:val="center"/>
        <w:rPr>
          <w:b/>
          <w:bCs/>
        </w:rPr>
      </w:pPr>
    </w:p>
    <w:p w:rsidR="00157212" w:rsidRDefault="00157212"/>
    <w:sectPr w:rsidR="0015721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EA" w:rsidRDefault="00D349EA">
      <w:r>
        <w:separator/>
      </w:r>
    </w:p>
  </w:endnote>
  <w:endnote w:type="continuationSeparator" w:id="0">
    <w:p w:rsidR="00D349EA" w:rsidRDefault="00D3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EA" w:rsidRDefault="00D349EA">
      <w:r>
        <w:rPr>
          <w:color w:val="000000"/>
        </w:rPr>
        <w:separator/>
      </w:r>
    </w:p>
  </w:footnote>
  <w:footnote w:type="continuationSeparator" w:id="0">
    <w:p w:rsidR="00D349EA" w:rsidRDefault="00D3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57212"/>
    <w:rsid w:val="000E38F4"/>
    <w:rsid w:val="00157212"/>
    <w:rsid w:val="00D3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2F77F-A787-4BAC-8230-E234E635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character" w:customStyle="1" w:styleId="ZkladntextChar">
    <w:name w:val="Základní text Char"/>
    <w:rPr>
      <w:rFonts w:cs="Times New Roman"/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Policie</dc:creator>
  <dc:description/>
  <cp:lastModifiedBy>Pavel Štěpánek</cp:lastModifiedBy>
  <cp:revision>2</cp:revision>
  <cp:lastPrinted>2022-11-30T15:41:00Z</cp:lastPrinted>
  <dcterms:created xsi:type="dcterms:W3CDTF">2022-12-01T12:50:00Z</dcterms:created>
  <dcterms:modified xsi:type="dcterms:W3CDTF">2022-12-01T12:50:00Z</dcterms:modified>
</cp:coreProperties>
</file>