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F7" w:rsidRDefault="005B2FF7" w:rsidP="00DD7F2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F59AF" w:rsidRPr="00057CA1" w:rsidRDefault="00EF59AF" w:rsidP="00EF59AF">
      <w:pPr>
        <w:spacing w:before="100" w:beforeAutospacing="1"/>
        <w:jc w:val="center"/>
        <w:rPr>
          <w:rFonts w:ascii="Arial" w:hAnsi="Arial" w:cs="Arial"/>
          <w:b/>
          <w:sz w:val="28"/>
          <w:szCs w:val="28"/>
        </w:rPr>
      </w:pPr>
      <w:r w:rsidRPr="00057CA1">
        <w:rPr>
          <w:rFonts w:ascii="Arial" w:hAnsi="Arial" w:cs="Arial"/>
          <w:b/>
          <w:sz w:val="28"/>
          <w:szCs w:val="28"/>
        </w:rPr>
        <w:t>Nařízení města Orlová</w:t>
      </w:r>
      <w:bookmarkStart w:id="1" w:name="příloha1"/>
      <w:bookmarkEnd w:id="1"/>
    </w:p>
    <w:p w:rsidR="00EF59AF" w:rsidRPr="00057CA1" w:rsidRDefault="004158F5" w:rsidP="00EF59AF">
      <w:pPr>
        <w:spacing w:before="100" w:beforeAutospacing="1"/>
        <w:jc w:val="center"/>
        <w:rPr>
          <w:rFonts w:ascii="Arial" w:hAnsi="Arial" w:cs="Arial"/>
          <w:b/>
          <w:sz w:val="28"/>
          <w:szCs w:val="28"/>
        </w:rPr>
      </w:pPr>
      <w:r w:rsidRPr="00057CA1">
        <w:rPr>
          <w:rFonts w:ascii="Arial" w:hAnsi="Arial" w:cs="Arial"/>
          <w:b/>
          <w:sz w:val="28"/>
          <w:szCs w:val="28"/>
        </w:rPr>
        <w:t xml:space="preserve"> </w:t>
      </w:r>
      <w:r w:rsidR="005245FB" w:rsidRPr="00057CA1">
        <w:rPr>
          <w:rFonts w:ascii="Arial" w:hAnsi="Arial" w:cs="Arial"/>
          <w:b/>
          <w:sz w:val="28"/>
          <w:szCs w:val="28"/>
        </w:rPr>
        <w:t>„</w:t>
      </w:r>
      <w:r w:rsidR="00EF59AF" w:rsidRPr="00057CA1">
        <w:rPr>
          <w:rFonts w:ascii="Arial" w:hAnsi="Arial" w:cs="Arial"/>
          <w:b/>
          <w:sz w:val="28"/>
          <w:szCs w:val="28"/>
        </w:rPr>
        <w:t>TRŽNÍ ŘÁD</w:t>
      </w:r>
      <w:r w:rsidR="005245FB" w:rsidRPr="00057CA1">
        <w:rPr>
          <w:rFonts w:ascii="Arial" w:hAnsi="Arial" w:cs="Arial"/>
          <w:b/>
          <w:sz w:val="28"/>
          <w:szCs w:val="28"/>
        </w:rPr>
        <w:t>“</w:t>
      </w:r>
    </w:p>
    <w:p w:rsidR="00EF59AF" w:rsidRPr="00057CA1" w:rsidRDefault="00EF59AF" w:rsidP="00EF59AF">
      <w:pPr>
        <w:rPr>
          <w:rFonts w:ascii="Arial" w:hAnsi="Arial"/>
          <w:sz w:val="22"/>
          <w:szCs w:val="24"/>
        </w:rPr>
      </w:pPr>
    </w:p>
    <w:p w:rsidR="00812B63" w:rsidRDefault="00812B63" w:rsidP="00812B63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sz w:val="22"/>
          <w:szCs w:val="22"/>
        </w:rPr>
        <w:t xml:space="preserve">Rada města Orlová se na své </w:t>
      </w:r>
      <w:r w:rsidR="00047D64">
        <w:rPr>
          <w:rFonts w:ascii="Arial" w:hAnsi="Arial" w:cs="Arial"/>
          <w:sz w:val="22"/>
          <w:szCs w:val="22"/>
        </w:rPr>
        <w:t xml:space="preserve">62. </w:t>
      </w:r>
      <w:r w:rsidRPr="00057CA1">
        <w:rPr>
          <w:rFonts w:ascii="Arial" w:hAnsi="Arial" w:cs="Arial"/>
          <w:sz w:val="22"/>
          <w:szCs w:val="22"/>
        </w:rPr>
        <w:t xml:space="preserve">schůzi dne </w:t>
      </w:r>
      <w:r w:rsidR="00047D64">
        <w:rPr>
          <w:rFonts w:ascii="Arial" w:hAnsi="Arial" w:cs="Arial"/>
          <w:sz w:val="22"/>
          <w:szCs w:val="22"/>
        </w:rPr>
        <w:t>26. 11. 2025</w:t>
      </w:r>
      <w:r w:rsidRPr="00057CA1">
        <w:rPr>
          <w:rFonts w:ascii="Arial" w:hAnsi="Arial" w:cs="Arial"/>
          <w:sz w:val="22"/>
          <w:szCs w:val="22"/>
        </w:rPr>
        <w:t xml:space="preserve"> usnesla vydat v souladu s § 11 odst. 1 a § 102 odst. 2 písm. d) zákona č. 128/2000 Sb., o obcích (obecní zřízení), ve znění pozdějších předpisů, k uplatnění § 18 zákona č.455/1991 Sb., o živnostenském podnikání (živnostenský zákon), ve znění pozdějších předpisů, toto nařízení </w:t>
      </w:r>
      <w:r w:rsidRPr="00057CA1">
        <w:rPr>
          <w:rFonts w:ascii="Arial" w:hAnsi="Arial" w:cs="Arial"/>
          <w:sz w:val="22"/>
        </w:rPr>
        <w:t>(dále jen „Nařízení“):</w:t>
      </w:r>
    </w:p>
    <w:p w:rsidR="00327B02" w:rsidRPr="00057CA1" w:rsidRDefault="00327B02" w:rsidP="00812B63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</w:p>
    <w:p w:rsidR="009C02C1" w:rsidRPr="00057CA1" w:rsidRDefault="00EE3425" w:rsidP="009C02C1">
      <w:pPr>
        <w:pStyle w:val="import5"/>
        <w:jc w:val="center"/>
        <w:rPr>
          <w:rFonts w:cs="Times New Roman"/>
          <w:b/>
          <w:sz w:val="22"/>
          <w:szCs w:val="20"/>
        </w:rPr>
      </w:pPr>
      <w:r w:rsidRPr="00057CA1">
        <w:rPr>
          <w:rFonts w:cs="Times New Roman"/>
          <w:b/>
          <w:sz w:val="22"/>
          <w:szCs w:val="20"/>
        </w:rPr>
        <w:t>Čl.</w:t>
      </w:r>
      <w:r w:rsidR="00A44FB5" w:rsidRPr="00057CA1">
        <w:rPr>
          <w:rFonts w:cs="Times New Roman"/>
          <w:b/>
          <w:sz w:val="22"/>
          <w:szCs w:val="20"/>
        </w:rPr>
        <w:t xml:space="preserve"> </w:t>
      </w:r>
      <w:r w:rsidR="009C02C1" w:rsidRPr="00057CA1">
        <w:rPr>
          <w:rFonts w:cs="Times New Roman"/>
          <w:b/>
          <w:sz w:val="22"/>
          <w:szCs w:val="20"/>
        </w:rPr>
        <w:t>1</w:t>
      </w:r>
    </w:p>
    <w:p w:rsidR="009C02C1" w:rsidRPr="00057CA1" w:rsidRDefault="009C02C1" w:rsidP="009C02C1">
      <w:pPr>
        <w:pStyle w:val="import6"/>
        <w:jc w:val="center"/>
        <w:rPr>
          <w:rFonts w:cs="Times New Roman"/>
          <w:b/>
          <w:sz w:val="22"/>
          <w:szCs w:val="20"/>
        </w:rPr>
      </w:pPr>
      <w:r w:rsidRPr="00057CA1">
        <w:rPr>
          <w:rFonts w:cs="Times New Roman"/>
          <w:b/>
          <w:sz w:val="22"/>
          <w:szCs w:val="20"/>
        </w:rPr>
        <w:t>Úvodní ustanovení</w:t>
      </w:r>
    </w:p>
    <w:p w:rsidR="00712B7C" w:rsidRPr="00057CA1" w:rsidRDefault="009C02C1" w:rsidP="00712B7C">
      <w:pPr>
        <w:pStyle w:val="import70"/>
        <w:numPr>
          <w:ilvl w:val="0"/>
          <w:numId w:val="1"/>
        </w:numPr>
        <w:jc w:val="both"/>
        <w:rPr>
          <w:rFonts w:cs="Times New Roman"/>
          <w:sz w:val="22"/>
          <w:szCs w:val="20"/>
        </w:rPr>
      </w:pPr>
      <w:r w:rsidRPr="00057CA1">
        <w:rPr>
          <w:rFonts w:cs="Times New Roman"/>
          <w:sz w:val="22"/>
          <w:szCs w:val="20"/>
        </w:rPr>
        <w:t>Tržní řád vymezuje místa pro nabídku, prodej zboží a poskytování služeb mimo provozovnu určenou k tomuto účelu rozhodnutím</w:t>
      </w:r>
      <w:r w:rsidR="00B33A02" w:rsidRPr="00057CA1">
        <w:rPr>
          <w:rFonts w:cs="Times New Roman"/>
          <w:sz w:val="22"/>
          <w:szCs w:val="20"/>
        </w:rPr>
        <w:t xml:space="preserve">, </w:t>
      </w:r>
      <w:r w:rsidR="00812B63" w:rsidRPr="00057CA1">
        <w:rPr>
          <w:sz w:val="22"/>
          <w:szCs w:val="22"/>
        </w:rPr>
        <w:t xml:space="preserve">opatřením nebo jiným úkonem podle </w:t>
      </w:r>
      <w:r w:rsidR="00420ED9">
        <w:rPr>
          <w:sz w:val="22"/>
          <w:szCs w:val="22"/>
        </w:rPr>
        <w:t>stavebního</w:t>
      </w:r>
      <w:r w:rsidR="00812B63" w:rsidRPr="00057CA1">
        <w:rPr>
          <w:sz w:val="22"/>
          <w:szCs w:val="22"/>
        </w:rPr>
        <w:t xml:space="preserve"> </w:t>
      </w:r>
      <w:r w:rsidR="00420ED9" w:rsidRPr="00057CA1">
        <w:rPr>
          <w:rFonts w:cs="Times New Roman"/>
          <w:sz w:val="22"/>
          <w:szCs w:val="20"/>
        </w:rPr>
        <w:t>zákona</w:t>
      </w:r>
      <w:r w:rsidR="00420ED9" w:rsidRPr="00057CA1">
        <w:rPr>
          <w:rFonts w:cs="Times New Roman"/>
          <w:sz w:val="22"/>
          <w:szCs w:val="20"/>
          <w:vertAlign w:val="superscript"/>
        </w:rPr>
        <w:t>1)</w:t>
      </w:r>
      <w:r w:rsidR="00DF6418" w:rsidRPr="00057CA1">
        <w:rPr>
          <w:rFonts w:cs="Times New Roman"/>
          <w:sz w:val="22"/>
          <w:szCs w:val="22"/>
        </w:rPr>
        <w:t>.</w:t>
      </w:r>
      <w:r w:rsidR="00812B63" w:rsidRPr="00057CA1">
        <w:rPr>
          <w:rFonts w:cs="Times New Roman"/>
          <w:sz w:val="22"/>
          <w:szCs w:val="20"/>
        </w:rPr>
        <w:t xml:space="preserve"> </w:t>
      </w:r>
      <w:r w:rsidRPr="00057CA1">
        <w:rPr>
          <w:rFonts w:cs="Times New Roman"/>
          <w:sz w:val="22"/>
          <w:szCs w:val="20"/>
        </w:rPr>
        <w:t xml:space="preserve">Stanovuje podmínky a pravidla při </w:t>
      </w:r>
      <w:r w:rsidR="00E10847" w:rsidRPr="00057CA1">
        <w:rPr>
          <w:rFonts w:cs="Times New Roman"/>
          <w:sz w:val="22"/>
          <w:szCs w:val="20"/>
        </w:rPr>
        <w:t xml:space="preserve">nabídce, </w:t>
      </w:r>
      <w:r w:rsidRPr="00057CA1">
        <w:rPr>
          <w:rFonts w:cs="Times New Roman"/>
          <w:sz w:val="22"/>
          <w:szCs w:val="20"/>
        </w:rPr>
        <w:t>prodeji zboží a poskytování služeb na místech pro nabídku, prodej zboží a poskytování služeb, kter</w:t>
      </w:r>
      <w:r w:rsidR="00C6001D" w:rsidRPr="00057CA1">
        <w:rPr>
          <w:rFonts w:cs="Times New Roman"/>
          <w:sz w:val="22"/>
          <w:szCs w:val="20"/>
        </w:rPr>
        <w:t xml:space="preserve">é </w:t>
      </w:r>
      <w:r w:rsidRPr="00057CA1">
        <w:rPr>
          <w:rFonts w:cs="Times New Roman"/>
          <w:sz w:val="22"/>
          <w:szCs w:val="20"/>
        </w:rPr>
        <w:t>musí dodržet provozovatel a prodejce k</w:t>
      </w:r>
      <w:r w:rsidR="00A44FB5" w:rsidRPr="00057CA1">
        <w:rPr>
          <w:rFonts w:cs="Times New Roman"/>
          <w:sz w:val="22"/>
          <w:szCs w:val="20"/>
        </w:rPr>
        <w:t> </w:t>
      </w:r>
      <w:r w:rsidRPr="00057CA1">
        <w:rPr>
          <w:rFonts w:cs="Times New Roman"/>
          <w:sz w:val="22"/>
          <w:szCs w:val="20"/>
        </w:rPr>
        <w:t>zajištění</w:t>
      </w:r>
      <w:r w:rsidR="00A44FB5" w:rsidRPr="00057CA1">
        <w:rPr>
          <w:rFonts w:cs="Times New Roman"/>
          <w:sz w:val="22"/>
          <w:szCs w:val="20"/>
        </w:rPr>
        <w:t>,</w:t>
      </w:r>
      <w:r w:rsidRPr="00057CA1">
        <w:rPr>
          <w:rFonts w:cs="Times New Roman"/>
          <w:sz w:val="22"/>
          <w:szCs w:val="20"/>
        </w:rPr>
        <w:t xml:space="preserve"> jejich řádného provozu</w:t>
      </w:r>
      <w:r w:rsidRPr="00057CA1">
        <w:rPr>
          <w:rFonts w:cs="Times New Roman"/>
          <w:sz w:val="22"/>
          <w:szCs w:val="20"/>
          <w:vertAlign w:val="superscript"/>
        </w:rPr>
        <w:t>2)</w:t>
      </w:r>
      <w:r w:rsidRPr="00057CA1">
        <w:rPr>
          <w:rFonts w:cs="Times New Roman"/>
          <w:sz w:val="22"/>
          <w:szCs w:val="20"/>
        </w:rPr>
        <w:t xml:space="preserve">.  </w:t>
      </w:r>
    </w:p>
    <w:p w:rsidR="00EF59AF" w:rsidRPr="00057CA1" w:rsidRDefault="00EF59AF" w:rsidP="00D92AA4">
      <w:pPr>
        <w:pStyle w:val="import70"/>
        <w:numPr>
          <w:ilvl w:val="0"/>
          <w:numId w:val="1"/>
        </w:numPr>
        <w:jc w:val="both"/>
        <w:rPr>
          <w:rFonts w:cs="Times New Roman"/>
          <w:sz w:val="22"/>
          <w:szCs w:val="20"/>
        </w:rPr>
      </w:pPr>
      <w:r w:rsidRPr="00057CA1">
        <w:rPr>
          <w:rFonts w:cs="Times New Roman"/>
          <w:sz w:val="22"/>
          <w:szCs w:val="20"/>
        </w:rPr>
        <w:t>Tento tržní řád je závazný pro celé území města Orlová bez ohledu na charakter prostranství a vlastnictví k němu.</w:t>
      </w:r>
    </w:p>
    <w:p w:rsidR="004158F5" w:rsidRPr="00057CA1" w:rsidRDefault="004158F5" w:rsidP="004158F5">
      <w:pPr>
        <w:pStyle w:val="import70"/>
        <w:numPr>
          <w:ilvl w:val="0"/>
          <w:numId w:val="1"/>
        </w:numPr>
        <w:jc w:val="both"/>
        <w:rPr>
          <w:rFonts w:cs="Times New Roman"/>
          <w:sz w:val="22"/>
          <w:szCs w:val="20"/>
        </w:rPr>
      </w:pPr>
      <w:r w:rsidRPr="00057CA1">
        <w:rPr>
          <w:rFonts w:cs="Times New Roman"/>
          <w:sz w:val="22"/>
          <w:szCs w:val="20"/>
        </w:rPr>
        <w:t>Tento tržní řád se nevztahuje na prodej zboží a poskytování služeb, které nejsou živnostenským podnikáním, prodej zboží v rámci akcí humanitárního a charitativního charakteru, prodej zboží a poskytování služeb při kulturních, výstavních a sportovních akcích, v místě konání těchto akcí.</w:t>
      </w:r>
    </w:p>
    <w:p w:rsidR="009C02C1" w:rsidRPr="00057CA1" w:rsidRDefault="00EE3425" w:rsidP="009C02C1">
      <w:pPr>
        <w:pStyle w:val="import5"/>
        <w:jc w:val="center"/>
        <w:rPr>
          <w:rFonts w:cs="Times New Roman"/>
          <w:b/>
          <w:sz w:val="22"/>
          <w:szCs w:val="20"/>
        </w:rPr>
      </w:pPr>
      <w:r w:rsidRPr="00057CA1">
        <w:rPr>
          <w:rFonts w:cs="Times New Roman"/>
          <w:b/>
          <w:sz w:val="22"/>
          <w:szCs w:val="20"/>
        </w:rPr>
        <w:t>Čl.</w:t>
      </w:r>
      <w:r w:rsidR="00A44FB5" w:rsidRPr="00057CA1">
        <w:rPr>
          <w:rFonts w:cs="Times New Roman"/>
          <w:b/>
          <w:sz w:val="22"/>
          <w:szCs w:val="20"/>
        </w:rPr>
        <w:t xml:space="preserve"> </w:t>
      </w:r>
      <w:r w:rsidR="009C02C1" w:rsidRPr="00057CA1">
        <w:rPr>
          <w:rFonts w:cs="Times New Roman"/>
          <w:b/>
          <w:sz w:val="22"/>
          <w:szCs w:val="20"/>
        </w:rPr>
        <w:t>2</w:t>
      </w:r>
    </w:p>
    <w:p w:rsidR="009C02C1" w:rsidRPr="00057CA1" w:rsidRDefault="009C02C1" w:rsidP="009C02C1">
      <w:pPr>
        <w:pStyle w:val="import5"/>
        <w:jc w:val="center"/>
        <w:rPr>
          <w:rFonts w:cs="Times New Roman"/>
          <w:b/>
          <w:sz w:val="22"/>
          <w:szCs w:val="20"/>
        </w:rPr>
      </w:pPr>
      <w:r w:rsidRPr="00057CA1">
        <w:rPr>
          <w:rFonts w:cs="Times New Roman"/>
          <w:b/>
          <w:sz w:val="22"/>
          <w:szCs w:val="20"/>
        </w:rPr>
        <w:t>Vymezení pojmů</w:t>
      </w:r>
    </w:p>
    <w:p w:rsidR="009C02C1" w:rsidRPr="00057CA1" w:rsidRDefault="004804AF" w:rsidP="009C02C1">
      <w:pPr>
        <w:pStyle w:val="import9"/>
        <w:jc w:val="both"/>
        <w:rPr>
          <w:rFonts w:cs="Times New Roman"/>
          <w:sz w:val="22"/>
          <w:szCs w:val="20"/>
        </w:rPr>
      </w:pPr>
      <w:r w:rsidRPr="00057CA1">
        <w:rPr>
          <w:rFonts w:cs="Times New Roman"/>
          <w:sz w:val="22"/>
          <w:szCs w:val="20"/>
        </w:rPr>
        <w:t xml:space="preserve">      </w:t>
      </w:r>
      <w:r w:rsidR="009C02C1" w:rsidRPr="00057CA1">
        <w:rPr>
          <w:rFonts w:cs="Times New Roman"/>
          <w:sz w:val="22"/>
          <w:szCs w:val="20"/>
        </w:rPr>
        <w:t xml:space="preserve">Pro účely tohoto nařízení se </w:t>
      </w:r>
      <w:r w:rsidR="00E3212C" w:rsidRPr="00057CA1">
        <w:rPr>
          <w:rFonts w:cs="Times New Roman"/>
          <w:sz w:val="22"/>
          <w:szCs w:val="20"/>
        </w:rPr>
        <w:t>vymezují t</w:t>
      </w:r>
      <w:r w:rsidR="00EE3425" w:rsidRPr="00057CA1">
        <w:rPr>
          <w:rFonts w:cs="Times New Roman"/>
          <w:sz w:val="22"/>
          <w:szCs w:val="20"/>
        </w:rPr>
        <w:t>yto pojmy</w:t>
      </w:r>
      <w:r w:rsidR="009C02C1" w:rsidRPr="00057CA1">
        <w:rPr>
          <w:rFonts w:cs="Times New Roman"/>
          <w:sz w:val="22"/>
          <w:szCs w:val="20"/>
        </w:rPr>
        <w:t xml:space="preserve">: </w:t>
      </w:r>
    </w:p>
    <w:p w:rsidR="00D83730" w:rsidRPr="00057CA1" w:rsidRDefault="00084227" w:rsidP="00D83730">
      <w:pPr>
        <w:pStyle w:val="import9"/>
        <w:numPr>
          <w:ilvl w:val="0"/>
          <w:numId w:val="10"/>
        </w:numPr>
        <w:jc w:val="both"/>
        <w:rPr>
          <w:rFonts w:cs="Times New Roman"/>
          <w:sz w:val="22"/>
          <w:szCs w:val="20"/>
        </w:rPr>
      </w:pPr>
      <w:r w:rsidRPr="00057CA1">
        <w:rPr>
          <w:rFonts w:cs="Times New Roman"/>
          <w:b/>
          <w:i/>
          <w:sz w:val="22"/>
          <w:szCs w:val="20"/>
        </w:rPr>
        <w:t>T</w:t>
      </w:r>
      <w:r w:rsidR="00D60DBE" w:rsidRPr="00057CA1">
        <w:rPr>
          <w:rFonts w:cs="Times New Roman"/>
          <w:b/>
          <w:i/>
          <w:sz w:val="22"/>
          <w:szCs w:val="20"/>
        </w:rPr>
        <w:t>ržní místo</w:t>
      </w:r>
      <w:r w:rsidR="00D60DBE" w:rsidRPr="00057CA1">
        <w:rPr>
          <w:rFonts w:cs="Times New Roman"/>
          <w:b/>
          <w:sz w:val="22"/>
          <w:szCs w:val="20"/>
        </w:rPr>
        <w:t xml:space="preserve"> </w:t>
      </w:r>
      <w:r w:rsidR="00D60DBE" w:rsidRPr="00057CA1">
        <w:rPr>
          <w:rFonts w:cs="Times New Roman"/>
          <w:sz w:val="22"/>
          <w:szCs w:val="20"/>
        </w:rPr>
        <w:t xml:space="preserve">- veřejně přístupné místo, na kterém se na jednom nebo </w:t>
      </w:r>
      <w:r w:rsidR="00BD6F46" w:rsidRPr="00057CA1">
        <w:rPr>
          <w:rFonts w:cs="Times New Roman"/>
          <w:sz w:val="22"/>
          <w:szCs w:val="20"/>
        </w:rPr>
        <w:t>několika</w:t>
      </w:r>
      <w:r w:rsidR="00D60DBE" w:rsidRPr="00057CA1">
        <w:rPr>
          <w:rFonts w:cs="Times New Roman"/>
          <w:sz w:val="22"/>
          <w:szCs w:val="20"/>
        </w:rPr>
        <w:t xml:space="preserve"> jednotlivých prodejních místech uskutečňuje </w:t>
      </w:r>
      <w:r w:rsidR="00354178" w:rsidRPr="00057CA1">
        <w:rPr>
          <w:rFonts w:cs="Times New Roman"/>
          <w:sz w:val="22"/>
          <w:szCs w:val="20"/>
        </w:rPr>
        <w:t xml:space="preserve">nabídka, </w:t>
      </w:r>
      <w:r w:rsidR="00D60DBE" w:rsidRPr="00057CA1">
        <w:rPr>
          <w:rFonts w:cs="Times New Roman"/>
          <w:sz w:val="22"/>
          <w:szCs w:val="20"/>
        </w:rPr>
        <w:t xml:space="preserve">prodej </w:t>
      </w:r>
      <w:r w:rsidR="00354178" w:rsidRPr="00057CA1">
        <w:rPr>
          <w:rFonts w:cs="Times New Roman"/>
          <w:sz w:val="22"/>
          <w:szCs w:val="20"/>
        </w:rPr>
        <w:t xml:space="preserve">zboží </w:t>
      </w:r>
      <w:r w:rsidR="00B14FC3" w:rsidRPr="00057CA1">
        <w:rPr>
          <w:rFonts w:cs="Times New Roman"/>
          <w:sz w:val="22"/>
          <w:szCs w:val="20"/>
        </w:rPr>
        <w:t xml:space="preserve">a poskytování služeb </w:t>
      </w:r>
      <w:r w:rsidR="00D60DBE" w:rsidRPr="00057CA1">
        <w:rPr>
          <w:rFonts w:cs="Times New Roman"/>
          <w:sz w:val="22"/>
          <w:szCs w:val="20"/>
        </w:rPr>
        <w:t>při použití prodejních zařízení. Prodejní zařízení může být umístěno pouze na zpevněné, snadno čistitelné ploše s chodníkovým nebo silničním povrchem.</w:t>
      </w:r>
      <w:r w:rsidR="00D60DBE" w:rsidRPr="00057CA1">
        <w:rPr>
          <w:rFonts w:cs="Times New Roman"/>
          <w:sz w:val="22"/>
          <w:szCs w:val="22"/>
        </w:rPr>
        <w:t xml:space="preserve"> Prostranství lze využít se souhlasem vlastníka plochy, popřípadě příslušných orgánů státní správy </w:t>
      </w:r>
      <w:r w:rsidR="00D60DBE" w:rsidRPr="00057CA1">
        <w:rPr>
          <w:rFonts w:cs="Times New Roman"/>
          <w:sz w:val="22"/>
          <w:szCs w:val="22"/>
          <w:vertAlign w:val="superscript"/>
        </w:rPr>
        <w:t>3)</w:t>
      </w:r>
      <w:r w:rsidR="00D60DBE" w:rsidRPr="00057CA1">
        <w:rPr>
          <w:rFonts w:cs="Times New Roman"/>
          <w:sz w:val="22"/>
          <w:szCs w:val="22"/>
        </w:rPr>
        <w:t>.</w:t>
      </w:r>
    </w:p>
    <w:p w:rsidR="00F66686" w:rsidRPr="00057CA1" w:rsidRDefault="002B2846" w:rsidP="00D92AA4">
      <w:pPr>
        <w:pStyle w:val="import9"/>
        <w:widowControl w:val="0"/>
        <w:numPr>
          <w:ilvl w:val="0"/>
          <w:numId w:val="11"/>
        </w:numPr>
        <w:ind w:left="714" w:hanging="357"/>
        <w:jc w:val="both"/>
        <w:rPr>
          <w:rFonts w:cs="Times New Roman"/>
          <w:sz w:val="22"/>
          <w:szCs w:val="22"/>
        </w:rPr>
      </w:pPr>
      <w:r w:rsidRPr="00057CA1">
        <w:rPr>
          <w:b/>
          <w:i/>
          <w:sz w:val="22"/>
          <w:szCs w:val="22"/>
        </w:rPr>
        <w:t>Předsunuté prodejní místo</w:t>
      </w:r>
      <w:r w:rsidRPr="00057CA1">
        <w:rPr>
          <w:sz w:val="22"/>
          <w:szCs w:val="22"/>
        </w:rPr>
        <w:t xml:space="preserve"> </w:t>
      </w:r>
      <w:r w:rsidR="00B14FC3" w:rsidRPr="00057CA1">
        <w:rPr>
          <w:sz w:val="22"/>
          <w:szCs w:val="22"/>
        </w:rPr>
        <w:t>–</w:t>
      </w:r>
      <w:r w:rsidRPr="00057CA1">
        <w:rPr>
          <w:sz w:val="22"/>
          <w:szCs w:val="22"/>
        </w:rPr>
        <w:t xml:space="preserve"> </w:t>
      </w:r>
      <w:r w:rsidR="00B14FC3" w:rsidRPr="00057CA1">
        <w:rPr>
          <w:sz w:val="22"/>
          <w:szCs w:val="22"/>
        </w:rPr>
        <w:t xml:space="preserve">vymezený prostor </w:t>
      </w:r>
      <w:r w:rsidRPr="00057CA1">
        <w:rPr>
          <w:sz w:val="22"/>
          <w:szCs w:val="22"/>
        </w:rPr>
        <w:t xml:space="preserve">mimo provozovnu určenou k tomuto účelu </w:t>
      </w:r>
      <w:r w:rsidR="00420ED9" w:rsidRPr="00057CA1">
        <w:rPr>
          <w:rFonts w:cs="Times New Roman"/>
          <w:sz w:val="22"/>
          <w:szCs w:val="20"/>
        </w:rPr>
        <w:t xml:space="preserve">rozhodnutím, </w:t>
      </w:r>
      <w:r w:rsidR="00420ED9" w:rsidRPr="00057CA1">
        <w:rPr>
          <w:sz w:val="22"/>
          <w:szCs w:val="22"/>
        </w:rPr>
        <w:t xml:space="preserve">opatřením nebo jiným úkonem podle </w:t>
      </w:r>
      <w:r w:rsidR="00420ED9">
        <w:rPr>
          <w:sz w:val="22"/>
          <w:szCs w:val="22"/>
        </w:rPr>
        <w:t>stavebního</w:t>
      </w:r>
      <w:r w:rsidR="00420ED9" w:rsidRPr="00057CA1">
        <w:rPr>
          <w:sz w:val="22"/>
          <w:szCs w:val="22"/>
        </w:rPr>
        <w:t xml:space="preserve"> </w:t>
      </w:r>
      <w:r w:rsidR="00420ED9" w:rsidRPr="00057CA1">
        <w:rPr>
          <w:rFonts w:cs="Times New Roman"/>
          <w:sz w:val="22"/>
          <w:szCs w:val="20"/>
        </w:rPr>
        <w:t>zákona</w:t>
      </w:r>
      <w:r w:rsidR="00420ED9" w:rsidRPr="00057CA1">
        <w:rPr>
          <w:rFonts w:cs="Times New Roman"/>
          <w:sz w:val="22"/>
          <w:szCs w:val="20"/>
          <w:vertAlign w:val="superscript"/>
        </w:rPr>
        <w:t>1)</w:t>
      </w:r>
      <w:r w:rsidRPr="00057CA1">
        <w:rPr>
          <w:sz w:val="22"/>
          <w:szCs w:val="22"/>
        </w:rPr>
        <w:t>, na kterém je umístěno, převážně na zpevněném povrchu, prodejní zařízení, ze kterého se prodává zboží a poskytují služby stejného sortimentu jako v provozo</w:t>
      </w:r>
      <w:r w:rsidR="00B14FC3" w:rsidRPr="00057CA1">
        <w:rPr>
          <w:sz w:val="22"/>
          <w:szCs w:val="22"/>
        </w:rPr>
        <w:t>vně, se kterou funkčně souvisí. J</w:t>
      </w:r>
      <w:r w:rsidRPr="00057CA1">
        <w:rPr>
          <w:sz w:val="22"/>
          <w:szCs w:val="22"/>
        </w:rPr>
        <w:t xml:space="preserve">e provozováno stejným podnikatelem a zřizuje se bezprostředně u uvedené provozovny. </w:t>
      </w:r>
      <w:r w:rsidR="00E74FDD" w:rsidRPr="00057CA1">
        <w:rPr>
          <w:sz w:val="22"/>
          <w:szCs w:val="22"/>
        </w:rPr>
        <w:t xml:space="preserve">Prostranství lze využít se souhlasem vlastníka plochy, popřípadě příslušných orgánů státní správy </w:t>
      </w:r>
      <w:r w:rsidR="00E74FDD" w:rsidRPr="00057CA1">
        <w:rPr>
          <w:sz w:val="22"/>
          <w:szCs w:val="22"/>
          <w:vertAlign w:val="superscript"/>
        </w:rPr>
        <w:t>3)</w:t>
      </w:r>
      <w:r w:rsidR="00E74FDD" w:rsidRPr="00057CA1">
        <w:rPr>
          <w:sz w:val="22"/>
          <w:szCs w:val="22"/>
        </w:rPr>
        <w:t>.</w:t>
      </w:r>
    </w:p>
    <w:p w:rsidR="00D60DBE" w:rsidRPr="00057CA1" w:rsidRDefault="0001337E" w:rsidP="00D92AA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b/>
          <w:i/>
          <w:sz w:val="22"/>
          <w:szCs w:val="22"/>
        </w:rPr>
        <w:t>Restaurační zahrádka</w:t>
      </w:r>
      <w:r w:rsidRPr="00057CA1">
        <w:rPr>
          <w:rFonts w:ascii="Arial" w:hAnsi="Arial" w:cs="Arial"/>
          <w:sz w:val="22"/>
          <w:szCs w:val="22"/>
        </w:rPr>
        <w:t xml:space="preserve"> </w:t>
      </w:r>
      <w:r w:rsidR="00B14FC3" w:rsidRPr="00057CA1">
        <w:rPr>
          <w:rFonts w:ascii="Arial" w:hAnsi="Arial" w:cs="Arial"/>
          <w:sz w:val="22"/>
          <w:szCs w:val="22"/>
        </w:rPr>
        <w:t>–</w:t>
      </w:r>
      <w:r w:rsidRPr="00057CA1">
        <w:rPr>
          <w:rFonts w:ascii="Arial" w:hAnsi="Arial" w:cs="Arial"/>
          <w:sz w:val="22"/>
          <w:szCs w:val="22"/>
        </w:rPr>
        <w:t xml:space="preserve"> </w:t>
      </w:r>
      <w:r w:rsidR="00B14FC3" w:rsidRPr="00057CA1">
        <w:rPr>
          <w:rFonts w:ascii="Arial" w:hAnsi="Arial" w:cs="Arial"/>
          <w:sz w:val="22"/>
          <w:szCs w:val="22"/>
        </w:rPr>
        <w:t xml:space="preserve">vymezený prostor </w:t>
      </w:r>
      <w:r w:rsidRPr="00057CA1">
        <w:rPr>
          <w:rFonts w:ascii="Arial" w:hAnsi="Arial" w:cs="Arial"/>
          <w:sz w:val="22"/>
          <w:szCs w:val="22"/>
        </w:rPr>
        <w:t xml:space="preserve">mimo provozovnu určenou k tomuto </w:t>
      </w:r>
      <w:r w:rsidRPr="00420ED9">
        <w:rPr>
          <w:rFonts w:ascii="Arial" w:hAnsi="Arial" w:cs="Arial"/>
          <w:sz w:val="22"/>
          <w:szCs w:val="22"/>
        </w:rPr>
        <w:t xml:space="preserve">účelu </w:t>
      </w:r>
      <w:r w:rsidR="00420ED9" w:rsidRPr="00420ED9">
        <w:rPr>
          <w:rFonts w:ascii="Arial" w:hAnsi="Arial" w:cs="Arial"/>
          <w:sz w:val="22"/>
        </w:rPr>
        <w:t xml:space="preserve">rozhodnutím, </w:t>
      </w:r>
      <w:r w:rsidR="00420ED9" w:rsidRPr="00420ED9">
        <w:rPr>
          <w:rFonts w:ascii="Arial" w:hAnsi="Arial" w:cs="Arial"/>
          <w:sz w:val="22"/>
          <w:szCs w:val="22"/>
        </w:rPr>
        <w:t xml:space="preserve">opatřením nebo jiným úkonem podle stavebního </w:t>
      </w:r>
      <w:r w:rsidR="00420ED9" w:rsidRPr="00420ED9">
        <w:rPr>
          <w:rFonts w:ascii="Arial" w:hAnsi="Arial" w:cs="Arial"/>
          <w:sz w:val="22"/>
        </w:rPr>
        <w:t>zákona</w:t>
      </w:r>
      <w:r w:rsidR="00420ED9" w:rsidRPr="00420ED9">
        <w:rPr>
          <w:rFonts w:ascii="Arial" w:hAnsi="Arial" w:cs="Arial"/>
          <w:sz w:val="22"/>
          <w:vertAlign w:val="superscript"/>
        </w:rPr>
        <w:t>1)</w:t>
      </w:r>
      <w:r w:rsidRPr="00420ED9">
        <w:rPr>
          <w:rFonts w:ascii="Arial" w:hAnsi="Arial" w:cs="Arial"/>
          <w:sz w:val="22"/>
          <w:szCs w:val="22"/>
        </w:rPr>
        <w:t xml:space="preserve">, na </w:t>
      </w:r>
      <w:r w:rsidRPr="00420ED9">
        <w:rPr>
          <w:rFonts w:ascii="Arial" w:hAnsi="Arial" w:cs="Arial"/>
          <w:sz w:val="22"/>
          <w:szCs w:val="22"/>
        </w:rPr>
        <w:lastRenderedPageBreak/>
        <w:t>kterém se</w:t>
      </w:r>
      <w:r w:rsidRPr="00057CA1">
        <w:rPr>
          <w:rFonts w:ascii="Arial" w:hAnsi="Arial" w:cs="Arial"/>
          <w:sz w:val="22"/>
          <w:szCs w:val="22"/>
        </w:rPr>
        <w:t xml:space="preserve"> převážně na zpevněném povrchu </w:t>
      </w:r>
      <w:r w:rsidR="004158F5" w:rsidRPr="00057CA1">
        <w:rPr>
          <w:rFonts w:ascii="Arial" w:hAnsi="Arial" w:cs="Arial"/>
          <w:sz w:val="22"/>
          <w:szCs w:val="22"/>
        </w:rPr>
        <w:t>poskytují služby související s přípravou nápojů a pokrmů určených k bezprostřední spotřebě (hostinská činnost</w:t>
      </w:r>
      <w:r w:rsidR="004158F5" w:rsidRPr="00057CA1">
        <w:rPr>
          <w:rFonts w:ascii="Arial" w:hAnsi="Arial" w:cs="Arial"/>
          <w:sz w:val="22"/>
          <w:szCs w:val="22"/>
          <w:vertAlign w:val="superscript"/>
        </w:rPr>
        <w:t>2</w:t>
      </w:r>
      <w:r w:rsidR="004158F5" w:rsidRPr="00057CA1">
        <w:rPr>
          <w:rFonts w:ascii="Arial" w:hAnsi="Arial" w:cs="Arial"/>
          <w:sz w:val="22"/>
          <w:szCs w:val="22"/>
        </w:rPr>
        <w:t>)</w:t>
      </w:r>
      <w:r w:rsidRPr="00057CA1">
        <w:rPr>
          <w:rFonts w:ascii="Arial" w:hAnsi="Arial" w:cs="Arial"/>
          <w:sz w:val="22"/>
          <w:szCs w:val="22"/>
        </w:rPr>
        <w:t xml:space="preserve"> které je k výkonu této činnosti vybaveno </w:t>
      </w:r>
      <w:r w:rsidR="004158F5" w:rsidRPr="00057CA1">
        <w:rPr>
          <w:rFonts w:ascii="Arial" w:hAnsi="Arial" w:cs="Arial"/>
          <w:sz w:val="22"/>
          <w:szCs w:val="22"/>
        </w:rPr>
        <w:t xml:space="preserve">a funkčně souvisí s provozovnou </w:t>
      </w:r>
      <w:r w:rsidRPr="00057CA1">
        <w:rPr>
          <w:rFonts w:ascii="Arial" w:hAnsi="Arial" w:cs="Arial"/>
          <w:sz w:val="22"/>
          <w:szCs w:val="22"/>
        </w:rPr>
        <w:t>stejn</w:t>
      </w:r>
      <w:r w:rsidR="004158F5" w:rsidRPr="00057CA1">
        <w:rPr>
          <w:rFonts w:ascii="Arial" w:hAnsi="Arial" w:cs="Arial"/>
          <w:sz w:val="22"/>
          <w:szCs w:val="22"/>
        </w:rPr>
        <w:t>ého</w:t>
      </w:r>
      <w:r w:rsidRPr="00057CA1">
        <w:rPr>
          <w:rFonts w:ascii="Arial" w:hAnsi="Arial" w:cs="Arial"/>
          <w:sz w:val="22"/>
          <w:szCs w:val="22"/>
        </w:rPr>
        <w:t xml:space="preserve"> podnikatele. Je to zpravidla jeden nebo více stolů a židlí umístěných před provozovnou s hostinskou činností.</w:t>
      </w:r>
      <w:r w:rsidR="009C02C1" w:rsidRPr="00057CA1">
        <w:rPr>
          <w:rFonts w:ascii="Arial" w:hAnsi="Arial" w:cs="Arial"/>
          <w:sz w:val="22"/>
          <w:szCs w:val="22"/>
        </w:rPr>
        <w:t>)</w:t>
      </w:r>
      <w:r w:rsidR="007939BA" w:rsidRPr="00057CA1">
        <w:rPr>
          <w:rFonts w:ascii="Arial" w:hAnsi="Arial" w:cs="Arial"/>
          <w:sz w:val="22"/>
          <w:szCs w:val="22"/>
        </w:rPr>
        <w:t xml:space="preserve"> </w:t>
      </w:r>
      <w:r w:rsidR="009C02C1" w:rsidRPr="00057CA1">
        <w:rPr>
          <w:rFonts w:ascii="Arial" w:hAnsi="Arial" w:cs="Arial"/>
          <w:sz w:val="22"/>
          <w:szCs w:val="22"/>
        </w:rPr>
        <w:t>Prostranství lze využít se souhlasem vlastníka plochy, popřípadě př</w:t>
      </w:r>
      <w:r w:rsidR="00E8286C" w:rsidRPr="00057CA1">
        <w:rPr>
          <w:rFonts w:ascii="Arial" w:hAnsi="Arial" w:cs="Arial"/>
          <w:sz w:val="22"/>
          <w:szCs w:val="22"/>
        </w:rPr>
        <w:t xml:space="preserve">íslušných orgánů státní správy </w:t>
      </w:r>
      <w:r w:rsidR="00E74FDD" w:rsidRPr="00057CA1">
        <w:rPr>
          <w:rFonts w:ascii="Arial" w:hAnsi="Arial" w:cs="Arial"/>
          <w:sz w:val="22"/>
          <w:szCs w:val="22"/>
          <w:vertAlign w:val="superscript"/>
        </w:rPr>
        <w:t>3)</w:t>
      </w:r>
      <w:r w:rsidR="009C02C1" w:rsidRPr="00057CA1">
        <w:rPr>
          <w:rFonts w:ascii="Arial" w:hAnsi="Arial" w:cs="Arial"/>
          <w:sz w:val="22"/>
          <w:szCs w:val="22"/>
        </w:rPr>
        <w:t>.</w:t>
      </w:r>
      <w:r w:rsidR="00D60DBE" w:rsidRPr="00057CA1">
        <w:rPr>
          <w:rFonts w:ascii="Arial" w:hAnsi="Arial" w:cs="Arial"/>
          <w:sz w:val="22"/>
          <w:szCs w:val="22"/>
        </w:rPr>
        <w:t xml:space="preserve"> </w:t>
      </w:r>
    </w:p>
    <w:p w:rsidR="00D60DBE" w:rsidRPr="00057CA1" w:rsidRDefault="00D60DBE" w:rsidP="00D60DBE">
      <w:pPr>
        <w:jc w:val="both"/>
        <w:rPr>
          <w:rFonts w:ascii="Arial" w:hAnsi="Arial" w:cs="Arial"/>
          <w:sz w:val="22"/>
          <w:szCs w:val="22"/>
        </w:rPr>
      </w:pPr>
    </w:p>
    <w:p w:rsidR="007860E9" w:rsidRPr="00057CA1" w:rsidRDefault="00852519" w:rsidP="00D92AA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b/>
          <w:i/>
          <w:sz w:val="22"/>
          <w:szCs w:val="22"/>
        </w:rPr>
        <w:t>Mobilní prodejní zařízení</w:t>
      </w:r>
      <w:r w:rsidR="007860E9" w:rsidRPr="00057CA1">
        <w:rPr>
          <w:rFonts w:ascii="Arial" w:hAnsi="Arial" w:cs="Arial"/>
          <w:sz w:val="22"/>
          <w:szCs w:val="22"/>
        </w:rPr>
        <w:t xml:space="preserve"> - na území města Orlová je přípustný prodej zboží nebo poskytování služeb v rámci běžného silničního provozu, kdy nedochází k trvalejšímu umístění pojízdného prodejního zařízení na komunikaci. Tento způsob prodeje je charakteristický velkou mobilitou a krátkými zastávkami.</w:t>
      </w:r>
    </w:p>
    <w:p w:rsidR="00D60DBE" w:rsidRPr="00057CA1" w:rsidRDefault="00D60DBE" w:rsidP="00D60DBE">
      <w:pPr>
        <w:jc w:val="both"/>
        <w:rPr>
          <w:rFonts w:ascii="Arial" w:hAnsi="Arial" w:cs="Arial"/>
          <w:sz w:val="22"/>
          <w:szCs w:val="22"/>
        </w:rPr>
      </w:pPr>
    </w:p>
    <w:p w:rsidR="00DC607C" w:rsidRPr="00057CA1" w:rsidRDefault="00BE095D" w:rsidP="00D92AA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b/>
          <w:i/>
          <w:sz w:val="22"/>
          <w:szCs w:val="22"/>
        </w:rPr>
        <w:t>Podomní prodej</w:t>
      </w:r>
      <w:r w:rsidRPr="00057CA1">
        <w:rPr>
          <w:rFonts w:ascii="Arial" w:hAnsi="Arial" w:cs="Arial"/>
          <w:sz w:val="22"/>
          <w:szCs w:val="22"/>
        </w:rPr>
        <w:t xml:space="preserve"> </w:t>
      </w:r>
      <w:r w:rsidR="007B5FBA" w:rsidRPr="00057CA1">
        <w:rPr>
          <w:rFonts w:ascii="Arial" w:hAnsi="Arial" w:cs="Arial"/>
          <w:sz w:val="22"/>
          <w:szCs w:val="22"/>
        </w:rPr>
        <w:t xml:space="preserve">- </w:t>
      </w:r>
      <w:r w:rsidRPr="00057CA1">
        <w:rPr>
          <w:rFonts w:ascii="Arial" w:hAnsi="Arial" w:cs="Arial"/>
          <w:sz w:val="22"/>
          <w:szCs w:val="22"/>
        </w:rPr>
        <w:t xml:space="preserve">je </w:t>
      </w:r>
      <w:r w:rsidR="00DC607C" w:rsidRPr="00057CA1">
        <w:rPr>
          <w:rFonts w:ascii="Arial" w:hAnsi="Arial" w:cs="Arial"/>
          <w:sz w:val="22"/>
          <w:szCs w:val="22"/>
        </w:rPr>
        <w:t>nabídka, prodej nebo výkup zboží a poskytování služeb, provozovaných formou pochůzky, kdy je bez předchozí objednávky dům od domu nabízeno, prodáváno nebo vykupováno zboží a poskytovány služby.</w:t>
      </w:r>
    </w:p>
    <w:p w:rsidR="00D60DBE" w:rsidRPr="00057CA1" w:rsidRDefault="00D60DBE" w:rsidP="00D60DBE">
      <w:pPr>
        <w:jc w:val="both"/>
        <w:rPr>
          <w:rFonts w:ascii="Arial" w:hAnsi="Arial" w:cs="Arial"/>
          <w:sz w:val="22"/>
          <w:szCs w:val="22"/>
        </w:rPr>
      </w:pPr>
    </w:p>
    <w:p w:rsidR="000E6671" w:rsidRPr="00057CA1" w:rsidRDefault="000E6671" w:rsidP="00D92AA4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b/>
          <w:i/>
          <w:sz w:val="22"/>
          <w:szCs w:val="22"/>
        </w:rPr>
        <w:t>Pochůzkový prodej</w:t>
      </w:r>
      <w:r w:rsidRPr="00057CA1">
        <w:rPr>
          <w:rFonts w:ascii="Arial" w:hAnsi="Arial" w:cs="Arial"/>
          <w:sz w:val="22"/>
          <w:szCs w:val="22"/>
        </w:rPr>
        <w:t xml:space="preserve"> </w:t>
      </w:r>
      <w:r w:rsidR="007B5FBA" w:rsidRPr="00057CA1">
        <w:rPr>
          <w:rFonts w:ascii="Arial" w:hAnsi="Arial" w:cs="Arial"/>
          <w:sz w:val="22"/>
          <w:szCs w:val="22"/>
        </w:rPr>
        <w:t xml:space="preserve">- </w:t>
      </w:r>
      <w:r w:rsidRPr="00057CA1">
        <w:rPr>
          <w:rFonts w:ascii="Arial" w:hAnsi="Arial" w:cs="Arial"/>
          <w:sz w:val="22"/>
          <w:szCs w:val="22"/>
        </w:rPr>
        <w:t xml:space="preserve">je nabídka, prodej zboží a poskytování služeb s použitím přenosného nebo neseného zařízení, anebo přímo z ruky, při kterém je potencionální uživatel zboží nebo služeb bez předchozí objednávky vyhledáván prodejcem z okruhu osob na veřejně přístupných místech. Není rozhodující, zda ten, kdo nabízí, prodává </w:t>
      </w:r>
      <w:r w:rsidR="00B41937" w:rsidRPr="00057CA1">
        <w:rPr>
          <w:rFonts w:ascii="Arial" w:hAnsi="Arial" w:cs="Arial"/>
          <w:sz w:val="22"/>
          <w:szCs w:val="22"/>
        </w:rPr>
        <w:t xml:space="preserve">nebo vykupuje </w:t>
      </w:r>
      <w:r w:rsidRPr="00057CA1">
        <w:rPr>
          <w:rFonts w:ascii="Arial" w:hAnsi="Arial" w:cs="Arial"/>
          <w:sz w:val="22"/>
          <w:szCs w:val="22"/>
        </w:rPr>
        <w:t>zboží a poskytuje služby, se přemisťuje nebo postává na mí</w:t>
      </w:r>
      <w:r w:rsidR="006F1783" w:rsidRPr="00057CA1">
        <w:rPr>
          <w:rFonts w:ascii="Arial" w:hAnsi="Arial" w:cs="Arial"/>
          <w:sz w:val="22"/>
          <w:szCs w:val="22"/>
        </w:rPr>
        <w:t>stě.</w:t>
      </w:r>
    </w:p>
    <w:p w:rsidR="00D60DBE" w:rsidRPr="00057CA1" w:rsidRDefault="00D60DBE" w:rsidP="00D60DBE">
      <w:pPr>
        <w:jc w:val="both"/>
        <w:rPr>
          <w:rFonts w:ascii="Arial" w:hAnsi="Arial" w:cs="Arial"/>
          <w:sz w:val="22"/>
          <w:szCs w:val="22"/>
        </w:rPr>
      </w:pPr>
    </w:p>
    <w:p w:rsidR="009C02C1" w:rsidRPr="00057CA1" w:rsidRDefault="009C02C1" w:rsidP="00D92AA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b/>
          <w:i/>
          <w:sz w:val="22"/>
          <w:szCs w:val="22"/>
        </w:rPr>
        <w:t>Prodejce</w:t>
      </w:r>
      <w:r w:rsidRPr="00057CA1">
        <w:rPr>
          <w:rFonts w:ascii="Arial" w:hAnsi="Arial" w:cs="Arial"/>
          <w:sz w:val="22"/>
          <w:szCs w:val="22"/>
        </w:rPr>
        <w:t xml:space="preserve"> </w:t>
      </w:r>
      <w:r w:rsidR="00EB12EE" w:rsidRPr="00057CA1">
        <w:rPr>
          <w:rFonts w:ascii="Arial" w:hAnsi="Arial" w:cs="Arial"/>
          <w:sz w:val="22"/>
          <w:szCs w:val="22"/>
        </w:rPr>
        <w:t>–</w:t>
      </w:r>
      <w:r w:rsidRPr="00057CA1">
        <w:rPr>
          <w:rFonts w:ascii="Arial" w:hAnsi="Arial" w:cs="Arial"/>
          <w:sz w:val="22"/>
          <w:szCs w:val="22"/>
        </w:rPr>
        <w:t xml:space="preserve"> </w:t>
      </w:r>
      <w:r w:rsidR="00EB12EE" w:rsidRPr="00057CA1">
        <w:rPr>
          <w:rFonts w:ascii="Arial" w:hAnsi="Arial" w:cs="Arial"/>
          <w:sz w:val="22"/>
          <w:szCs w:val="22"/>
        </w:rPr>
        <w:t xml:space="preserve">podnikající </w:t>
      </w:r>
      <w:r w:rsidR="00D37D03" w:rsidRPr="00057CA1">
        <w:rPr>
          <w:rFonts w:ascii="Arial" w:hAnsi="Arial" w:cs="Arial"/>
          <w:sz w:val="22"/>
          <w:szCs w:val="22"/>
        </w:rPr>
        <w:t>fyzická nebo právnická osoba</w:t>
      </w:r>
      <w:r w:rsidR="00EB12EE" w:rsidRPr="00057CA1">
        <w:rPr>
          <w:rFonts w:ascii="Arial" w:hAnsi="Arial" w:cs="Arial"/>
          <w:sz w:val="22"/>
          <w:szCs w:val="22"/>
        </w:rPr>
        <w:t xml:space="preserve"> (podnikatel), která </w:t>
      </w:r>
      <w:r w:rsidR="003819F2" w:rsidRPr="00057CA1">
        <w:rPr>
          <w:rFonts w:ascii="Arial" w:hAnsi="Arial" w:cs="Arial"/>
          <w:sz w:val="22"/>
          <w:szCs w:val="22"/>
        </w:rPr>
        <w:t xml:space="preserve">vlastním jménem na prodejním místě za použití prodejního zařízení nabízí - </w:t>
      </w:r>
      <w:r w:rsidR="00D37D03" w:rsidRPr="00057CA1">
        <w:rPr>
          <w:rFonts w:ascii="Arial" w:hAnsi="Arial" w:cs="Arial"/>
          <w:sz w:val="22"/>
          <w:szCs w:val="22"/>
        </w:rPr>
        <w:t>prodává zboží nebo poskytuje služby.</w:t>
      </w:r>
    </w:p>
    <w:p w:rsidR="00D60DBE" w:rsidRPr="00057CA1" w:rsidRDefault="00D60DBE" w:rsidP="00D60DBE">
      <w:pPr>
        <w:jc w:val="both"/>
        <w:rPr>
          <w:rFonts w:ascii="Arial" w:hAnsi="Arial" w:cs="Arial"/>
          <w:sz w:val="22"/>
          <w:szCs w:val="22"/>
        </w:rPr>
      </w:pPr>
    </w:p>
    <w:p w:rsidR="00D83730" w:rsidRPr="00057CA1" w:rsidRDefault="00354178" w:rsidP="0035417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b/>
          <w:i/>
          <w:sz w:val="22"/>
          <w:szCs w:val="22"/>
        </w:rPr>
        <w:t>Jednotlivé p</w:t>
      </w:r>
      <w:r w:rsidR="00D83730" w:rsidRPr="00057CA1">
        <w:rPr>
          <w:rFonts w:ascii="Arial" w:hAnsi="Arial" w:cs="Arial"/>
          <w:b/>
          <w:i/>
          <w:sz w:val="22"/>
          <w:szCs w:val="22"/>
        </w:rPr>
        <w:t xml:space="preserve">rodejní místo </w:t>
      </w:r>
      <w:r w:rsidRPr="00057CA1">
        <w:rPr>
          <w:rFonts w:ascii="Arial" w:hAnsi="Arial" w:cs="Arial"/>
          <w:sz w:val="22"/>
          <w:szCs w:val="22"/>
        </w:rPr>
        <w:t>-</w:t>
      </w:r>
      <w:r w:rsidR="00D83730" w:rsidRPr="00057CA1">
        <w:rPr>
          <w:rFonts w:ascii="Arial" w:hAnsi="Arial" w:cs="Arial"/>
          <w:sz w:val="22"/>
          <w:szCs w:val="22"/>
        </w:rPr>
        <w:t xml:space="preserve"> </w:t>
      </w:r>
      <w:r w:rsidRPr="00057CA1">
        <w:rPr>
          <w:rFonts w:ascii="Arial" w:hAnsi="Arial" w:cs="Arial"/>
          <w:sz w:val="22"/>
          <w:szCs w:val="22"/>
        </w:rPr>
        <w:t>místo určené k nabídce, prodeji zboží a poskytování služeb na veřejném prostranství.</w:t>
      </w:r>
    </w:p>
    <w:p w:rsidR="00D83730" w:rsidRPr="00057CA1" w:rsidRDefault="00D83730" w:rsidP="00D60DBE">
      <w:pPr>
        <w:jc w:val="both"/>
        <w:rPr>
          <w:rFonts w:ascii="Arial" w:hAnsi="Arial" w:cs="Arial"/>
          <w:sz w:val="22"/>
          <w:szCs w:val="22"/>
        </w:rPr>
      </w:pPr>
    </w:p>
    <w:p w:rsidR="00E3212C" w:rsidRPr="00057CA1" w:rsidRDefault="009C02C1" w:rsidP="0035417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b/>
          <w:i/>
          <w:sz w:val="22"/>
          <w:szCs w:val="22"/>
        </w:rPr>
        <w:t>Prodejní zařízení</w:t>
      </w:r>
      <w:r w:rsidRPr="00057CA1">
        <w:rPr>
          <w:rFonts w:ascii="Arial" w:hAnsi="Arial" w:cs="Arial"/>
          <w:sz w:val="22"/>
          <w:szCs w:val="22"/>
        </w:rPr>
        <w:t xml:space="preserve"> </w:t>
      </w:r>
      <w:r w:rsidR="00B41937" w:rsidRPr="00057CA1">
        <w:rPr>
          <w:rFonts w:ascii="Arial" w:hAnsi="Arial" w:cs="Arial"/>
          <w:sz w:val="22"/>
          <w:szCs w:val="22"/>
        </w:rPr>
        <w:t>-</w:t>
      </w:r>
      <w:r w:rsidRPr="00057CA1">
        <w:rPr>
          <w:rFonts w:ascii="Arial" w:hAnsi="Arial" w:cs="Arial"/>
          <w:sz w:val="22"/>
          <w:szCs w:val="22"/>
        </w:rPr>
        <w:t xml:space="preserve"> technické zařízení, </w:t>
      </w:r>
      <w:r w:rsidR="003819F2" w:rsidRPr="00057CA1">
        <w:rPr>
          <w:rFonts w:ascii="Arial" w:hAnsi="Arial" w:cs="Arial"/>
          <w:sz w:val="22"/>
          <w:szCs w:val="22"/>
        </w:rPr>
        <w:t>prostřednictvím kterého</w:t>
      </w:r>
      <w:r w:rsidR="00622FFC" w:rsidRPr="00057CA1">
        <w:rPr>
          <w:rFonts w:ascii="Arial" w:hAnsi="Arial" w:cs="Arial"/>
          <w:sz w:val="22"/>
          <w:szCs w:val="22"/>
        </w:rPr>
        <w:t xml:space="preserve"> se uskutečňuje nabídka, prodej </w:t>
      </w:r>
      <w:r w:rsidRPr="00057CA1">
        <w:rPr>
          <w:rFonts w:ascii="Arial" w:hAnsi="Arial" w:cs="Arial"/>
          <w:sz w:val="22"/>
          <w:szCs w:val="22"/>
        </w:rPr>
        <w:t xml:space="preserve">zboží a poskytování služeb, např. stánek, pojízdná prodejna a obdobné zařízení </w:t>
      </w:r>
      <w:r w:rsidR="003819F2" w:rsidRPr="00057CA1">
        <w:rPr>
          <w:rFonts w:ascii="Arial" w:hAnsi="Arial" w:cs="Arial"/>
          <w:sz w:val="22"/>
          <w:szCs w:val="22"/>
        </w:rPr>
        <w:t xml:space="preserve">sloužící </w:t>
      </w:r>
      <w:r w:rsidRPr="00057CA1">
        <w:rPr>
          <w:rFonts w:ascii="Arial" w:hAnsi="Arial" w:cs="Arial"/>
          <w:sz w:val="22"/>
          <w:szCs w:val="22"/>
        </w:rPr>
        <w:t>k prodeji zboží a</w:t>
      </w:r>
      <w:r w:rsidR="003819F2" w:rsidRPr="00057CA1">
        <w:rPr>
          <w:rFonts w:ascii="Arial" w:hAnsi="Arial" w:cs="Arial"/>
          <w:sz w:val="22"/>
          <w:szCs w:val="22"/>
        </w:rPr>
        <w:t>nebo</w:t>
      </w:r>
      <w:r w:rsidRPr="00057CA1">
        <w:rPr>
          <w:rFonts w:ascii="Arial" w:hAnsi="Arial" w:cs="Arial"/>
          <w:sz w:val="22"/>
          <w:szCs w:val="22"/>
        </w:rPr>
        <w:t xml:space="preserve"> poskytování služeb.</w:t>
      </w:r>
    </w:p>
    <w:p w:rsidR="00D60DBE" w:rsidRPr="00057CA1" w:rsidRDefault="00D60DBE" w:rsidP="00D60DBE">
      <w:pPr>
        <w:jc w:val="both"/>
        <w:rPr>
          <w:rFonts w:ascii="Arial" w:hAnsi="Arial" w:cs="Arial"/>
          <w:sz w:val="22"/>
          <w:szCs w:val="22"/>
        </w:rPr>
      </w:pPr>
    </w:p>
    <w:p w:rsidR="00812B63" w:rsidRPr="00057CA1" w:rsidRDefault="00812B63" w:rsidP="00812B63">
      <w:pPr>
        <w:numPr>
          <w:ilvl w:val="0"/>
          <w:numId w:val="18"/>
        </w:numPr>
        <w:jc w:val="both"/>
        <w:rPr>
          <w:b/>
          <w:sz w:val="22"/>
        </w:rPr>
      </w:pPr>
      <w:r w:rsidRPr="00057CA1">
        <w:rPr>
          <w:rFonts w:ascii="Arial" w:hAnsi="Arial" w:cs="Arial"/>
          <w:b/>
          <w:sz w:val="22"/>
          <w:szCs w:val="22"/>
        </w:rPr>
        <w:t>Automat</w:t>
      </w:r>
      <w:r w:rsidRPr="00057CA1">
        <w:rPr>
          <w:rFonts w:ascii="Arial" w:hAnsi="Arial" w:cs="Arial"/>
          <w:sz w:val="22"/>
          <w:szCs w:val="22"/>
        </w:rPr>
        <w:t xml:space="preserve"> – samoobslužné zařízení</w:t>
      </w:r>
      <w:r w:rsidR="00853614" w:rsidRPr="00057CA1">
        <w:rPr>
          <w:rFonts w:ascii="Arial" w:hAnsi="Arial" w:cs="Arial"/>
          <w:sz w:val="22"/>
          <w:szCs w:val="22"/>
        </w:rPr>
        <w:t xml:space="preserve"> určené k prodeji zboží spotřebitelům.</w:t>
      </w:r>
    </w:p>
    <w:p w:rsidR="00057CA1" w:rsidRPr="00057CA1" w:rsidRDefault="00057CA1" w:rsidP="00812B63">
      <w:pPr>
        <w:pStyle w:val="import9"/>
        <w:rPr>
          <w:rFonts w:cs="Times New Roman"/>
          <w:b/>
          <w:sz w:val="22"/>
          <w:szCs w:val="20"/>
        </w:rPr>
      </w:pPr>
    </w:p>
    <w:p w:rsidR="009C02C1" w:rsidRPr="00057CA1" w:rsidRDefault="00CC2FAD" w:rsidP="009C02C1">
      <w:pPr>
        <w:pStyle w:val="import9"/>
        <w:jc w:val="center"/>
        <w:rPr>
          <w:rFonts w:cs="Times New Roman"/>
          <w:b/>
          <w:sz w:val="22"/>
          <w:szCs w:val="20"/>
        </w:rPr>
      </w:pPr>
      <w:r w:rsidRPr="00057CA1">
        <w:rPr>
          <w:rFonts w:cs="Times New Roman"/>
          <w:b/>
          <w:sz w:val="22"/>
          <w:szCs w:val="20"/>
        </w:rPr>
        <w:t xml:space="preserve">Čl. </w:t>
      </w:r>
      <w:r w:rsidR="009C02C1" w:rsidRPr="00057CA1">
        <w:rPr>
          <w:rFonts w:cs="Times New Roman"/>
          <w:b/>
          <w:sz w:val="22"/>
          <w:szCs w:val="20"/>
        </w:rPr>
        <w:t>3</w:t>
      </w:r>
    </w:p>
    <w:p w:rsidR="009D6EAE" w:rsidRPr="00057CA1" w:rsidRDefault="009C02C1" w:rsidP="009D6EAE">
      <w:pPr>
        <w:pStyle w:val="import5"/>
        <w:jc w:val="center"/>
        <w:rPr>
          <w:b/>
          <w:sz w:val="22"/>
          <w:szCs w:val="22"/>
        </w:rPr>
      </w:pPr>
      <w:r w:rsidRPr="00057CA1">
        <w:rPr>
          <w:b/>
          <w:sz w:val="22"/>
          <w:szCs w:val="22"/>
        </w:rPr>
        <w:t xml:space="preserve">Místa pro </w:t>
      </w:r>
      <w:r w:rsidR="00320B91" w:rsidRPr="00057CA1">
        <w:rPr>
          <w:b/>
          <w:sz w:val="22"/>
          <w:szCs w:val="22"/>
        </w:rPr>
        <w:t xml:space="preserve">nabídku, </w:t>
      </w:r>
      <w:r w:rsidRPr="00057CA1">
        <w:rPr>
          <w:b/>
          <w:sz w:val="22"/>
          <w:szCs w:val="22"/>
        </w:rPr>
        <w:t>prodej zboží a poskytování služeb</w:t>
      </w:r>
    </w:p>
    <w:p w:rsidR="009C02C1" w:rsidRPr="00057CA1" w:rsidRDefault="009C02C1" w:rsidP="00D92AA4">
      <w:pPr>
        <w:pStyle w:val="import5"/>
        <w:numPr>
          <w:ilvl w:val="0"/>
          <w:numId w:val="4"/>
        </w:numPr>
        <w:rPr>
          <w:rFonts w:cs="Times New Roman"/>
          <w:b/>
          <w:sz w:val="22"/>
          <w:szCs w:val="22"/>
        </w:rPr>
      </w:pPr>
      <w:r w:rsidRPr="00057CA1">
        <w:rPr>
          <w:sz w:val="22"/>
          <w:szCs w:val="22"/>
        </w:rPr>
        <w:t>Pro nabídku, prodej zboží a poskytování služeb ve městě Orlo</w:t>
      </w:r>
      <w:r w:rsidR="00622FFC" w:rsidRPr="00057CA1">
        <w:rPr>
          <w:sz w:val="22"/>
          <w:szCs w:val="22"/>
        </w:rPr>
        <w:t>vá se určují tato místa</w:t>
      </w:r>
      <w:r w:rsidRPr="00057CA1">
        <w:rPr>
          <w:sz w:val="22"/>
          <w:szCs w:val="22"/>
        </w:rPr>
        <w:t>:</w:t>
      </w:r>
    </w:p>
    <w:p w:rsidR="008A481E" w:rsidRPr="00057CA1" w:rsidRDefault="00622FFC" w:rsidP="00812B63">
      <w:pPr>
        <w:pStyle w:val="import13"/>
        <w:numPr>
          <w:ilvl w:val="0"/>
          <w:numId w:val="2"/>
        </w:numPr>
        <w:tabs>
          <w:tab w:val="clear" w:pos="720"/>
          <w:tab w:val="num" w:pos="1440"/>
        </w:tabs>
        <w:spacing w:before="0" w:beforeAutospacing="0" w:afterLines="160" w:after="384" w:afterAutospacing="0"/>
        <w:ind w:left="1434" w:hanging="357"/>
        <w:rPr>
          <w:rFonts w:cs="Times New Roman"/>
          <w:sz w:val="22"/>
          <w:szCs w:val="20"/>
        </w:rPr>
      </w:pPr>
      <w:r w:rsidRPr="00057CA1">
        <w:rPr>
          <w:rFonts w:cs="Times New Roman"/>
          <w:sz w:val="22"/>
          <w:szCs w:val="20"/>
        </w:rPr>
        <w:t xml:space="preserve">místa před </w:t>
      </w:r>
      <w:r w:rsidR="009C02C1" w:rsidRPr="00057CA1">
        <w:rPr>
          <w:rFonts w:cs="Times New Roman"/>
          <w:sz w:val="22"/>
          <w:szCs w:val="20"/>
        </w:rPr>
        <w:t>vlastní nebo pronajatou provozovnou pro předsunutý prodej</w:t>
      </w:r>
      <w:r w:rsidR="00320B91" w:rsidRPr="00057CA1">
        <w:rPr>
          <w:rFonts w:cs="Times New Roman"/>
          <w:sz w:val="22"/>
          <w:szCs w:val="20"/>
        </w:rPr>
        <w:t>,</w:t>
      </w:r>
      <w:r w:rsidR="009C02C1" w:rsidRPr="00057CA1">
        <w:rPr>
          <w:rFonts w:cs="Times New Roman"/>
          <w:sz w:val="22"/>
          <w:szCs w:val="20"/>
        </w:rPr>
        <w:t xml:space="preserve"> </w:t>
      </w:r>
    </w:p>
    <w:p w:rsidR="00812B63" w:rsidRPr="00057CA1" w:rsidRDefault="00001C50" w:rsidP="0052509C">
      <w:pPr>
        <w:pStyle w:val="import10"/>
        <w:numPr>
          <w:ilvl w:val="0"/>
          <w:numId w:val="2"/>
        </w:numPr>
        <w:tabs>
          <w:tab w:val="clear" w:pos="720"/>
          <w:tab w:val="num" w:pos="1080"/>
          <w:tab w:val="num" w:pos="1440"/>
        </w:tabs>
        <w:spacing w:before="0" w:beforeAutospacing="0" w:after="0" w:afterAutospacing="0"/>
        <w:ind w:left="1434" w:hanging="357"/>
        <w:jc w:val="both"/>
        <w:rPr>
          <w:sz w:val="22"/>
        </w:rPr>
      </w:pPr>
      <w:r w:rsidRPr="00057CA1">
        <w:rPr>
          <w:rFonts w:cs="Times New Roman"/>
          <w:sz w:val="22"/>
          <w:szCs w:val="20"/>
        </w:rPr>
        <w:t xml:space="preserve">další místa pro </w:t>
      </w:r>
      <w:r w:rsidR="00320B91" w:rsidRPr="00057CA1">
        <w:rPr>
          <w:rFonts w:cs="Times New Roman"/>
          <w:sz w:val="22"/>
          <w:szCs w:val="20"/>
        </w:rPr>
        <w:t xml:space="preserve">nabídku, </w:t>
      </w:r>
      <w:r w:rsidRPr="00057CA1">
        <w:rPr>
          <w:rFonts w:cs="Times New Roman"/>
          <w:sz w:val="22"/>
          <w:szCs w:val="20"/>
        </w:rPr>
        <w:t>prodej a poskytování služeb na veřejném prostranství</w:t>
      </w:r>
      <w:r w:rsidRPr="00057CA1">
        <w:rPr>
          <w:sz w:val="22"/>
        </w:rPr>
        <w:t xml:space="preserve">, plochy, </w:t>
      </w:r>
      <w:r w:rsidR="008A481E" w:rsidRPr="00057CA1">
        <w:rPr>
          <w:sz w:val="22"/>
        </w:rPr>
        <w:t xml:space="preserve"> </w:t>
      </w:r>
      <w:r w:rsidRPr="00057CA1">
        <w:rPr>
          <w:sz w:val="22"/>
        </w:rPr>
        <w:t>které jsou přístupné každému bez omezení a jsou přilehlé nebo jsou součástí objektu u obcho</w:t>
      </w:r>
      <w:r w:rsidR="008A481E" w:rsidRPr="00057CA1">
        <w:rPr>
          <w:sz w:val="22"/>
        </w:rPr>
        <w:t>dních středisek „ALBERT“ (parc.č. 3936/22</w:t>
      </w:r>
      <w:r w:rsidR="00E222F3" w:rsidRPr="00057CA1">
        <w:rPr>
          <w:sz w:val="22"/>
        </w:rPr>
        <w:t>9</w:t>
      </w:r>
      <w:r w:rsidR="008A481E" w:rsidRPr="00057CA1">
        <w:rPr>
          <w:sz w:val="22"/>
        </w:rPr>
        <w:t xml:space="preserve"> </w:t>
      </w:r>
      <w:r w:rsidR="00E222F3" w:rsidRPr="00057CA1">
        <w:rPr>
          <w:sz w:val="22"/>
        </w:rPr>
        <w:t xml:space="preserve">a 3737/38 </w:t>
      </w:r>
      <w:r w:rsidR="008A481E" w:rsidRPr="00057CA1">
        <w:rPr>
          <w:sz w:val="22"/>
        </w:rPr>
        <w:t>k.</w:t>
      </w:r>
      <w:r w:rsidRPr="00057CA1">
        <w:rPr>
          <w:sz w:val="22"/>
        </w:rPr>
        <w:t>ú. Horní Lutyně</w:t>
      </w:r>
      <w:r w:rsidR="008A481E" w:rsidRPr="00057CA1">
        <w:rPr>
          <w:sz w:val="22"/>
        </w:rPr>
        <w:t>), „ESAM“ (parc.č. 3325/281 k.</w:t>
      </w:r>
      <w:r w:rsidRPr="00057CA1">
        <w:rPr>
          <w:sz w:val="22"/>
        </w:rPr>
        <w:t xml:space="preserve">ú. Horní Lutyně), </w:t>
      </w:r>
      <w:r w:rsidR="008A481E" w:rsidRPr="00057CA1">
        <w:rPr>
          <w:sz w:val="22"/>
        </w:rPr>
        <w:t>„Centrum“ (parc.č. 140</w:t>
      </w:r>
      <w:r w:rsidR="00E222F3" w:rsidRPr="00057CA1">
        <w:rPr>
          <w:sz w:val="22"/>
        </w:rPr>
        <w:t>/1</w:t>
      </w:r>
      <w:r w:rsidR="008A481E" w:rsidRPr="00057CA1">
        <w:rPr>
          <w:sz w:val="22"/>
        </w:rPr>
        <w:t xml:space="preserve"> k.</w:t>
      </w:r>
      <w:r w:rsidRPr="00057CA1">
        <w:rPr>
          <w:sz w:val="22"/>
        </w:rPr>
        <w:t>ú. Horní Lutyně), “</w:t>
      </w:r>
      <w:r w:rsidR="00280D5F" w:rsidRPr="00057CA1">
        <w:rPr>
          <w:sz w:val="22"/>
        </w:rPr>
        <w:t>MORAVA</w:t>
      </w:r>
      <w:r w:rsidRPr="00057CA1">
        <w:rPr>
          <w:sz w:val="22"/>
        </w:rPr>
        <w:t>“ (tzv. Morava</w:t>
      </w:r>
      <w:r w:rsidR="008A481E" w:rsidRPr="00057CA1">
        <w:rPr>
          <w:sz w:val="22"/>
        </w:rPr>
        <w:t>, parc.č. 544/1 k.</w:t>
      </w:r>
      <w:r w:rsidRPr="00057CA1">
        <w:rPr>
          <w:sz w:val="22"/>
        </w:rPr>
        <w:t>ú. Horní Lutyně),</w:t>
      </w:r>
      <w:r w:rsidR="008A481E" w:rsidRPr="00057CA1">
        <w:rPr>
          <w:sz w:val="22"/>
        </w:rPr>
        <w:t xml:space="preserve"> „DD OREL</w:t>
      </w:r>
      <w:r w:rsidR="002653E5" w:rsidRPr="00057CA1">
        <w:rPr>
          <w:sz w:val="22"/>
        </w:rPr>
        <w:t>“</w:t>
      </w:r>
      <w:r w:rsidR="008A481E" w:rsidRPr="00057CA1">
        <w:rPr>
          <w:sz w:val="22"/>
        </w:rPr>
        <w:t xml:space="preserve"> (parc.č. 4213/312 k.</w:t>
      </w:r>
      <w:r w:rsidRPr="00057CA1">
        <w:rPr>
          <w:sz w:val="22"/>
        </w:rPr>
        <w:t>ú. Ho</w:t>
      </w:r>
      <w:r w:rsidR="002653E5" w:rsidRPr="00057CA1">
        <w:rPr>
          <w:sz w:val="22"/>
        </w:rPr>
        <w:t>rní Lutyně)</w:t>
      </w:r>
      <w:r w:rsidR="008A481E" w:rsidRPr="00057CA1">
        <w:rPr>
          <w:sz w:val="22"/>
        </w:rPr>
        <w:t>, „OD PRIOR“ (parc.č. 2/11 k.</w:t>
      </w:r>
      <w:r w:rsidRPr="00057CA1">
        <w:rPr>
          <w:sz w:val="22"/>
        </w:rPr>
        <w:t xml:space="preserve">ú. Horní Lutyně) , a  „OD </w:t>
      </w:r>
      <w:r w:rsidR="008A481E" w:rsidRPr="00057CA1">
        <w:rPr>
          <w:sz w:val="22"/>
        </w:rPr>
        <w:t>TERNO“ (parc.č. 544/1 k.</w:t>
      </w:r>
      <w:r w:rsidR="007860E9" w:rsidRPr="00057CA1">
        <w:rPr>
          <w:sz w:val="22"/>
        </w:rPr>
        <w:t>ú. Horní Lutyně)</w:t>
      </w:r>
      <w:r w:rsidR="008E18EF" w:rsidRPr="00057CA1">
        <w:rPr>
          <w:sz w:val="22"/>
        </w:rPr>
        <w:t xml:space="preserve">, </w:t>
      </w:r>
      <w:r w:rsidR="00E222F3" w:rsidRPr="00057CA1">
        <w:rPr>
          <w:sz w:val="22"/>
        </w:rPr>
        <w:t xml:space="preserve">dále </w:t>
      </w:r>
      <w:r w:rsidR="00320B91" w:rsidRPr="00057CA1">
        <w:rPr>
          <w:sz w:val="22"/>
        </w:rPr>
        <w:t xml:space="preserve">na prostranství </w:t>
      </w:r>
      <w:r w:rsidR="00320B91" w:rsidRPr="00057CA1">
        <w:rPr>
          <w:rFonts w:cs="Times New Roman"/>
          <w:sz w:val="22"/>
          <w:szCs w:val="20"/>
        </w:rPr>
        <w:t xml:space="preserve">v Orlové - </w:t>
      </w:r>
      <w:r w:rsidR="00320B91" w:rsidRPr="00057CA1">
        <w:rPr>
          <w:rStyle w:val="spelle"/>
          <w:rFonts w:cs="Times New Roman"/>
          <w:sz w:val="22"/>
          <w:szCs w:val="20"/>
        </w:rPr>
        <w:t>Porubě</w:t>
      </w:r>
      <w:r w:rsidR="00320B91" w:rsidRPr="00057CA1">
        <w:rPr>
          <w:rFonts w:cs="Times New Roman"/>
          <w:sz w:val="22"/>
          <w:szCs w:val="20"/>
        </w:rPr>
        <w:t xml:space="preserve">, ul. </w:t>
      </w:r>
      <w:r w:rsidR="00320B91" w:rsidRPr="00057CA1">
        <w:rPr>
          <w:rFonts w:cs="Times New Roman"/>
          <w:sz w:val="22"/>
          <w:szCs w:val="20"/>
        </w:rPr>
        <w:lastRenderedPageBreak/>
        <w:t>Slezská (</w:t>
      </w:r>
      <w:r w:rsidR="00320B91" w:rsidRPr="00057CA1">
        <w:rPr>
          <w:rStyle w:val="spelle"/>
          <w:rFonts w:cs="Times New Roman"/>
          <w:sz w:val="22"/>
          <w:szCs w:val="20"/>
        </w:rPr>
        <w:t>parc</w:t>
      </w:r>
      <w:r w:rsidR="00320B91" w:rsidRPr="00057CA1">
        <w:rPr>
          <w:rFonts w:cs="Times New Roman"/>
          <w:sz w:val="22"/>
          <w:szCs w:val="20"/>
        </w:rPr>
        <w:t xml:space="preserve">. č. 3073/1, k. </w:t>
      </w:r>
      <w:r w:rsidR="00320B91" w:rsidRPr="00057CA1">
        <w:rPr>
          <w:rStyle w:val="spelle"/>
          <w:rFonts w:cs="Times New Roman"/>
          <w:sz w:val="22"/>
          <w:szCs w:val="20"/>
        </w:rPr>
        <w:t>ú</w:t>
      </w:r>
      <w:r w:rsidR="00320B91" w:rsidRPr="00057CA1">
        <w:rPr>
          <w:rFonts w:cs="Times New Roman"/>
          <w:sz w:val="22"/>
          <w:szCs w:val="20"/>
        </w:rPr>
        <w:t xml:space="preserve">. </w:t>
      </w:r>
      <w:r w:rsidR="00320B91" w:rsidRPr="00057CA1">
        <w:rPr>
          <w:rStyle w:val="spelle"/>
          <w:rFonts w:cs="Times New Roman"/>
          <w:sz w:val="22"/>
          <w:szCs w:val="20"/>
        </w:rPr>
        <w:t>Poruba</w:t>
      </w:r>
      <w:r w:rsidR="00320B91" w:rsidRPr="00057CA1">
        <w:rPr>
          <w:rFonts w:cs="Times New Roman"/>
          <w:sz w:val="22"/>
          <w:szCs w:val="20"/>
        </w:rPr>
        <w:t xml:space="preserve"> u Orlové)</w:t>
      </w:r>
      <w:r w:rsidR="00320B91" w:rsidRPr="00057CA1">
        <w:rPr>
          <w:sz w:val="22"/>
        </w:rPr>
        <w:t xml:space="preserve"> a </w:t>
      </w:r>
      <w:r w:rsidR="00E222F3" w:rsidRPr="00057CA1">
        <w:rPr>
          <w:sz w:val="22"/>
        </w:rPr>
        <w:t xml:space="preserve">u hřbitova v Orlové </w:t>
      </w:r>
      <w:r w:rsidR="006A5938" w:rsidRPr="00057CA1">
        <w:rPr>
          <w:sz w:val="22"/>
        </w:rPr>
        <w:t>-</w:t>
      </w:r>
      <w:r w:rsidR="00E222F3" w:rsidRPr="00057CA1">
        <w:rPr>
          <w:sz w:val="22"/>
        </w:rPr>
        <w:t xml:space="preserve"> Městě (parc.č.4840</w:t>
      </w:r>
      <w:r w:rsidR="00320B91" w:rsidRPr="00057CA1">
        <w:rPr>
          <w:sz w:val="22"/>
        </w:rPr>
        <w:t>/4, 4840/5, 4840/7 k.ú. Orlová),</w:t>
      </w:r>
      <w:r w:rsidR="00812B63" w:rsidRPr="00057CA1">
        <w:rPr>
          <w:sz w:val="22"/>
          <w:szCs w:val="22"/>
        </w:rPr>
        <w:t xml:space="preserve"> Náměstí 28. října (parc.č. 2/5 a 2/36 k.ú. Horní Lutyně),</w:t>
      </w:r>
    </w:p>
    <w:p w:rsidR="0052509C" w:rsidRPr="00057CA1" w:rsidRDefault="0052509C" w:rsidP="0052509C">
      <w:pPr>
        <w:pStyle w:val="import10"/>
        <w:tabs>
          <w:tab w:val="num" w:pos="1440"/>
        </w:tabs>
        <w:spacing w:before="0" w:beforeAutospacing="0" w:after="0" w:afterAutospacing="0"/>
        <w:ind w:left="1434"/>
        <w:jc w:val="both"/>
        <w:rPr>
          <w:sz w:val="22"/>
        </w:rPr>
      </w:pPr>
    </w:p>
    <w:p w:rsidR="00F31AA7" w:rsidRPr="00057CA1" w:rsidRDefault="00320B91" w:rsidP="00F31AA7">
      <w:pPr>
        <w:pStyle w:val="import10"/>
        <w:numPr>
          <w:ilvl w:val="0"/>
          <w:numId w:val="2"/>
        </w:numPr>
        <w:tabs>
          <w:tab w:val="clear" w:pos="720"/>
          <w:tab w:val="num" w:pos="1080"/>
          <w:tab w:val="num" w:pos="1440"/>
        </w:tabs>
        <w:spacing w:before="0" w:beforeAutospacing="0" w:after="0" w:afterAutospacing="0"/>
        <w:ind w:left="1434" w:hanging="357"/>
        <w:jc w:val="both"/>
        <w:rPr>
          <w:sz w:val="22"/>
        </w:rPr>
      </w:pPr>
      <w:r w:rsidRPr="00057CA1">
        <w:rPr>
          <w:rFonts w:cs="Times New Roman"/>
          <w:sz w:val="22"/>
          <w:szCs w:val="20"/>
        </w:rPr>
        <w:t>místa před vlastní nebo pronajatou provozovnou pro restaurační zahrádku.</w:t>
      </w:r>
    </w:p>
    <w:p w:rsidR="00F31AA7" w:rsidRPr="00057CA1" w:rsidRDefault="00F31AA7" w:rsidP="00F31AA7">
      <w:pPr>
        <w:pStyle w:val="import10"/>
        <w:tabs>
          <w:tab w:val="num" w:pos="1440"/>
        </w:tabs>
        <w:spacing w:before="0" w:beforeAutospacing="0" w:after="0" w:afterAutospacing="0"/>
        <w:ind w:left="1077"/>
        <w:jc w:val="both"/>
        <w:rPr>
          <w:sz w:val="22"/>
        </w:rPr>
      </w:pPr>
    </w:p>
    <w:p w:rsidR="00812B63" w:rsidRPr="00057CA1" w:rsidRDefault="00812B63" w:rsidP="00F31AA7">
      <w:pPr>
        <w:pStyle w:val="import10"/>
        <w:numPr>
          <w:ilvl w:val="0"/>
          <w:numId w:val="2"/>
        </w:numPr>
        <w:tabs>
          <w:tab w:val="clear" w:pos="720"/>
          <w:tab w:val="num" w:pos="1080"/>
          <w:tab w:val="num" w:pos="1440"/>
        </w:tabs>
        <w:spacing w:before="0" w:beforeAutospacing="0" w:after="0" w:afterAutospacing="0"/>
        <w:ind w:left="1434" w:hanging="357"/>
        <w:jc w:val="both"/>
        <w:rPr>
          <w:sz w:val="22"/>
        </w:rPr>
      </w:pPr>
      <w:r w:rsidRPr="00057CA1">
        <w:rPr>
          <w:sz w:val="22"/>
          <w:szCs w:val="22"/>
        </w:rPr>
        <w:t xml:space="preserve">automaty lze provozovat jen v místech uvedených v Příloze č. 1 tohoto </w:t>
      </w:r>
      <w:r w:rsidR="00712B7C" w:rsidRPr="00057CA1">
        <w:rPr>
          <w:sz w:val="22"/>
          <w:szCs w:val="22"/>
        </w:rPr>
        <w:t>N</w:t>
      </w:r>
      <w:r w:rsidRPr="00057CA1">
        <w:rPr>
          <w:sz w:val="22"/>
          <w:szCs w:val="22"/>
        </w:rPr>
        <w:t>ařízení. Automat může být umístěn pouze na základě písemného souhlasu vla</w:t>
      </w:r>
      <w:r w:rsidR="00A66A21">
        <w:rPr>
          <w:sz w:val="22"/>
          <w:szCs w:val="22"/>
        </w:rPr>
        <w:t>stníka pozemku</w:t>
      </w:r>
      <w:r w:rsidRPr="00057CA1">
        <w:rPr>
          <w:sz w:val="22"/>
          <w:szCs w:val="22"/>
        </w:rPr>
        <w:t xml:space="preserve">. Automaty lze umisťovat pouze v souladu s územním plánem obce a v místech, kde nedochází k ohrožení bezpečnosti a plynulosti silničního provozu. </w:t>
      </w:r>
      <w:r w:rsidR="00712B7C" w:rsidRPr="00057CA1">
        <w:rPr>
          <w:sz w:val="22"/>
          <w:szCs w:val="22"/>
        </w:rPr>
        <w:t>A</w:t>
      </w:r>
      <w:r w:rsidRPr="00057CA1">
        <w:rPr>
          <w:sz w:val="22"/>
          <w:szCs w:val="22"/>
        </w:rPr>
        <w:t xml:space="preserve">utomaty nesmí být umístěny v památkově chráněných zónách bez předchozího souhlasu památkového úřadu.“ </w:t>
      </w:r>
    </w:p>
    <w:p w:rsidR="00F31AA7" w:rsidRPr="00057CA1" w:rsidRDefault="00F31AA7" w:rsidP="00F31AA7">
      <w:pPr>
        <w:pStyle w:val="import10"/>
        <w:tabs>
          <w:tab w:val="num" w:pos="1440"/>
        </w:tabs>
        <w:spacing w:before="0" w:beforeAutospacing="0" w:after="0" w:afterAutospacing="0"/>
        <w:ind w:left="1434"/>
        <w:jc w:val="both"/>
        <w:rPr>
          <w:sz w:val="22"/>
        </w:rPr>
      </w:pPr>
    </w:p>
    <w:p w:rsidR="0052509C" w:rsidRPr="00057CA1" w:rsidRDefault="0052509C" w:rsidP="00F31AA7">
      <w:pPr>
        <w:pStyle w:val="Odstavecseseznamem"/>
        <w:numPr>
          <w:ilvl w:val="0"/>
          <w:numId w:val="26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sz w:val="22"/>
          <w:szCs w:val="22"/>
        </w:rPr>
        <w:t>Mimo místa uvedená v odst. 1 písm. a), b), c), d) platí zákaz veškerého prodeje a poskytování služeb s výjimkou pojízdného prodeje v rámci běžného silničního provozu.</w:t>
      </w:r>
    </w:p>
    <w:p w:rsidR="00FC486C" w:rsidRPr="00057CA1" w:rsidRDefault="00FC486C" w:rsidP="00FC486C">
      <w:pPr>
        <w:pStyle w:val="import15"/>
        <w:ind w:left="360"/>
        <w:jc w:val="both"/>
        <w:rPr>
          <w:rFonts w:cs="Times New Roman"/>
          <w:b/>
          <w:sz w:val="22"/>
          <w:szCs w:val="20"/>
        </w:rPr>
      </w:pPr>
    </w:p>
    <w:p w:rsidR="009C02C1" w:rsidRPr="00057CA1" w:rsidRDefault="00041B6E" w:rsidP="009C02C1">
      <w:pPr>
        <w:pStyle w:val="import5"/>
        <w:jc w:val="center"/>
        <w:rPr>
          <w:rFonts w:cs="Times New Roman"/>
          <w:b/>
          <w:sz w:val="22"/>
          <w:szCs w:val="20"/>
        </w:rPr>
      </w:pPr>
      <w:r w:rsidRPr="00057CA1">
        <w:rPr>
          <w:rFonts w:cs="Times New Roman"/>
          <w:b/>
          <w:sz w:val="22"/>
          <w:szCs w:val="20"/>
        </w:rPr>
        <w:t>Čl.</w:t>
      </w:r>
      <w:r w:rsidR="00CC2FAD" w:rsidRPr="00057CA1">
        <w:rPr>
          <w:rFonts w:cs="Times New Roman"/>
          <w:b/>
          <w:sz w:val="22"/>
          <w:szCs w:val="20"/>
        </w:rPr>
        <w:t xml:space="preserve"> </w:t>
      </w:r>
      <w:r w:rsidRPr="00057CA1">
        <w:rPr>
          <w:rFonts w:cs="Times New Roman"/>
          <w:b/>
          <w:sz w:val="22"/>
          <w:szCs w:val="20"/>
        </w:rPr>
        <w:t>4</w:t>
      </w:r>
    </w:p>
    <w:p w:rsidR="005A5943" w:rsidRPr="00057CA1" w:rsidRDefault="005A5943" w:rsidP="005A5943">
      <w:pPr>
        <w:pStyle w:val="import5"/>
        <w:jc w:val="center"/>
        <w:rPr>
          <w:b/>
          <w:sz w:val="22"/>
          <w:szCs w:val="22"/>
        </w:rPr>
      </w:pPr>
      <w:r w:rsidRPr="00057CA1">
        <w:rPr>
          <w:b/>
          <w:sz w:val="22"/>
          <w:szCs w:val="22"/>
        </w:rPr>
        <w:t xml:space="preserve">Stanovení </w:t>
      </w:r>
      <w:r w:rsidR="00853614" w:rsidRPr="00057CA1">
        <w:rPr>
          <w:b/>
          <w:sz w:val="22"/>
          <w:szCs w:val="22"/>
        </w:rPr>
        <w:t>plochy</w:t>
      </w:r>
    </w:p>
    <w:p w:rsidR="0052509C" w:rsidRPr="00057CA1" w:rsidRDefault="0052509C" w:rsidP="0048553B">
      <w:pPr>
        <w:pStyle w:val="Odstavecseseznamem"/>
        <w:spacing w:after="160"/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sz w:val="22"/>
          <w:szCs w:val="22"/>
        </w:rPr>
        <w:t xml:space="preserve">U jednotlivých prodejních míst a předsunutých prodejních míst činí </w:t>
      </w:r>
      <w:r w:rsidR="00853614" w:rsidRPr="00057CA1">
        <w:rPr>
          <w:rFonts w:ascii="Arial" w:hAnsi="Arial" w:cs="Arial"/>
          <w:sz w:val="22"/>
          <w:szCs w:val="22"/>
        </w:rPr>
        <w:t>plocha</w:t>
      </w:r>
      <w:r w:rsidRPr="00057CA1">
        <w:rPr>
          <w:rFonts w:ascii="Arial" w:hAnsi="Arial" w:cs="Arial"/>
          <w:sz w:val="22"/>
          <w:szCs w:val="22"/>
        </w:rPr>
        <w:t xml:space="preserve"> maximálně do 6 m</w:t>
      </w:r>
      <w:r w:rsidRPr="00057CA1">
        <w:rPr>
          <w:rFonts w:ascii="Arial" w:hAnsi="Arial" w:cs="Arial"/>
          <w:sz w:val="22"/>
          <w:szCs w:val="22"/>
          <w:vertAlign w:val="superscript"/>
        </w:rPr>
        <w:t>2</w:t>
      </w:r>
      <w:r w:rsidRPr="00057CA1">
        <w:rPr>
          <w:rFonts w:ascii="Arial" w:hAnsi="Arial" w:cs="Arial"/>
          <w:sz w:val="22"/>
          <w:szCs w:val="22"/>
        </w:rPr>
        <w:t xml:space="preserve">, u restauračních zahrádek je </w:t>
      </w:r>
      <w:r w:rsidR="00712B7C" w:rsidRPr="00057CA1">
        <w:rPr>
          <w:rFonts w:ascii="Arial" w:hAnsi="Arial" w:cs="Arial"/>
          <w:sz w:val="22"/>
          <w:szCs w:val="22"/>
        </w:rPr>
        <w:t>plocha</w:t>
      </w:r>
      <w:r w:rsidRPr="00057CA1">
        <w:rPr>
          <w:rFonts w:ascii="Arial" w:hAnsi="Arial" w:cs="Arial"/>
          <w:sz w:val="22"/>
          <w:szCs w:val="22"/>
        </w:rPr>
        <w:t xml:space="preserve"> stanovena vždy samostatně v rámci vydaného souhlasu </w:t>
      </w:r>
      <w:r w:rsidR="00712B7C" w:rsidRPr="00057CA1">
        <w:rPr>
          <w:rFonts w:ascii="Arial" w:hAnsi="Arial" w:cs="Arial"/>
          <w:sz w:val="22"/>
          <w:szCs w:val="22"/>
        </w:rPr>
        <w:t xml:space="preserve">obce </w:t>
      </w:r>
      <w:r w:rsidRPr="00057CA1">
        <w:rPr>
          <w:rFonts w:ascii="Arial" w:hAnsi="Arial" w:cs="Arial"/>
          <w:sz w:val="22"/>
          <w:szCs w:val="22"/>
        </w:rPr>
        <w:t xml:space="preserve">nebo rozhodnutí </w:t>
      </w:r>
      <w:r w:rsidRPr="00057CA1">
        <w:rPr>
          <w:rFonts w:ascii="Arial" w:hAnsi="Arial" w:cs="Arial"/>
          <w:sz w:val="22"/>
          <w:szCs w:val="22"/>
          <w:vertAlign w:val="superscript"/>
        </w:rPr>
        <w:t>3)</w:t>
      </w:r>
      <w:r w:rsidRPr="00057CA1">
        <w:rPr>
          <w:rFonts w:ascii="Arial" w:hAnsi="Arial" w:cs="Arial"/>
          <w:sz w:val="22"/>
          <w:szCs w:val="22"/>
        </w:rPr>
        <w:t>.</w:t>
      </w:r>
    </w:p>
    <w:p w:rsidR="0052509C" w:rsidRPr="00057CA1" w:rsidRDefault="0052509C" w:rsidP="0048553B">
      <w:pPr>
        <w:pStyle w:val="Odstavecseseznamem"/>
        <w:spacing w:after="160"/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sz w:val="22"/>
          <w:szCs w:val="22"/>
        </w:rPr>
        <w:t>U automatů je maximální kapacita stanovena v Příloze č. 1 tohoto nařízení.“</w:t>
      </w:r>
    </w:p>
    <w:p w:rsidR="005A5943" w:rsidRPr="00057CA1" w:rsidRDefault="005A5943" w:rsidP="00084227">
      <w:pPr>
        <w:pStyle w:val="import5"/>
        <w:rPr>
          <w:b/>
          <w:sz w:val="22"/>
          <w:szCs w:val="22"/>
        </w:rPr>
      </w:pPr>
    </w:p>
    <w:p w:rsidR="005A5943" w:rsidRPr="00057CA1" w:rsidRDefault="005A5943" w:rsidP="005A5943">
      <w:pPr>
        <w:pStyle w:val="import5"/>
        <w:jc w:val="center"/>
        <w:rPr>
          <w:rFonts w:cs="Times New Roman"/>
          <w:b/>
          <w:sz w:val="22"/>
          <w:szCs w:val="20"/>
        </w:rPr>
      </w:pPr>
      <w:r w:rsidRPr="00057CA1">
        <w:rPr>
          <w:rFonts w:cs="Times New Roman"/>
          <w:b/>
          <w:sz w:val="22"/>
          <w:szCs w:val="20"/>
        </w:rPr>
        <w:t>Čl. 5</w:t>
      </w:r>
    </w:p>
    <w:p w:rsidR="009C02C1" w:rsidRPr="00057CA1" w:rsidRDefault="009C02C1" w:rsidP="00310FC3">
      <w:pPr>
        <w:pStyle w:val="import5"/>
        <w:jc w:val="center"/>
        <w:rPr>
          <w:rFonts w:cs="Times New Roman"/>
          <w:b/>
          <w:sz w:val="22"/>
          <w:szCs w:val="22"/>
        </w:rPr>
      </w:pPr>
      <w:r w:rsidRPr="00057CA1">
        <w:rPr>
          <w:b/>
          <w:sz w:val="22"/>
          <w:szCs w:val="22"/>
        </w:rPr>
        <w:t>Doba prodeje</w:t>
      </w:r>
    </w:p>
    <w:p w:rsidR="00F4308E" w:rsidRPr="00057CA1" w:rsidRDefault="009C02C1" w:rsidP="00DB3DD6">
      <w:pPr>
        <w:pStyle w:val="import15"/>
        <w:numPr>
          <w:ilvl w:val="0"/>
          <w:numId w:val="5"/>
        </w:numPr>
        <w:jc w:val="both"/>
        <w:rPr>
          <w:rFonts w:cs="Times New Roman"/>
          <w:sz w:val="22"/>
          <w:szCs w:val="20"/>
        </w:rPr>
      </w:pPr>
      <w:r w:rsidRPr="00057CA1">
        <w:rPr>
          <w:rFonts w:cs="Times New Roman"/>
          <w:sz w:val="22"/>
          <w:szCs w:val="20"/>
        </w:rPr>
        <w:t xml:space="preserve">Prodej zboží a poskytování služeb na místech uvedených v </w:t>
      </w:r>
      <w:r w:rsidR="004804AF" w:rsidRPr="00057CA1">
        <w:rPr>
          <w:rFonts w:cs="Times New Roman"/>
          <w:sz w:val="22"/>
          <w:szCs w:val="20"/>
        </w:rPr>
        <w:t>č</w:t>
      </w:r>
      <w:r w:rsidRPr="00057CA1">
        <w:rPr>
          <w:rFonts w:cs="Times New Roman"/>
          <w:sz w:val="22"/>
          <w:szCs w:val="20"/>
        </w:rPr>
        <w:t xml:space="preserve">l. 3 odst. 1, </w:t>
      </w:r>
      <w:r w:rsidRPr="00057CA1">
        <w:rPr>
          <w:rStyle w:val="spelle"/>
          <w:rFonts w:cs="Times New Roman"/>
          <w:sz w:val="22"/>
          <w:szCs w:val="20"/>
        </w:rPr>
        <w:t>písm</w:t>
      </w:r>
      <w:r w:rsidRPr="00057CA1">
        <w:rPr>
          <w:rFonts w:cs="Times New Roman"/>
          <w:sz w:val="22"/>
          <w:szCs w:val="20"/>
        </w:rPr>
        <w:t xml:space="preserve"> a)</w:t>
      </w:r>
      <w:r w:rsidR="00FC4D5B" w:rsidRPr="00057CA1">
        <w:rPr>
          <w:rFonts w:cs="Times New Roman"/>
          <w:sz w:val="22"/>
          <w:szCs w:val="20"/>
        </w:rPr>
        <w:t xml:space="preserve"> a</w:t>
      </w:r>
      <w:r w:rsidR="00A02779" w:rsidRPr="00057CA1">
        <w:rPr>
          <w:rFonts w:cs="Times New Roman"/>
          <w:sz w:val="22"/>
          <w:szCs w:val="20"/>
        </w:rPr>
        <w:t xml:space="preserve"> </w:t>
      </w:r>
      <w:r w:rsidR="00320B91" w:rsidRPr="00057CA1">
        <w:rPr>
          <w:rFonts w:cs="Times New Roman"/>
          <w:sz w:val="22"/>
          <w:szCs w:val="20"/>
        </w:rPr>
        <w:t>b</w:t>
      </w:r>
      <w:r w:rsidRPr="00057CA1">
        <w:rPr>
          <w:rFonts w:cs="Times New Roman"/>
          <w:sz w:val="22"/>
          <w:szCs w:val="20"/>
        </w:rPr>
        <w:t>) lze provádět</w:t>
      </w:r>
      <w:r w:rsidR="001960B1" w:rsidRPr="00057CA1">
        <w:rPr>
          <w:rFonts w:cs="Times New Roman"/>
          <w:sz w:val="22"/>
          <w:szCs w:val="20"/>
        </w:rPr>
        <w:t xml:space="preserve"> </w:t>
      </w:r>
      <w:r w:rsidR="00DF50FC" w:rsidRPr="00057CA1">
        <w:rPr>
          <w:rFonts w:cs="Times New Roman"/>
          <w:sz w:val="22"/>
          <w:szCs w:val="20"/>
        </w:rPr>
        <w:t xml:space="preserve">celoročně </w:t>
      </w:r>
      <w:r w:rsidRPr="00057CA1">
        <w:rPr>
          <w:rFonts w:cs="Times New Roman"/>
          <w:sz w:val="22"/>
          <w:szCs w:val="20"/>
        </w:rPr>
        <w:t>v</w:t>
      </w:r>
      <w:r w:rsidR="00D74D55" w:rsidRPr="00057CA1">
        <w:rPr>
          <w:rFonts w:cs="Times New Roman"/>
          <w:sz w:val="22"/>
          <w:szCs w:val="20"/>
        </w:rPr>
        <w:t> </w:t>
      </w:r>
      <w:r w:rsidRPr="00057CA1">
        <w:rPr>
          <w:rFonts w:cs="Times New Roman"/>
          <w:sz w:val="22"/>
          <w:szCs w:val="20"/>
        </w:rPr>
        <w:t>době</w:t>
      </w:r>
      <w:r w:rsidR="00D74D55" w:rsidRPr="00057CA1">
        <w:rPr>
          <w:rFonts w:cs="Times New Roman"/>
          <w:sz w:val="22"/>
          <w:szCs w:val="20"/>
        </w:rPr>
        <w:t xml:space="preserve"> </w:t>
      </w:r>
      <w:r w:rsidR="005420F2" w:rsidRPr="00057CA1">
        <w:rPr>
          <w:rFonts w:cs="Times New Roman"/>
          <w:sz w:val="22"/>
          <w:szCs w:val="20"/>
        </w:rPr>
        <w:t xml:space="preserve">od 6.00 </w:t>
      </w:r>
      <w:r w:rsidR="00BD6F46" w:rsidRPr="00057CA1">
        <w:rPr>
          <w:rFonts w:cs="Times New Roman"/>
          <w:sz w:val="22"/>
          <w:szCs w:val="20"/>
        </w:rPr>
        <w:t xml:space="preserve">hod. </w:t>
      </w:r>
      <w:r w:rsidR="005420F2" w:rsidRPr="00057CA1">
        <w:rPr>
          <w:rFonts w:cs="Times New Roman"/>
          <w:sz w:val="22"/>
          <w:szCs w:val="20"/>
        </w:rPr>
        <w:t>do 18.00 hod</w:t>
      </w:r>
      <w:r w:rsidR="00BD6F46" w:rsidRPr="00057CA1">
        <w:rPr>
          <w:rFonts w:cs="Times New Roman"/>
          <w:sz w:val="22"/>
          <w:szCs w:val="20"/>
        </w:rPr>
        <w:t>.</w:t>
      </w:r>
      <w:r w:rsidR="005420F2" w:rsidRPr="00057CA1">
        <w:rPr>
          <w:rFonts w:cs="Times New Roman"/>
          <w:sz w:val="22"/>
          <w:szCs w:val="20"/>
        </w:rPr>
        <w:t xml:space="preserve"> v pracovní</w:t>
      </w:r>
      <w:r w:rsidR="00712B7C" w:rsidRPr="00057CA1">
        <w:rPr>
          <w:rFonts w:cs="Times New Roman"/>
          <w:sz w:val="22"/>
          <w:szCs w:val="20"/>
        </w:rPr>
        <w:t>ch</w:t>
      </w:r>
      <w:r w:rsidR="005420F2" w:rsidRPr="00057CA1">
        <w:rPr>
          <w:rFonts w:cs="Times New Roman"/>
          <w:sz w:val="22"/>
          <w:szCs w:val="20"/>
        </w:rPr>
        <w:t xml:space="preserve"> dn</w:t>
      </w:r>
      <w:r w:rsidR="00712B7C" w:rsidRPr="00057CA1">
        <w:rPr>
          <w:rFonts w:cs="Times New Roman"/>
          <w:sz w:val="22"/>
          <w:szCs w:val="20"/>
        </w:rPr>
        <w:t>ech</w:t>
      </w:r>
      <w:r w:rsidR="005420F2" w:rsidRPr="00057CA1">
        <w:rPr>
          <w:rFonts w:cs="Times New Roman"/>
          <w:sz w:val="22"/>
          <w:szCs w:val="20"/>
        </w:rPr>
        <w:t xml:space="preserve"> a od 6.00 do 13.00 hod v soboty, neděle.</w:t>
      </w:r>
    </w:p>
    <w:p w:rsidR="00041B6E" w:rsidRPr="00057CA1" w:rsidRDefault="00041B6E" w:rsidP="00D92AA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sz w:val="22"/>
          <w:szCs w:val="22"/>
        </w:rPr>
        <w:t>Restaurační zahrádka může b</w:t>
      </w:r>
      <w:r w:rsidR="00327B02">
        <w:rPr>
          <w:rFonts w:ascii="Arial" w:hAnsi="Arial" w:cs="Arial"/>
          <w:sz w:val="22"/>
          <w:szCs w:val="22"/>
        </w:rPr>
        <w:t>ý</w:t>
      </w:r>
      <w:r w:rsidRPr="00057CA1">
        <w:rPr>
          <w:rFonts w:ascii="Arial" w:hAnsi="Arial" w:cs="Arial"/>
          <w:sz w:val="22"/>
          <w:szCs w:val="22"/>
        </w:rPr>
        <w:t>t provozována celoročně. Maximální doba provozu je od 8.00 hod. do 22.00 hod od pondělí do čtvrtku a v neděli, v pátek a sobotu od 8.00 hod. do 24.00 hod; přičemž do t</w:t>
      </w:r>
      <w:r w:rsidR="00327B02">
        <w:rPr>
          <w:rFonts w:ascii="Arial" w:hAnsi="Arial" w:cs="Arial"/>
          <w:sz w:val="22"/>
          <w:szCs w:val="22"/>
        </w:rPr>
        <w:t>é</w:t>
      </w:r>
      <w:r w:rsidRPr="00057CA1">
        <w:rPr>
          <w:rFonts w:ascii="Arial" w:hAnsi="Arial" w:cs="Arial"/>
          <w:sz w:val="22"/>
          <w:szCs w:val="22"/>
        </w:rPr>
        <w:t>to doby se započítává i doba nezbytného úklidu.</w:t>
      </w:r>
    </w:p>
    <w:p w:rsidR="0052509C" w:rsidRPr="00057CA1" w:rsidRDefault="0052509C" w:rsidP="0052509C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57CA1" w:rsidRDefault="0052509C" w:rsidP="00F31AA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sz w:val="22"/>
          <w:szCs w:val="22"/>
        </w:rPr>
        <w:t>Doba prodeje a poskytování s</w:t>
      </w:r>
      <w:r w:rsidR="00853614" w:rsidRPr="00057CA1">
        <w:rPr>
          <w:rFonts w:ascii="Arial" w:hAnsi="Arial" w:cs="Arial"/>
          <w:sz w:val="22"/>
          <w:szCs w:val="22"/>
        </w:rPr>
        <w:t xml:space="preserve">lužeb v automatech </w:t>
      </w:r>
      <w:r w:rsidR="00712B7C" w:rsidRPr="00057CA1">
        <w:rPr>
          <w:rFonts w:ascii="Arial" w:hAnsi="Arial" w:cs="Arial"/>
          <w:sz w:val="22"/>
          <w:szCs w:val="22"/>
        </w:rPr>
        <w:t xml:space="preserve">je </w:t>
      </w:r>
      <w:r w:rsidR="00853614" w:rsidRPr="00057CA1">
        <w:rPr>
          <w:rFonts w:ascii="Arial" w:hAnsi="Arial" w:cs="Arial"/>
          <w:sz w:val="22"/>
          <w:szCs w:val="22"/>
        </w:rPr>
        <w:t>neomezená</w:t>
      </w:r>
      <w:r w:rsidRPr="00057CA1">
        <w:rPr>
          <w:rFonts w:ascii="Arial" w:hAnsi="Arial" w:cs="Arial"/>
          <w:sz w:val="22"/>
          <w:szCs w:val="22"/>
        </w:rPr>
        <w:t>.</w:t>
      </w:r>
    </w:p>
    <w:p w:rsidR="00327B02" w:rsidRPr="00327B02" w:rsidRDefault="00327B02" w:rsidP="00327B02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57CA1" w:rsidRPr="00057CA1" w:rsidRDefault="00057CA1" w:rsidP="00F31AA7">
      <w:pPr>
        <w:jc w:val="both"/>
        <w:rPr>
          <w:rFonts w:ascii="Arial" w:hAnsi="Arial" w:cs="Arial"/>
          <w:sz w:val="22"/>
          <w:szCs w:val="22"/>
        </w:rPr>
      </w:pPr>
    </w:p>
    <w:p w:rsidR="009C02C1" w:rsidRPr="00057CA1" w:rsidRDefault="005A5943" w:rsidP="009C02C1">
      <w:pPr>
        <w:pStyle w:val="import5"/>
        <w:jc w:val="center"/>
        <w:rPr>
          <w:rFonts w:cs="Times New Roman"/>
          <w:b/>
          <w:sz w:val="22"/>
          <w:szCs w:val="20"/>
        </w:rPr>
      </w:pPr>
      <w:r w:rsidRPr="00057CA1">
        <w:rPr>
          <w:rFonts w:cs="Times New Roman"/>
          <w:b/>
          <w:sz w:val="22"/>
          <w:szCs w:val="20"/>
        </w:rPr>
        <w:t>Čl. 6</w:t>
      </w:r>
    </w:p>
    <w:p w:rsidR="009C02C1" w:rsidRPr="00057CA1" w:rsidRDefault="009C02C1" w:rsidP="00896D4B">
      <w:pPr>
        <w:jc w:val="center"/>
        <w:rPr>
          <w:rFonts w:ascii="Arial" w:hAnsi="Arial" w:cs="Arial"/>
          <w:b/>
          <w:sz w:val="22"/>
          <w:szCs w:val="22"/>
        </w:rPr>
      </w:pPr>
      <w:r w:rsidRPr="00057CA1">
        <w:rPr>
          <w:rFonts w:ascii="Arial" w:hAnsi="Arial" w:cs="Arial"/>
          <w:b/>
          <w:sz w:val="22"/>
          <w:szCs w:val="22"/>
        </w:rPr>
        <w:t>Pravidla pro provoz prodejních zařízení</w:t>
      </w:r>
      <w:r w:rsidR="00F66F3A" w:rsidRPr="00057CA1">
        <w:rPr>
          <w:rFonts w:ascii="Arial" w:hAnsi="Arial" w:cs="Arial"/>
          <w:b/>
          <w:sz w:val="22"/>
          <w:szCs w:val="22"/>
        </w:rPr>
        <w:t>,</w:t>
      </w:r>
    </w:p>
    <w:p w:rsidR="009C02C1" w:rsidRPr="00057CA1" w:rsidRDefault="009C02C1" w:rsidP="00896D4B">
      <w:pPr>
        <w:jc w:val="center"/>
        <w:rPr>
          <w:rFonts w:ascii="Arial" w:hAnsi="Arial" w:cs="Arial"/>
          <w:b/>
          <w:sz w:val="22"/>
          <w:szCs w:val="22"/>
        </w:rPr>
      </w:pPr>
      <w:r w:rsidRPr="00057CA1">
        <w:rPr>
          <w:rFonts w:ascii="Arial" w:hAnsi="Arial" w:cs="Arial"/>
          <w:b/>
          <w:sz w:val="22"/>
          <w:szCs w:val="22"/>
        </w:rPr>
        <w:t>udržování čistoty a bezpečnosti, vybavenost</w:t>
      </w:r>
    </w:p>
    <w:p w:rsidR="009C02C1" w:rsidRPr="00057CA1" w:rsidRDefault="009C02C1" w:rsidP="005E1ACE">
      <w:pPr>
        <w:pStyle w:val="import15"/>
        <w:numPr>
          <w:ilvl w:val="0"/>
          <w:numId w:val="29"/>
        </w:numPr>
        <w:ind w:hanging="720"/>
        <w:rPr>
          <w:rFonts w:cs="Times New Roman"/>
          <w:sz w:val="22"/>
          <w:szCs w:val="20"/>
        </w:rPr>
      </w:pPr>
      <w:r w:rsidRPr="00057CA1">
        <w:rPr>
          <w:rFonts w:cs="Times New Roman"/>
          <w:sz w:val="22"/>
          <w:szCs w:val="20"/>
        </w:rPr>
        <w:t>Všichni pro</w:t>
      </w:r>
      <w:r w:rsidR="00D37D03" w:rsidRPr="00057CA1">
        <w:rPr>
          <w:rFonts w:cs="Times New Roman"/>
          <w:sz w:val="22"/>
          <w:szCs w:val="20"/>
        </w:rPr>
        <w:t>dejci</w:t>
      </w:r>
      <w:r w:rsidRPr="00057CA1">
        <w:rPr>
          <w:rFonts w:cs="Times New Roman"/>
          <w:sz w:val="22"/>
          <w:szCs w:val="20"/>
        </w:rPr>
        <w:t xml:space="preserve"> jsou </w:t>
      </w:r>
      <w:r w:rsidR="007B5FBA" w:rsidRPr="00057CA1">
        <w:rPr>
          <w:rFonts w:cs="Times New Roman"/>
          <w:sz w:val="22"/>
          <w:szCs w:val="20"/>
        </w:rPr>
        <w:t>povinni</w:t>
      </w:r>
      <w:r w:rsidRPr="00057CA1">
        <w:rPr>
          <w:rFonts w:cs="Times New Roman"/>
          <w:sz w:val="22"/>
          <w:szCs w:val="20"/>
        </w:rPr>
        <w:t>:</w:t>
      </w:r>
    </w:p>
    <w:p w:rsidR="009C02C1" w:rsidRPr="00057CA1" w:rsidRDefault="00504EDE" w:rsidP="00D92AA4">
      <w:pPr>
        <w:numPr>
          <w:ilvl w:val="0"/>
          <w:numId w:val="6"/>
        </w:numPr>
        <w:ind w:firstLine="360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sz w:val="22"/>
          <w:szCs w:val="22"/>
        </w:rPr>
        <w:t xml:space="preserve">dodržovat </w:t>
      </w:r>
      <w:r w:rsidR="00EF7394" w:rsidRPr="00057CA1">
        <w:rPr>
          <w:rFonts w:ascii="Arial" w:hAnsi="Arial" w:cs="Arial"/>
          <w:sz w:val="22"/>
          <w:szCs w:val="22"/>
        </w:rPr>
        <w:t>Tržní řád,</w:t>
      </w:r>
    </w:p>
    <w:p w:rsidR="009C02C1" w:rsidRPr="00057CA1" w:rsidRDefault="009C02C1" w:rsidP="00D92AA4">
      <w:pPr>
        <w:numPr>
          <w:ilvl w:val="0"/>
          <w:numId w:val="6"/>
        </w:numPr>
        <w:ind w:firstLine="360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sz w:val="22"/>
          <w:szCs w:val="22"/>
        </w:rPr>
        <w:lastRenderedPageBreak/>
        <w:t>umožnit vstu</w:t>
      </w:r>
      <w:r w:rsidR="007B5FBA" w:rsidRPr="00057CA1">
        <w:rPr>
          <w:rFonts w:ascii="Arial" w:hAnsi="Arial" w:cs="Arial"/>
          <w:sz w:val="22"/>
          <w:szCs w:val="22"/>
        </w:rPr>
        <w:t xml:space="preserve">p a činnost </w:t>
      </w:r>
      <w:r w:rsidR="00EF7394" w:rsidRPr="00057CA1">
        <w:rPr>
          <w:rFonts w:ascii="Arial" w:hAnsi="Arial" w:cs="Arial"/>
          <w:sz w:val="22"/>
          <w:szCs w:val="22"/>
        </w:rPr>
        <w:t>kontrolních orgánů</w:t>
      </w:r>
      <w:r w:rsidR="007B5FBA" w:rsidRPr="00057CA1">
        <w:rPr>
          <w:rFonts w:ascii="Arial" w:hAnsi="Arial" w:cs="Arial"/>
          <w:sz w:val="22"/>
          <w:szCs w:val="22"/>
        </w:rPr>
        <w:t>,</w:t>
      </w:r>
    </w:p>
    <w:p w:rsidR="00EF7394" w:rsidRPr="00057CA1" w:rsidRDefault="009C02C1" w:rsidP="00D92AA4">
      <w:pPr>
        <w:numPr>
          <w:ilvl w:val="0"/>
          <w:numId w:val="6"/>
        </w:numPr>
        <w:ind w:firstLine="360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sz w:val="22"/>
          <w:szCs w:val="22"/>
        </w:rPr>
        <w:t>zajistit přiměřené vybavení prodejních míst a zař</w:t>
      </w:r>
      <w:r w:rsidR="00EF7394" w:rsidRPr="00057CA1">
        <w:rPr>
          <w:rFonts w:ascii="Arial" w:hAnsi="Arial" w:cs="Arial"/>
          <w:sz w:val="22"/>
          <w:szCs w:val="22"/>
        </w:rPr>
        <w:t xml:space="preserve">ízení vhodnými prostředky k </w:t>
      </w:r>
    </w:p>
    <w:p w:rsidR="009C02C1" w:rsidRDefault="00EF7394" w:rsidP="00EF7394">
      <w:pPr>
        <w:ind w:left="720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sz w:val="22"/>
          <w:szCs w:val="22"/>
        </w:rPr>
        <w:t xml:space="preserve">           </w:t>
      </w:r>
      <w:r w:rsidR="00327B02">
        <w:rPr>
          <w:rFonts w:ascii="Arial" w:hAnsi="Arial" w:cs="Arial"/>
          <w:sz w:val="22"/>
          <w:szCs w:val="22"/>
        </w:rPr>
        <w:t xml:space="preserve">k udržení pořádku a </w:t>
      </w:r>
      <w:r w:rsidR="009C02C1" w:rsidRPr="00057CA1">
        <w:rPr>
          <w:rFonts w:ascii="Arial" w:hAnsi="Arial" w:cs="Arial"/>
          <w:sz w:val="22"/>
          <w:szCs w:val="22"/>
        </w:rPr>
        <w:t>čistoty</w:t>
      </w:r>
      <w:r w:rsidR="00327B02">
        <w:rPr>
          <w:rFonts w:ascii="Arial" w:hAnsi="Arial" w:cs="Arial"/>
          <w:sz w:val="22"/>
          <w:szCs w:val="22"/>
        </w:rPr>
        <w:t>.</w:t>
      </w:r>
      <w:r w:rsidR="009C02C1" w:rsidRPr="00057CA1">
        <w:rPr>
          <w:rFonts w:ascii="Arial" w:hAnsi="Arial" w:cs="Arial"/>
          <w:sz w:val="22"/>
          <w:szCs w:val="22"/>
        </w:rPr>
        <w:t xml:space="preserve"> </w:t>
      </w:r>
    </w:p>
    <w:p w:rsidR="00057CA1" w:rsidRPr="00057CA1" w:rsidRDefault="00057CA1" w:rsidP="00EF7394">
      <w:pPr>
        <w:ind w:left="720"/>
        <w:rPr>
          <w:rFonts w:ascii="Arial" w:hAnsi="Arial" w:cs="Arial"/>
          <w:sz w:val="22"/>
          <w:szCs w:val="22"/>
        </w:rPr>
      </w:pPr>
    </w:p>
    <w:p w:rsidR="00057CA1" w:rsidRPr="00057CA1" w:rsidRDefault="009C02C1" w:rsidP="00057CA1">
      <w:pPr>
        <w:numPr>
          <w:ilvl w:val="0"/>
          <w:numId w:val="29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sz w:val="22"/>
          <w:szCs w:val="22"/>
        </w:rPr>
        <w:t xml:space="preserve">Prodejce je povinen zejména dodržovat veškeré obecně závazné právní předpisy </w:t>
      </w:r>
      <w:r w:rsidR="00C118B9" w:rsidRPr="00057CA1">
        <w:rPr>
          <w:rFonts w:ascii="Arial" w:hAnsi="Arial" w:cs="Arial"/>
          <w:sz w:val="22"/>
          <w:szCs w:val="22"/>
          <w:vertAlign w:val="superscript"/>
        </w:rPr>
        <w:t xml:space="preserve">6) </w:t>
      </w:r>
      <w:r w:rsidRPr="00057CA1">
        <w:rPr>
          <w:rFonts w:ascii="Arial" w:hAnsi="Arial" w:cs="Arial"/>
          <w:sz w:val="22"/>
          <w:szCs w:val="22"/>
        </w:rPr>
        <w:t>vztahující se k té</w:t>
      </w:r>
      <w:r w:rsidR="001A009B" w:rsidRPr="00057CA1">
        <w:rPr>
          <w:rFonts w:ascii="Arial" w:hAnsi="Arial" w:cs="Arial"/>
          <w:sz w:val="22"/>
          <w:szCs w:val="22"/>
        </w:rPr>
        <w:t xml:space="preserve">to činnosti včetně příslušných </w:t>
      </w:r>
      <w:r w:rsidRPr="00057CA1">
        <w:rPr>
          <w:rFonts w:ascii="Arial" w:hAnsi="Arial" w:cs="Arial"/>
          <w:sz w:val="22"/>
          <w:szCs w:val="22"/>
        </w:rPr>
        <w:t xml:space="preserve">obecně závazných vyhlášek města </w:t>
      </w:r>
      <w:r w:rsidR="001A009B" w:rsidRPr="00057CA1">
        <w:rPr>
          <w:rFonts w:ascii="Arial" w:hAnsi="Arial" w:cs="Arial"/>
          <w:sz w:val="22"/>
          <w:szCs w:val="22"/>
        </w:rPr>
        <w:t xml:space="preserve">a zabezpečit, aby prodej zboží </w:t>
      </w:r>
      <w:r w:rsidR="005E1ACE" w:rsidRPr="00057CA1">
        <w:rPr>
          <w:rFonts w:ascii="Arial" w:hAnsi="Arial" w:cs="Arial"/>
          <w:sz w:val="22"/>
          <w:szCs w:val="22"/>
        </w:rPr>
        <w:t>nebo</w:t>
      </w:r>
      <w:r w:rsidRPr="00057CA1">
        <w:rPr>
          <w:rFonts w:ascii="Arial" w:hAnsi="Arial" w:cs="Arial"/>
          <w:sz w:val="22"/>
          <w:szCs w:val="22"/>
        </w:rPr>
        <w:t xml:space="preserve"> </w:t>
      </w:r>
      <w:r w:rsidR="007B5FBA" w:rsidRPr="00057CA1">
        <w:rPr>
          <w:rFonts w:ascii="Arial" w:hAnsi="Arial" w:cs="Arial"/>
          <w:sz w:val="22"/>
          <w:szCs w:val="22"/>
        </w:rPr>
        <w:t>poskytování služby neohrožoval</w:t>
      </w:r>
      <w:r w:rsidR="00970EED" w:rsidRPr="00057CA1">
        <w:rPr>
          <w:rFonts w:ascii="Arial" w:hAnsi="Arial" w:cs="Arial"/>
          <w:sz w:val="22"/>
          <w:szCs w:val="22"/>
        </w:rPr>
        <w:t>o</w:t>
      </w:r>
      <w:r w:rsidR="007B5FBA" w:rsidRPr="00057CA1">
        <w:rPr>
          <w:rFonts w:ascii="Arial" w:hAnsi="Arial" w:cs="Arial"/>
          <w:sz w:val="22"/>
          <w:szCs w:val="22"/>
        </w:rPr>
        <w:t xml:space="preserve"> </w:t>
      </w:r>
      <w:r w:rsidRPr="00057CA1">
        <w:rPr>
          <w:rFonts w:ascii="Arial" w:hAnsi="Arial" w:cs="Arial"/>
          <w:sz w:val="22"/>
          <w:szCs w:val="22"/>
        </w:rPr>
        <w:t>bezpečnost osob a majetku.</w:t>
      </w:r>
    </w:p>
    <w:p w:rsidR="00057CA1" w:rsidRPr="00057CA1" w:rsidRDefault="00057CA1" w:rsidP="00057CA1">
      <w:pPr>
        <w:ind w:hanging="720"/>
        <w:jc w:val="both"/>
        <w:rPr>
          <w:rFonts w:ascii="Arial" w:hAnsi="Arial" w:cs="Arial"/>
          <w:sz w:val="22"/>
          <w:szCs w:val="22"/>
        </w:rPr>
      </w:pPr>
    </w:p>
    <w:p w:rsidR="00DB3DD6" w:rsidRPr="00057CA1" w:rsidRDefault="007B5FBA" w:rsidP="00057CA1">
      <w:pPr>
        <w:numPr>
          <w:ilvl w:val="0"/>
          <w:numId w:val="29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sz w:val="22"/>
          <w:szCs w:val="22"/>
        </w:rPr>
        <w:t xml:space="preserve">Prodejce </w:t>
      </w:r>
      <w:r w:rsidR="009C02C1" w:rsidRPr="00057CA1">
        <w:rPr>
          <w:rFonts w:ascii="Arial" w:hAnsi="Arial" w:cs="Arial"/>
          <w:sz w:val="22"/>
          <w:szCs w:val="22"/>
        </w:rPr>
        <w:t xml:space="preserve">je dále povinen udržovat v čistotě </w:t>
      </w:r>
      <w:r w:rsidRPr="00057CA1">
        <w:rPr>
          <w:rFonts w:ascii="Arial" w:hAnsi="Arial" w:cs="Arial"/>
          <w:sz w:val="22"/>
          <w:szCs w:val="22"/>
        </w:rPr>
        <w:t xml:space="preserve">prodejní zařízení, </w:t>
      </w:r>
      <w:r w:rsidR="009C02C1" w:rsidRPr="00057CA1">
        <w:rPr>
          <w:rFonts w:ascii="Arial" w:hAnsi="Arial" w:cs="Arial"/>
          <w:sz w:val="22"/>
          <w:szCs w:val="22"/>
        </w:rPr>
        <w:t>prodej</w:t>
      </w:r>
      <w:r w:rsidRPr="00057CA1">
        <w:rPr>
          <w:rFonts w:ascii="Arial" w:hAnsi="Arial" w:cs="Arial"/>
          <w:sz w:val="22"/>
          <w:szCs w:val="22"/>
        </w:rPr>
        <w:t>ní místo a jeho</w:t>
      </w:r>
      <w:r w:rsidR="00057CA1">
        <w:rPr>
          <w:rFonts w:ascii="Arial" w:hAnsi="Arial" w:cs="Arial"/>
          <w:sz w:val="22"/>
          <w:szCs w:val="22"/>
        </w:rPr>
        <w:t xml:space="preserve"> </w:t>
      </w:r>
      <w:r w:rsidRPr="00057CA1">
        <w:rPr>
          <w:rFonts w:ascii="Arial" w:hAnsi="Arial" w:cs="Arial"/>
          <w:sz w:val="22"/>
          <w:szCs w:val="22"/>
        </w:rPr>
        <w:t>nejbližší okolí.</w:t>
      </w:r>
    </w:p>
    <w:p w:rsidR="00057CA1" w:rsidRPr="00057CA1" w:rsidRDefault="00057CA1" w:rsidP="00057CA1"/>
    <w:p w:rsidR="007A4E02" w:rsidRDefault="007A4E02" w:rsidP="00057CA1">
      <w:pPr>
        <w:pStyle w:val="Odstavecseseznamem"/>
        <w:numPr>
          <w:ilvl w:val="0"/>
          <w:numId w:val="33"/>
        </w:numPr>
        <w:spacing w:after="160"/>
        <w:contextualSpacing/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sz w:val="22"/>
          <w:szCs w:val="22"/>
        </w:rPr>
        <w:t>Automaty</w:t>
      </w:r>
      <w:r w:rsidR="005E1ACE" w:rsidRPr="00057CA1">
        <w:rPr>
          <w:rFonts w:ascii="Arial" w:hAnsi="Arial" w:cs="Arial"/>
          <w:sz w:val="22"/>
          <w:szCs w:val="22"/>
        </w:rPr>
        <w:t xml:space="preserve"> musí být</w:t>
      </w:r>
      <w:r w:rsidRPr="00057CA1">
        <w:rPr>
          <w:rFonts w:ascii="Arial" w:hAnsi="Arial" w:cs="Arial"/>
          <w:sz w:val="22"/>
          <w:szCs w:val="22"/>
        </w:rPr>
        <w:t>:</w:t>
      </w:r>
    </w:p>
    <w:p w:rsidR="00057CA1" w:rsidRPr="00057CA1" w:rsidRDefault="00057CA1" w:rsidP="00057CA1">
      <w:pPr>
        <w:pStyle w:val="Odstavecseseznamem"/>
        <w:spacing w:after="160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7A4E02" w:rsidRPr="00057CA1" w:rsidRDefault="007A4E02" w:rsidP="007A4E02">
      <w:pPr>
        <w:pStyle w:val="Odstavecseseznamem"/>
        <w:numPr>
          <w:ilvl w:val="0"/>
          <w:numId w:val="24"/>
        </w:numPr>
        <w:spacing w:after="160"/>
        <w:contextualSpacing/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sz w:val="22"/>
          <w:szCs w:val="22"/>
        </w:rPr>
        <w:t>být bezbariérově přístupné a bezpečně ukotvené,</w:t>
      </w:r>
    </w:p>
    <w:p w:rsidR="007A4E02" w:rsidRPr="00057CA1" w:rsidRDefault="007A4E02" w:rsidP="007A4E02">
      <w:pPr>
        <w:pStyle w:val="Odstavecseseznamem"/>
        <w:numPr>
          <w:ilvl w:val="0"/>
          <w:numId w:val="24"/>
        </w:numPr>
        <w:ind w:left="1066" w:hanging="357"/>
        <w:contextualSpacing/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sz w:val="22"/>
          <w:szCs w:val="22"/>
        </w:rPr>
        <w:t>vizuálně neutrální a přizpůsobené charakteru veřejného prostoru, ve kterém jsou umístěny,</w:t>
      </w:r>
    </w:p>
    <w:p w:rsidR="007A4E02" w:rsidRPr="00047D64" w:rsidRDefault="007A4E02" w:rsidP="007A4E02">
      <w:pPr>
        <w:pStyle w:val="Normln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066" w:hanging="357"/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sz w:val="22"/>
          <w:szCs w:val="22"/>
        </w:rPr>
        <w:t xml:space="preserve">umístěny v dosahu parkovací plochy a splňovat provozní uspořádání, zajišťující zásobovací přístup k automatům a  manipulační prostor bez negativního ovlivnění dopravní situace v daném místě. </w:t>
      </w:r>
      <w:r w:rsidRPr="00047D64">
        <w:rPr>
          <w:rFonts w:ascii="Arial" w:hAnsi="Arial" w:cs="Arial"/>
          <w:sz w:val="22"/>
          <w:szCs w:val="22"/>
        </w:rPr>
        <w:t>Zcela nepřípustné je zásobování automatů z motorových vozidel přijíždějících, nebo stojících na chodníku, či na veřejné zeleni.</w:t>
      </w:r>
    </w:p>
    <w:p w:rsidR="00057CA1" w:rsidRDefault="00057CA1" w:rsidP="007A4E02">
      <w:pPr>
        <w:pStyle w:val="Odstavecseseznamem"/>
        <w:spacing w:after="160"/>
        <w:ind w:left="709"/>
        <w:contextualSpacing/>
        <w:jc w:val="both"/>
        <w:rPr>
          <w:rFonts w:ascii="Arial" w:hAnsi="Arial" w:cs="Arial"/>
          <w:sz w:val="22"/>
          <w:szCs w:val="22"/>
        </w:rPr>
      </w:pPr>
    </w:p>
    <w:p w:rsidR="006F1783" w:rsidRPr="00057CA1" w:rsidRDefault="006F1783" w:rsidP="006A75E2">
      <w:pPr>
        <w:pStyle w:val="import5"/>
        <w:jc w:val="center"/>
        <w:rPr>
          <w:b/>
          <w:bCs/>
          <w:sz w:val="22"/>
          <w:szCs w:val="22"/>
        </w:rPr>
      </w:pPr>
      <w:r w:rsidRPr="00057CA1">
        <w:rPr>
          <w:b/>
          <w:bCs/>
          <w:sz w:val="22"/>
          <w:szCs w:val="22"/>
        </w:rPr>
        <w:t xml:space="preserve">Čl. </w:t>
      </w:r>
      <w:r w:rsidR="005A5943" w:rsidRPr="00057CA1">
        <w:rPr>
          <w:b/>
          <w:bCs/>
          <w:sz w:val="22"/>
          <w:szCs w:val="22"/>
        </w:rPr>
        <w:t>7</w:t>
      </w:r>
    </w:p>
    <w:p w:rsidR="006F1783" w:rsidRPr="00057CA1" w:rsidRDefault="006F1783" w:rsidP="006F1783">
      <w:pPr>
        <w:tabs>
          <w:tab w:val="left" w:pos="708"/>
        </w:tabs>
        <w:spacing w:before="240" w:after="240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057CA1">
        <w:rPr>
          <w:rFonts w:ascii="Arial" w:hAnsi="Arial" w:cs="Arial"/>
          <w:b/>
          <w:bCs/>
          <w:sz w:val="22"/>
          <w:szCs w:val="22"/>
        </w:rPr>
        <w:t>Zakázané druhy prodeje zboží a poskytovaní služeb</w:t>
      </w:r>
    </w:p>
    <w:p w:rsidR="00B41937" w:rsidRPr="00057CA1" w:rsidRDefault="006F1783" w:rsidP="00A53D9B">
      <w:pPr>
        <w:spacing w:before="240" w:after="120"/>
        <w:ind w:left="426"/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sz w:val="22"/>
          <w:szCs w:val="22"/>
        </w:rPr>
        <w:t>Na území města Orlová se zakazuje</w:t>
      </w:r>
      <w:r w:rsidR="00B41937" w:rsidRPr="00057CA1">
        <w:rPr>
          <w:rFonts w:ascii="Arial" w:hAnsi="Arial" w:cs="Arial"/>
          <w:sz w:val="22"/>
          <w:szCs w:val="22"/>
        </w:rPr>
        <w:t>:</w:t>
      </w:r>
    </w:p>
    <w:p w:rsidR="006F1783" w:rsidRPr="00057CA1" w:rsidRDefault="006F1783" w:rsidP="00D92AA4">
      <w:pPr>
        <w:numPr>
          <w:ilvl w:val="0"/>
          <w:numId w:val="8"/>
        </w:numPr>
        <w:spacing w:before="240" w:after="120"/>
        <w:ind w:left="1418" w:hanging="284"/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sz w:val="22"/>
          <w:szCs w:val="22"/>
        </w:rPr>
        <w:t xml:space="preserve">pochůzkový prodej s výjimkou </w:t>
      </w:r>
      <w:r w:rsidR="00A53D9B" w:rsidRPr="00057CA1">
        <w:rPr>
          <w:rFonts w:ascii="Arial" w:hAnsi="Arial" w:cs="Arial"/>
          <w:sz w:val="22"/>
          <w:szCs w:val="22"/>
        </w:rPr>
        <w:t xml:space="preserve">pochůzkového </w:t>
      </w:r>
      <w:r w:rsidR="00FC4D5B" w:rsidRPr="00057CA1">
        <w:rPr>
          <w:rFonts w:ascii="Arial" w:hAnsi="Arial" w:cs="Arial"/>
          <w:sz w:val="22"/>
          <w:szCs w:val="22"/>
        </w:rPr>
        <w:t>prodeje konaného v souvislosti s </w:t>
      </w:r>
      <w:r w:rsidRPr="00057CA1">
        <w:rPr>
          <w:rFonts w:ascii="Arial" w:hAnsi="Arial" w:cs="Arial"/>
          <w:sz w:val="22"/>
          <w:szCs w:val="22"/>
        </w:rPr>
        <w:t>veřejn</w:t>
      </w:r>
      <w:r w:rsidR="00FC4D5B" w:rsidRPr="00057CA1">
        <w:rPr>
          <w:rFonts w:ascii="Arial" w:hAnsi="Arial" w:cs="Arial"/>
          <w:sz w:val="22"/>
          <w:szCs w:val="22"/>
        </w:rPr>
        <w:t xml:space="preserve">ou </w:t>
      </w:r>
      <w:r w:rsidRPr="00057CA1">
        <w:rPr>
          <w:rFonts w:ascii="Arial" w:hAnsi="Arial" w:cs="Arial"/>
          <w:sz w:val="22"/>
          <w:szCs w:val="22"/>
        </w:rPr>
        <w:t>sbír</w:t>
      </w:r>
      <w:r w:rsidR="00FC4D5B" w:rsidRPr="00057CA1">
        <w:rPr>
          <w:rFonts w:ascii="Arial" w:hAnsi="Arial" w:cs="Arial"/>
          <w:sz w:val="22"/>
          <w:szCs w:val="22"/>
        </w:rPr>
        <w:t>kou</w:t>
      </w:r>
      <w:r w:rsidRPr="00057CA1">
        <w:rPr>
          <w:rFonts w:ascii="Arial" w:hAnsi="Arial" w:cs="Arial"/>
          <w:sz w:val="22"/>
          <w:szCs w:val="22"/>
        </w:rPr>
        <w:t xml:space="preserve">, </w:t>
      </w:r>
    </w:p>
    <w:p w:rsidR="00057CA1" w:rsidRPr="00950426" w:rsidRDefault="006F1783" w:rsidP="00950426">
      <w:pPr>
        <w:spacing w:after="60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057CA1">
        <w:rPr>
          <w:rFonts w:ascii="Arial" w:hAnsi="Arial" w:cs="Arial"/>
          <w:sz w:val="22"/>
          <w:szCs w:val="22"/>
        </w:rPr>
        <w:t>b) podomní prodej.</w:t>
      </w:r>
    </w:p>
    <w:p w:rsidR="00057CA1" w:rsidRPr="00057CA1" w:rsidRDefault="00057CA1" w:rsidP="009C02C1">
      <w:pPr>
        <w:pStyle w:val="import5"/>
        <w:jc w:val="center"/>
        <w:rPr>
          <w:rFonts w:cs="Times New Roman"/>
          <w:b/>
          <w:sz w:val="22"/>
          <w:szCs w:val="20"/>
        </w:rPr>
      </w:pPr>
    </w:p>
    <w:p w:rsidR="009C02C1" w:rsidRPr="00057CA1" w:rsidRDefault="005A5943" w:rsidP="009C02C1">
      <w:pPr>
        <w:pStyle w:val="import5"/>
        <w:jc w:val="center"/>
        <w:rPr>
          <w:rFonts w:cs="Times New Roman"/>
          <w:b/>
          <w:sz w:val="22"/>
          <w:szCs w:val="20"/>
        </w:rPr>
      </w:pPr>
      <w:r w:rsidRPr="00057CA1">
        <w:rPr>
          <w:rFonts w:cs="Times New Roman"/>
          <w:b/>
          <w:sz w:val="22"/>
          <w:szCs w:val="20"/>
        </w:rPr>
        <w:t>Čl. 8</w:t>
      </w:r>
    </w:p>
    <w:p w:rsidR="009C02C1" w:rsidRPr="00057CA1" w:rsidRDefault="009C02C1" w:rsidP="00975BD1">
      <w:pPr>
        <w:pStyle w:val="import5"/>
        <w:jc w:val="center"/>
        <w:rPr>
          <w:rFonts w:cs="Times New Roman"/>
          <w:b/>
          <w:sz w:val="22"/>
          <w:szCs w:val="20"/>
        </w:rPr>
      </w:pPr>
      <w:r w:rsidRPr="00057CA1">
        <w:rPr>
          <w:rFonts w:cs="Times New Roman"/>
          <w:b/>
          <w:sz w:val="22"/>
          <w:szCs w:val="20"/>
        </w:rPr>
        <w:t>Kontrola a sankce</w:t>
      </w:r>
    </w:p>
    <w:p w:rsidR="008D3547" w:rsidRPr="00057CA1" w:rsidRDefault="008D3547" w:rsidP="00D92AA4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57CA1">
        <w:rPr>
          <w:rFonts w:ascii="Arial" w:hAnsi="Arial" w:cs="Arial"/>
          <w:color w:val="auto"/>
          <w:sz w:val="22"/>
          <w:szCs w:val="22"/>
        </w:rPr>
        <w:t xml:space="preserve">Dodržování tržního řádu jsou oprávněni kontrolovat pověření zaměstnanci Městského úřadu </w:t>
      </w:r>
      <w:r w:rsidR="0060012E" w:rsidRPr="00057CA1">
        <w:rPr>
          <w:rFonts w:ascii="Arial" w:hAnsi="Arial" w:cs="Arial"/>
          <w:color w:val="auto"/>
          <w:sz w:val="22"/>
          <w:szCs w:val="22"/>
        </w:rPr>
        <w:t>Orlová</w:t>
      </w:r>
      <w:r w:rsidR="00A21FAA" w:rsidRPr="00057CA1">
        <w:rPr>
          <w:rFonts w:ascii="Arial" w:hAnsi="Arial" w:cs="Arial"/>
          <w:color w:val="auto"/>
          <w:sz w:val="22"/>
          <w:szCs w:val="22"/>
        </w:rPr>
        <w:t xml:space="preserve">, </w:t>
      </w:r>
      <w:r w:rsidRPr="00057CA1">
        <w:rPr>
          <w:rFonts w:ascii="Arial" w:hAnsi="Arial" w:cs="Arial"/>
          <w:color w:val="auto"/>
          <w:sz w:val="22"/>
          <w:szCs w:val="22"/>
        </w:rPr>
        <w:t>Městská policie Orlová, Policie ČR</w:t>
      </w:r>
      <w:r w:rsidR="00D37D03" w:rsidRPr="00057CA1">
        <w:rPr>
          <w:rFonts w:ascii="Arial" w:hAnsi="Arial" w:cs="Arial"/>
          <w:color w:val="auto"/>
          <w:sz w:val="22"/>
          <w:szCs w:val="22"/>
        </w:rPr>
        <w:t>.</w:t>
      </w:r>
      <w:r w:rsidRPr="00057CA1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5A5943" w:rsidRPr="00057CA1" w:rsidRDefault="008D3547" w:rsidP="00D92AA4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0"/>
        </w:rPr>
      </w:pPr>
      <w:r w:rsidRPr="00057CA1">
        <w:rPr>
          <w:rFonts w:ascii="Arial" w:hAnsi="Arial" w:cs="Arial"/>
          <w:color w:val="auto"/>
          <w:sz w:val="22"/>
          <w:szCs w:val="22"/>
        </w:rPr>
        <w:t>Porušení tohoto nařízení lze postihovat podle zvláštní</w:t>
      </w:r>
      <w:r w:rsidR="00A75AF8" w:rsidRPr="00057CA1">
        <w:rPr>
          <w:rFonts w:ascii="Arial" w:hAnsi="Arial" w:cs="Arial"/>
          <w:color w:val="auto"/>
          <w:sz w:val="22"/>
          <w:szCs w:val="22"/>
        </w:rPr>
        <w:t>ch</w:t>
      </w:r>
      <w:r w:rsidRPr="00057CA1">
        <w:rPr>
          <w:rFonts w:ascii="Arial" w:hAnsi="Arial" w:cs="Arial"/>
          <w:color w:val="auto"/>
          <w:sz w:val="22"/>
          <w:szCs w:val="22"/>
        </w:rPr>
        <w:t xml:space="preserve"> právní</w:t>
      </w:r>
      <w:r w:rsidR="00A75AF8" w:rsidRPr="00057CA1">
        <w:rPr>
          <w:rFonts w:ascii="Arial" w:hAnsi="Arial" w:cs="Arial"/>
          <w:color w:val="auto"/>
          <w:sz w:val="22"/>
          <w:szCs w:val="22"/>
        </w:rPr>
        <w:t>c</w:t>
      </w:r>
      <w:r w:rsidRPr="00057CA1">
        <w:rPr>
          <w:rFonts w:ascii="Arial" w:hAnsi="Arial" w:cs="Arial"/>
          <w:color w:val="auto"/>
          <w:sz w:val="22"/>
          <w:szCs w:val="22"/>
        </w:rPr>
        <w:t>h předpis</w:t>
      </w:r>
      <w:r w:rsidR="00A75AF8" w:rsidRPr="00057CA1">
        <w:rPr>
          <w:rFonts w:ascii="Arial" w:hAnsi="Arial" w:cs="Arial"/>
          <w:color w:val="auto"/>
          <w:sz w:val="22"/>
          <w:szCs w:val="22"/>
        </w:rPr>
        <w:t>ů</w:t>
      </w:r>
      <w:r w:rsidR="00C118B9" w:rsidRPr="00057CA1">
        <w:rPr>
          <w:rFonts w:ascii="Arial" w:hAnsi="Arial" w:cs="Arial"/>
          <w:color w:val="auto"/>
          <w:sz w:val="22"/>
          <w:szCs w:val="22"/>
        </w:rPr>
        <w:t xml:space="preserve"> </w:t>
      </w:r>
      <w:r w:rsidR="00C118B9" w:rsidRPr="00057CA1">
        <w:rPr>
          <w:rFonts w:ascii="Arial" w:hAnsi="Arial" w:cs="Arial"/>
          <w:color w:val="auto"/>
          <w:sz w:val="22"/>
          <w:szCs w:val="22"/>
          <w:vertAlign w:val="superscript"/>
        </w:rPr>
        <w:t>4</w:t>
      </w:r>
      <w:r w:rsidR="00642158" w:rsidRPr="00057CA1">
        <w:rPr>
          <w:rFonts w:ascii="Arial" w:hAnsi="Arial" w:cs="Arial"/>
          <w:color w:val="auto"/>
          <w:sz w:val="22"/>
          <w:szCs w:val="22"/>
          <w:vertAlign w:val="superscript"/>
        </w:rPr>
        <w:t>)</w:t>
      </w:r>
      <w:r w:rsidR="00C118B9" w:rsidRPr="00057CA1">
        <w:rPr>
          <w:rFonts w:ascii="Arial" w:hAnsi="Arial" w:cs="Arial"/>
          <w:color w:val="auto"/>
          <w:sz w:val="22"/>
          <w:szCs w:val="22"/>
        </w:rPr>
        <w:t>.</w:t>
      </w:r>
      <w:r w:rsidR="009C02C1" w:rsidRPr="00057CA1">
        <w:rPr>
          <w:color w:val="auto"/>
          <w:sz w:val="22"/>
          <w:szCs w:val="20"/>
        </w:rPr>
        <w:tab/>
      </w:r>
      <w:r w:rsidR="009C02C1" w:rsidRPr="00057CA1">
        <w:rPr>
          <w:color w:val="auto"/>
          <w:sz w:val="22"/>
          <w:szCs w:val="20"/>
        </w:rPr>
        <w:tab/>
      </w:r>
    </w:p>
    <w:p w:rsidR="0060012E" w:rsidRDefault="0060012E" w:rsidP="0060012E">
      <w:pPr>
        <w:pStyle w:val="Default"/>
        <w:ind w:left="709" w:hanging="425"/>
        <w:jc w:val="both"/>
        <w:rPr>
          <w:rFonts w:ascii="Arial" w:hAnsi="Arial" w:cs="Arial"/>
          <w:b/>
          <w:color w:val="auto"/>
          <w:sz w:val="22"/>
          <w:szCs w:val="20"/>
        </w:rPr>
      </w:pPr>
    </w:p>
    <w:p w:rsidR="00950426" w:rsidRDefault="00950426" w:rsidP="0060012E">
      <w:pPr>
        <w:pStyle w:val="Default"/>
        <w:ind w:left="709" w:hanging="425"/>
        <w:jc w:val="both"/>
        <w:rPr>
          <w:rFonts w:ascii="Arial" w:hAnsi="Arial" w:cs="Arial"/>
          <w:b/>
          <w:color w:val="auto"/>
          <w:sz w:val="22"/>
          <w:szCs w:val="20"/>
        </w:rPr>
      </w:pPr>
    </w:p>
    <w:p w:rsidR="00950426" w:rsidRPr="00057CA1" w:rsidRDefault="00950426" w:rsidP="0060012E">
      <w:pPr>
        <w:pStyle w:val="Default"/>
        <w:ind w:left="709" w:hanging="425"/>
        <w:jc w:val="both"/>
        <w:rPr>
          <w:rFonts w:ascii="Arial" w:hAnsi="Arial" w:cs="Arial"/>
          <w:b/>
          <w:color w:val="auto"/>
          <w:sz w:val="22"/>
          <w:szCs w:val="20"/>
        </w:rPr>
      </w:pPr>
    </w:p>
    <w:p w:rsidR="009C02C1" w:rsidRPr="00057CA1" w:rsidRDefault="009C02C1" w:rsidP="005A5943">
      <w:pPr>
        <w:pStyle w:val="Default"/>
        <w:jc w:val="center"/>
        <w:rPr>
          <w:rFonts w:ascii="Arial" w:hAnsi="Arial" w:cs="Arial"/>
          <w:b/>
          <w:color w:val="auto"/>
          <w:sz w:val="22"/>
          <w:szCs w:val="20"/>
        </w:rPr>
      </w:pPr>
      <w:r w:rsidRPr="00057CA1">
        <w:rPr>
          <w:rFonts w:ascii="Arial" w:hAnsi="Arial" w:cs="Arial"/>
          <w:b/>
          <w:color w:val="auto"/>
          <w:sz w:val="22"/>
          <w:szCs w:val="20"/>
        </w:rPr>
        <w:t xml:space="preserve">Čl. </w:t>
      </w:r>
      <w:r w:rsidR="005A5943" w:rsidRPr="00057CA1">
        <w:rPr>
          <w:rFonts w:ascii="Arial" w:hAnsi="Arial" w:cs="Arial"/>
          <w:b/>
          <w:color w:val="auto"/>
          <w:sz w:val="22"/>
          <w:szCs w:val="20"/>
        </w:rPr>
        <w:t>9</w:t>
      </w:r>
    </w:p>
    <w:p w:rsidR="009C02C1" w:rsidRPr="00057CA1" w:rsidRDefault="009C02C1" w:rsidP="009C02C1">
      <w:pPr>
        <w:pStyle w:val="import00"/>
        <w:rPr>
          <w:rFonts w:cs="Times New Roman"/>
          <w:b/>
          <w:sz w:val="22"/>
          <w:szCs w:val="20"/>
        </w:rPr>
      </w:pPr>
      <w:r w:rsidRPr="00057CA1">
        <w:rPr>
          <w:rFonts w:cs="Times New Roman"/>
          <w:sz w:val="22"/>
          <w:szCs w:val="20"/>
        </w:rPr>
        <w:t xml:space="preserve">                                                      </w:t>
      </w:r>
      <w:r w:rsidRPr="00057CA1">
        <w:rPr>
          <w:rFonts w:cs="Times New Roman"/>
          <w:b/>
          <w:sz w:val="22"/>
          <w:szCs w:val="20"/>
        </w:rPr>
        <w:t>Společná ustanovení</w:t>
      </w:r>
    </w:p>
    <w:p w:rsidR="009C02C1" w:rsidRPr="00950426" w:rsidRDefault="009C02C1" w:rsidP="004F4203">
      <w:pPr>
        <w:pStyle w:val="import00"/>
        <w:jc w:val="both"/>
        <w:rPr>
          <w:rFonts w:cs="Times New Roman"/>
          <w:sz w:val="22"/>
          <w:szCs w:val="22"/>
        </w:rPr>
      </w:pPr>
      <w:r w:rsidRPr="00057CA1">
        <w:rPr>
          <w:rFonts w:cs="Times New Roman"/>
          <w:sz w:val="22"/>
          <w:szCs w:val="20"/>
        </w:rPr>
        <w:t xml:space="preserve">Tržním řádem nejsou dotčena ustanovení zvláštních </w:t>
      </w:r>
      <w:r w:rsidR="00D11FAD" w:rsidRPr="00057CA1">
        <w:rPr>
          <w:rFonts w:cs="Times New Roman"/>
          <w:sz w:val="22"/>
          <w:szCs w:val="20"/>
        </w:rPr>
        <w:t xml:space="preserve">právních </w:t>
      </w:r>
      <w:r w:rsidRPr="00057CA1">
        <w:rPr>
          <w:rFonts w:cs="Times New Roman"/>
          <w:sz w:val="22"/>
          <w:szCs w:val="20"/>
        </w:rPr>
        <w:t>před</w:t>
      </w:r>
      <w:r w:rsidR="00CB73E1" w:rsidRPr="00057CA1">
        <w:rPr>
          <w:rFonts w:cs="Times New Roman"/>
          <w:sz w:val="22"/>
          <w:szCs w:val="20"/>
        </w:rPr>
        <w:t>pisů upravujících prodej zboží</w:t>
      </w:r>
      <w:r w:rsidR="00A75AF8" w:rsidRPr="00057CA1">
        <w:rPr>
          <w:rFonts w:cs="Times New Roman"/>
          <w:sz w:val="22"/>
          <w:szCs w:val="20"/>
        </w:rPr>
        <w:t xml:space="preserve"> </w:t>
      </w:r>
      <w:r w:rsidR="00950426">
        <w:rPr>
          <w:rFonts w:cs="Times New Roman"/>
          <w:sz w:val="22"/>
          <w:szCs w:val="20"/>
          <w:vertAlign w:val="superscript"/>
        </w:rPr>
        <w:t>5)</w:t>
      </w:r>
      <w:r w:rsidR="00950426">
        <w:rPr>
          <w:rFonts w:cs="Times New Roman"/>
          <w:sz w:val="22"/>
          <w:szCs w:val="20"/>
        </w:rPr>
        <w:t>.</w:t>
      </w:r>
    </w:p>
    <w:p w:rsidR="009C02C1" w:rsidRPr="00057CA1" w:rsidRDefault="009C02C1" w:rsidP="009C02C1">
      <w:pPr>
        <w:pStyle w:val="import12"/>
        <w:rPr>
          <w:rFonts w:cs="Times New Roman"/>
          <w:b/>
          <w:sz w:val="22"/>
          <w:szCs w:val="20"/>
        </w:rPr>
      </w:pPr>
      <w:r w:rsidRPr="00057CA1">
        <w:rPr>
          <w:rFonts w:cs="Times New Roman"/>
          <w:sz w:val="22"/>
          <w:szCs w:val="20"/>
        </w:rPr>
        <w:lastRenderedPageBreak/>
        <w:t xml:space="preserve">                                                                   </w:t>
      </w:r>
      <w:r w:rsidR="00FC4D5B" w:rsidRPr="00057CA1">
        <w:rPr>
          <w:rFonts w:cs="Times New Roman"/>
          <w:b/>
          <w:sz w:val="22"/>
          <w:szCs w:val="20"/>
        </w:rPr>
        <w:t>Č</w:t>
      </w:r>
      <w:r w:rsidR="00CC2FAD" w:rsidRPr="00057CA1">
        <w:rPr>
          <w:rFonts w:cs="Times New Roman"/>
          <w:b/>
          <w:sz w:val="22"/>
          <w:szCs w:val="20"/>
        </w:rPr>
        <w:t xml:space="preserve">l. </w:t>
      </w:r>
      <w:r w:rsidR="005A5943" w:rsidRPr="00057CA1">
        <w:rPr>
          <w:rFonts w:cs="Times New Roman"/>
          <w:b/>
          <w:sz w:val="22"/>
          <w:szCs w:val="20"/>
        </w:rPr>
        <w:t>10</w:t>
      </w:r>
    </w:p>
    <w:p w:rsidR="009C02C1" w:rsidRPr="00057CA1" w:rsidRDefault="009C02C1" w:rsidP="009C02C1">
      <w:pPr>
        <w:pStyle w:val="import12"/>
        <w:jc w:val="center"/>
        <w:rPr>
          <w:rFonts w:cs="Times New Roman"/>
          <w:b/>
          <w:sz w:val="22"/>
          <w:szCs w:val="20"/>
        </w:rPr>
      </w:pPr>
      <w:r w:rsidRPr="00057CA1">
        <w:rPr>
          <w:rFonts w:cs="Times New Roman"/>
          <w:b/>
          <w:sz w:val="22"/>
          <w:szCs w:val="20"/>
        </w:rPr>
        <w:t>Zrušovací ustanovení</w:t>
      </w:r>
    </w:p>
    <w:p w:rsidR="00FC4D5B" w:rsidRPr="00057CA1" w:rsidRDefault="00310FC3" w:rsidP="00DC607C">
      <w:pPr>
        <w:pStyle w:val="import15"/>
        <w:jc w:val="both"/>
        <w:rPr>
          <w:rFonts w:cs="Times New Roman"/>
          <w:sz w:val="22"/>
          <w:szCs w:val="20"/>
        </w:rPr>
      </w:pPr>
      <w:r w:rsidRPr="00057CA1">
        <w:rPr>
          <w:rFonts w:cs="Times New Roman"/>
          <w:sz w:val="22"/>
          <w:szCs w:val="20"/>
        </w:rPr>
        <w:t xml:space="preserve">Zrušuje se Nařízení </w:t>
      </w:r>
      <w:r w:rsidR="00590200" w:rsidRPr="00057CA1">
        <w:rPr>
          <w:rFonts w:cs="Times New Roman"/>
          <w:sz w:val="22"/>
          <w:szCs w:val="20"/>
        </w:rPr>
        <w:t>města Orlová</w:t>
      </w:r>
      <w:r w:rsidRPr="00057CA1">
        <w:rPr>
          <w:rFonts w:cs="Times New Roman"/>
          <w:sz w:val="22"/>
          <w:szCs w:val="20"/>
        </w:rPr>
        <w:t xml:space="preserve"> č. </w:t>
      </w:r>
      <w:r w:rsidR="007A4E02" w:rsidRPr="00057CA1">
        <w:rPr>
          <w:rFonts w:cs="Times New Roman"/>
          <w:sz w:val="22"/>
          <w:szCs w:val="20"/>
        </w:rPr>
        <w:t>2</w:t>
      </w:r>
      <w:r w:rsidRPr="00057CA1">
        <w:rPr>
          <w:rFonts w:cs="Times New Roman"/>
          <w:sz w:val="22"/>
          <w:szCs w:val="20"/>
        </w:rPr>
        <w:t>/20</w:t>
      </w:r>
      <w:r w:rsidR="00590200" w:rsidRPr="00057CA1">
        <w:rPr>
          <w:rFonts w:cs="Times New Roman"/>
          <w:sz w:val="22"/>
          <w:szCs w:val="20"/>
        </w:rPr>
        <w:t>1</w:t>
      </w:r>
      <w:r w:rsidR="007A4E02" w:rsidRPr="00057CA1">
        <w:rPr>
          <w:rFonts w:cs="Times New Roman"/>
          <w:sz w:val="22"/>
          <w:szCs w:val="20"/>
        </w:rPr>
        <w:t>7</w:t>
      </w:r>
      <w:r w:rsidR="00FC4D5B" w:rsidRPr="00057CA1">
        <w:rPr>
          <w:rFonts w:cs="Times New Roman"/>
          <w:sz w:val="22"/>
          <w:szCs w:val="20"/>
        </w:rPr>
        <w:t xml:space="preserve"> -</w:t>
      </w:r>
      <w:r w:rsidR="00590200" w:rsidRPr="00057CA1">
        <w:rPr>
          <w:rFonts w:cs="Times New Roman"/>
          <w:sz w:val="22"/>
          <w:szCs w:val="20"/>
        </w:rPr>
        <w:t xml:space="preserve"> </w:t>
      </w:r>
      <w:r w:rsidR="00FC4D5B" w:rsidRPr="00057CA1">
        <w:rPr>
          <w:rFonts w:cs="Times New Roman"/>
          <w:sz w:val="22"/>
          <w:szCs w:val="20"/>
        </w:rPr>
        <w:t>„</w:t>
      </w:r>
      <w:r w:rsidR="00590200" w:rsidRPr="00057CA1">
        <w:rPr>
          <w:rFonts w:cs="Times New Roman"/>
          <w:sz w:val="22"/>
          <w:szCs w:val="20"/>
        </w:rPr>
        <w:t>Tržní řád</w:t>
      </w:r>
      <w:r w:rsidR="00FC4D5B" w:rsidRPr="00057CA1">
        <w:rPr>
          <w:rFonts w:cs="Times New Roman"/>
          <w:sz w:val="22"/>
          <w:szCs w:val="20"/>
        </w:rPr>
        <w:t>“</w:t>
      </w:r>
      <w:r w:rsidRPr="00057CA1">
        <w:rPr>
          <w:rFonts w:cs="Times New Roman"/>
          <w:sz w:val="22"/>
          <w:szCs w:val="20"/>
        </w:rPr>
        <w:t>, vydané Radou města Orlov</w:t>
      </w:r>
      <w:r w:rsidR="00887D7F" w:rsidRPr="00057CA1">
        <w:rPr>
          <w:rFonts w:cs="Times New Roman"/>
          <w:sz w:val="22"/>
          <w:szCs w:val="20"/>
        </w:rPr>
        <w:t>á</w:t>
      </w:r>
      <w:r w:rsidRPr="00057CA1">
        <w:rPr>
          <w:rFonts w:cs="Times New Roman"/>
          <w:sz w:val="22"/>
          <w:szCs w:val="20"/>
        </w:rPr>
        <w:t xml:space="preserve"> dne </w:t>
      </w:r>
      <w:r w:rsidR="007A4E02" w:rsidRPr="00057CA1">
        <w:rPr>
          <w:rFonts w:cs="Times New Roman"/>
          <w:sz w:val="22"/>
          <w:szCs w:val="20"/>
        </w:rPr>
        <w:t>30</w:t>
      </w:r>
      <w:r w:rsidRPr="00057CA1">
        <w:rPr>
          <w:rFonts w:cs="Times New Roman"/>
          <w:sz w:val="22"/>
          <w:szCs w:val="20"/>
        </w:rPr>
        <w:t>.</w:t>
      </w:r>
      <w:r w:rsidR="007A4E02" w:rsidRPr="00057CA1">
        <w:rPr>
          <w:rFonts w:cs="Times New Roman"/>
          <w:sz w:val="22"/>
          <w:szCs w:val="20"/>
        </w:rPr>
        <w:t>8</w:t>
      </w:r>
      <w:r w:rsidRPr="00057CA1">
        <w:rPr>
          <w:rFonts w:cs="Times New Roman"/>
          <w:sz w:val="22"/>
          <w:szCs w:val="20"/>
        </w:rPr>
        <w:t xml:space="preserve"> 20</w:t>
      </w:r>
      <w:r w:rsidR="00590200" w:rsidRPr="00057CA1">
        <w:rPr>
          <w:rFonts w:cs="Times New Roman"/>
          <w:sz w:val="22"/>
          <w:szCs w:val="20"/>
        </w:rPr>
        <w:t>1</w:t>
      </w:r>
      <w:r w:rsidR="007A4E02" w:rsidRPr="00057CA1">
        <w:rPr>
          <w:rFonts w:cs="Times New Roman"/>
          <w:sz w:val="22"/>
          <w:szCs w:val="20"/>
        </w:rPr>
        <w:t>7</w:t>
      </w:r>
      <w:r w:rsidR="00590200" w:rsidRPr="00057CA1">
        <w:rPr>
          <w:rFonts w:cs="Times New Roman"/>
          <w:sz w:val="22"/>
          <w:szCs w:val="20"/>
        </w:rPr>
        <w:t>.</w:t>
      </w:r>
    </w:p>
    <w:p w:rsidR="009C02C1" w:rsidRPr="00057CA1" w:rsidRDefault="00CC2FAD" w:rsidP="00CC2FAD">
      <w:pPr>
        <w:pStyle w:val="import12"/>
        <w:ind w:left="3540" w:firstLine="571"/>
        <w:rPr>
          <w:rFonts w:cs="Times New Roman"/>
          <w:b/>
          <w:sz w:val="22"/>
          <w:szCs w:val="20"/>
        </w:rPr>
      </w:pPr>
      <w:r w:rsidRPr="00057CA1">
        <w:rPr>
          <w:rFonts w:cs="Times New Roman"/>
          <w:b/>
          <w:sz w:val="22"/>
          <w:szCs w:val="20"/>
        </w:rPr>
        <w:t xml:space="preserve">Čl. </w:t>
      </w:r>
      <w:r w:rsidR="009C02C1" w:rsidRPr="00057CA1">
        <w:rPr>
          <w:rFonts w:cs="Times New Roman"/>
          <w:b/>
          <w:sz w:val="22"/>
          <w:szCs w:val="20"/>
        </w:rPr>
        <w:t>1</w:t>
      </w:r>
      <w:r w:rsidR="005A5943" w:rsidRPr="00057CA1">
        <w:rPr>
          <w:rFonts w:cs="Times New Roman"/>
          <w:b/>
          <w:sz w:val="22"/>
          <w:szCs w:val="20"/>
        </w:rPr>
        <w:t>1</w:t>
      </w:r>
    </w:p>
    <w:p w:rsidR="009C02C1" w:rsidRPr="00057CA1" w:rsidRDefault="009C02C1" w:rsidP="00CC2FAD">
      <w:pPr>
        <w:pStyle w:val="import12"/>
        <w:ind w:left="2832" w:firstLine="708"/>
        <w:rPr>
          <w:rFonts w:cs="Times New Roman"/>
          <w:b/>
          <w:sz w:val="22"/>
          <w:szCs w:val="20"/>
        </w:rPr>
      </w:pPr>
      <w:r w:rsidRPr="00057CA1">
        <w:rPr>
          <w:rFonts w:cs="Times New Roman"/>
          <w:b/>
          <w:sz w:val="22"/>
          <w:szCs w:val="20"/>
        </w:rPr>
        <w:t>Účinnost nařízení</w:t>
      </w:r>
    </w:p>
    <w:p w:rsidR="007A4E02" w:rsidRPr="00057CA1" w:rsidRDefault="007A4E02" w:rsidP="007A4E02">
      <w:pPr>
        <w:jc w:val="center"/>
        <w:rPr>
          <w:rFonts w:ascii="Arial" w:eastAsia="Calibri" w:hAnsi="Arial" w:cs="Arial"/>
          <w:b/>
          <w:sz w:val="22"/>
        </w:rPr>
      </w:pPr>
      <w:r w:rsidRPr="00057CA1">
        <w:rPr>
          <w:rFonts w:ascii="Arial" w:eastAsia="Calibri" w:hAnsi="Arial" w:cs="Arial"/>
          <w:b/>
          <w:sz w:val="22"/>
        </w:rPr>
        <w:t>Účinnost</w:t>
      </w:r>
    </w:p>
    <w:p w:rsidR="007A4E02" w:rsidRPr="00057CA1" w:rsidRDefault="007A4E02" w:rsidP="007A4E02">
      <w:pPr>
        <w:pStyle w:val="import12"/>
        <w:rPr>
          <w:sz w:val="22"/>
          <w:szCs w:val="20"/>
        </w:rPr>
      </w:pPr>
      <w:r w:rsidRPr="00057CA1">
        <w:rPr>
          <w:sz w:val="22"/>
          <w:szCs w:val="20"/>
        </w:rPr>
        <w:t>Toto Nařízení nabývá účinnosti 15. dnem po dni jeho vyhlášení.</w:t>
      </w:r>
    </w:p>
    <w:p w:rsidR="007A4E02" w:rsidRPr="00057CA1" w:rsidRDefault="007A4E02" w:rsidP="007A4E02">
      <w:pPr>
        <w:spacing w:before="100" w:beforeAutospacing="1" w:after="100" w:afterAutospacing="1"/>
        <w:rPr>
          <w:rFonts w:ascii="Arial" w:hAnsi="Arial" w:cs="Arial"/>
          <w:b/>
          <w:sz w:val="22"/>
        </w:rPr>
      </w:pPr>
    </w:p>
    <w:p w:rsidR="007A4E02" w:rsidRPr="00057CA1" w:rsidRDefault="007A4E02" w:rsidP="007A4E02">
      <w:pPr>
        <w:spacing w:before="100" w:beforeAutospacing="1" w:after="100" w:afterAutospacing="1"/>
        <w:rPr>
          <w:rFonts w:ascii="Arial" w:hAnsi="Arial" w:cs="Arial"/>
          <w:b/>
          <w:sz w:val="22"/>
        </w:rPr>
      </w:pPr>
    </w:p>
    <w:p w:rsidR="007A4E02" w:rsidRPr="00057CA1" w:rsidRDefault="007A4E02" w:rsidP="007A4E02">
      <w:pPr>
        <w:rPr>
          <w:rFonts w:ascii="Arial" w:hAnsi="Arial" w:cs="Arial"/>
          <w:sz w:val="22"/>
        </w:rPr>
      </w:pPr>
      <w:r w:rsidRPr="00057CA1">
        <w:rPr>
          <w:rFonts w:ascii="Arial" w:hAnsi="Arial" w:cs="Arial"/>
          <w:sz w:val="22"/>
        </w:rPr>
        <w:t xml:space="preserve">Lenka Brzyszkovská </w:t>
      </w:r>
      <w:r w:rsidR="006177FC">
        <w:rPr>
          <w:rFonts w:ascii="Arial" w:hAnsi="Arial" w:cs="Arial"/>
          <w:sz w:val="22"/>
        </w:rPr>
        <w:t xml:space="preserve"> v. r.</w:t>
      </w:r>
      <w:r w:rsidR="006177FC">
        <w:rPr>
          <w:rFonts w:ascii="Arial" w:hAnsi="Arial" w:cs="Arial"/>
          <w:sz w:val="22"/>
        </w:rPr>
        <w:tab/>
      </w:r>
      <w:r w:rsidR="006177FC">
        <w:rPr>
          <w:rFonts w:ascii="Arial" w:hAnsi="Arial" w:cs="Arial"/>
          <w:sz w:val="22"/>
        </w:rPr>
        <w:tab/>
      </w:r>
      <w:r w:rsidR="006177FC">
        <w:rPr>
          <w:rFonts w:ascii="Arial" w:hAnsi="Arial" w:cs="Arial"/>
          <w:sz w:val="22"/>
        </w:rPr>
        <w:tab/>
      </w:r>
      <w:r w:rsidR="006177FC">
        <w:rPr>
          <w:rFonts w:ascii="Arial" w:hAnsi="Arial" w:cs="Arial"/>
          <w:sz w:val="22"/>
        </w:rPr>
        <w:tab/>
      </w:r>
      <w:r w:rsidR="006177FC">
        <w:rPr>
          <w:rFonts w:ascii="Arial" w:hAnsi="Arial" w:cs="Arial"/>
          <w:sz w:val="22"/>
        </w:rPr>
        <w:tab/>
      </w:r>
      <w:r w:rsidRPr="00057CA1">
        <w:rPr>
          <w:rFonts w:ascii="Arial" w:hAnsi="Arial" w:cs="Arial"/>
          <w:sz w:val="22"/>
        </w:rPr>
        <w:t>Petr Stuchlík</w:t>
      </w:r>
      <w:r w:rsidR="006177FC">
        <w:rPr>
          <w:rFonts w:ascii="Arial" w:hAnsi="Arial" w:cs="Arial"/>
          <w:sz w:val="22"/>
        </w:rPr>
        <w:t xml:space="preserve"> v. r.</w:t>
      </w:r>
      <w:r w:rsidRPr="00057CA1">
        <w:rPr>
          <w:rFonts w:ascii="Arial" w:hAnsi="Arial" w:cs="Arial"/>
          <w:sz w:val="22"/>
        </w:rPr>
        <w:t xml:space="preserve">     </w:t>
      </w:r>
    </w:p>
    <w:p w:rsidR="007A4E02" w:rsidRPr="00057CA1" w:rsidRDefault="007A4E02" w:rsidP="007A4E02">
      <w:pPr>
        <w:rPr>
          <w:rFonts w:ascii="Arial" w:hAnsi="Arial" w:cs="Arial"/>
          <w:sz w:val="22"/>
        </w:rPr>
      </w:pPr>
      <w:r w:rsidRPr="00057CA1">
        <w:rPr>
          <w:rFonts w:ascii="Arial" w:hAnsi="Arial" w:cs="Arial"/>
          <w:sz w:val="22"/>
        </w:rPr>
        <w:t xml:space="preserve"> </w:t>
      </w:r>
      <w:r w:rsidR="006177FC">
        <w:rPr>
          <w:rFonts w:ascii="Arial" w:hAnsi="Arial" w:cs="Arial"/>
          <w:sz w:val="22"/>
        </w:rPr>
        <w:t xml:space="preserve">      starostka</w:t>
      </w:r>
      <w:r w:rsidR="006177FC">
        <w:rPr>
          <w:rFonts w:ascii="Arial" w:hAnsi="Arial" w:cs="Arial"/>
          <w:sz w:val="22"/>
        </w:rPr>
        <w:tab/>
      </w:r>
      <w:r w:rsidR="006177FC">
        <w:rPr>
          <w:rFonts w:ascii="Arial" w:hAnsi="Arial" w:cs="Arial"/>
          <w:sz w:val="22"/>
        </w:rPr>
        <w:tab/>
      </w:r>
      <w:r w:rsidR="006177FC">
        <w:rPr>
          <w:rFonts w:ascii="Arial" w:hAnsi="Arial" w:cs="Arial"/>
          <w:sz w:val="22"/>
        </w:rPr>
        <w:tab/>
      </w:r>
      <w:r w:rsidR="006177FC">
        <w:rPr>
          <w:rFonts w:ascii="Arial" w:hAnsi="Arial" w:cs="Arial"/>
          <w:sz w:val="22"/>
        </w:rPr>
        <w:tab/>
      </w:r>
      <w:r w:rsidR="006177FC">
        <w:rPr>
          <w:rFonts w:ascii="Arial" w:hAnsi="Arial" w:cs="Arial"/>
          <w:sz w:val="22"/>
        </w:rPr>
        <w:tab/>
      </w:r>
      <w:r w:rsidR="006177FC">
        <w:rPr>
          <w:rFonts w:ascii="Arial" w:hAnsi="Arial" w:cs="Arial"/>
          <w:sz w:val="22"/>
        </w:rPr>
        <w:tab/>
      </w:r>
      <w:r w:rsidR="006177FC">
        <w:rPr>
          <w:rFonts w:ascii="Arial" w:hAnsi="Arial" w:cs="Arial"/>
          <w:sz w:val="22"/>
        </w:rPr>
        <w:tab/>
      </w:r>
      <w:r w:rsidRPr="00057CA1">
        <w:rPr>
          <w:rFonts w:ascii="Arial" w:hAnsi="Arial" w:cs="Arial"/>
          <w:sz w:val="22"/>
        </w:rPr>
        <w:t>místostarosta</w:t>
      </w:r>
    </w:p>
    <w:p w:rsidR="007A4E02" w:rsidRPr="00057CA1" w:rsidRDefault="007A4E02" w:rsidP="007A4E02">
      <w:pPr>
        <w:pStyle w:val="rove1"/>
        <w:numPr>
          <w:ilvl w:val="0"/>
          <w:numId w:val="0"/>
        </w:numPr>
        <w:rPr>
          <w:rFonts w:cs="Arial"/>
          <w:sz w:val="22"/>
        </w:rPr>
      </w:pPr>
    </w:p>
    <w:p w:rsidR="008B66AE" w:rsidRPr="00057CA1" w:rsidRDefault="008B66AE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7A4E02" w:rsidRPr="00057CA1" w:rsidRDefault="007A4E02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7A4E02" w:rsidRPr="00057CA1" w:rsidRDefault="007A4E02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7A4E02" w:rsidRPr="00057CA1" w:rsidRDefault="007A4E02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F31AA7" w:rsidRDefault="00F31AA7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950426" w:rsidRDefault="00950426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950426" w:rsidRDefault="00950426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950426" w:rsidRDefault="00950426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950426" w:rsidRDefault="00950426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047D64" w:rsidRDefault="00047D64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047D64" w:rsidRDefault="00047D64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047D64" w:rsidRDefault="00047D64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047D64" w:rsidRDefault="00047D64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950426" w:rsidRPr="00057CA1" w:rsidRDefault="00950426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4A1C45" w:rsidRPr="00057CA1" w:rsidRDefault="004A1C45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7A4E02" w:rsidRPr="00057CA1" w:rsidRDefault="007A4E02" w:rsidP="007A4E02">
      <w:pPr>
        <w:rPr>
          <w:rFonts w:ascii="Arial" w:eastAsia="Calibri" w:hAnsi="Arial" w:cs="Arial"/>
          <w:b/>
          <w:bCs/>
          <w:sz w:val="22"/>
        </w:rPr>
      </w:pPr>
      <w:r w:rsidRPr="00057CA1">
        <w:rPr>
          <w:rFonts w:ascii="Arial" w:eastAsia="Calibri" w:hAnsi="Arial" w:cs="Arial"/>
          <w:b/>
          <w:bCs/>
          <w:sz w:val="22"/>
        </w:rPr>
        <w:lastRenderedPageBreak/>
        <w:t>Příloha č. 1</w:t>
      </w:r>
    </w:p>
    <w:p w:rsidR="007A4E02" w:rsidRPr="00057CA1" w:rsidRDefault="007A4E02" w:rsidP="007A4E02">
      <w:pPr>
        <w:jc w:val="center"/>
        <w:rPr>
          <w:rFonts w:ascii="Arial" w:eastAsia="Calibri" w:hAnsi="Arial" w:cs="Arial"/>
          <w:b/>
          <w:bCs/>
          <w:sz w:val="22"/>
        </w:rPr>
      </w:pPr>
    </w:p>
    <w:p w:rsidR="007A4E02" w:rsidRPr="00057CA1" w:rsidRDefault="007A4E02" w:rsidP="007A4E02">
      <w:pPr>
        <w:rPr>
          <w:rFonts w:ascii="Arial" w:eastAsia="Calibri" w:hAnsi="Arial" w:cs="Arial"/>
          <w:b/>
          <w:bCs/>
          <w:sz w:val="22"/>
        </w:rPr>
      </w:pPr>
    </w:p>
    <w:tbl>
      <w:tblPr>
        <w:tblW w:w="508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3222"/>
        <w:gridCol w:w="1534"/>
        <w:gridCol w:w="1607"/>
        <w:gridCol w:w="1449"/>
      </w:tblGrid>
      <w:tr w:rsidR="007A4E02" w:rsidRPr="00057CA1" w:rsidTr="00B1540F">
        <w:trPr>
          <w:trHeight w:val="300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CA1">
              <w:rPr>
                <w:rFonts w:ascii="Arial" w:hAnsi="Arial" w:cs="Arial"/>
                <w:b/>
                <w:bCs/>
                <w:sz w:val="22"/>
                <w:szCs w:val="22"/>
              </w:rPr>
              <w:t>Městská část</w:t>
            </w:r>
          </w:p>
        </w:tc>
        <w:tc>
          <w:tcPr>
            <w:tcW w:w="1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CA1">
              <w:rPr>
                <w:rFonts w:ascii="Arial" w:hAnsi="Arial" w:cs="Arial"/>
                <w:b/>
                <w:bCs/>
                <w:sz w:val="22"/>
                <w:szCs w:val="22"/>
              </w:rPr>
              <w:t>Pozemek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02" w:rsidRPr="00057CA1" w:rsidRDefault="00853614" w:rsidP="00B154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CA1">
              <w:rPr>
                <w:rFonts w:ascii="Arial" w:hAnsi="Arial" w:cs="Arial"/>
                <w:b/>
                <w:bCs/>
                <w:sz w:val="22"/>
                <w:szCs w:val="22"/>
              </w:rPr>
              <w:t>Plocha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CA1">
              <w:rPr>
                <w:rFonts w:ascii="Arial" w:hAnsi="Arial" w:cs="Arial"/>
                <w:b/>
                <w:bCs/>
                <w:sz w:val="22"/>
                <w:szCs w:val="22"/>
              </w:rPr>
              <w:t>Doba provozu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CA1">
              <w:rPr>
                <w:rFonts w:ascii="Arial" w:hAnsi="Arial" w:cs="Arial"/>
                <w:b/>
                <w:bCs/>
                <w:sz w:val="22"/>
                <w:szCs w:val="22"/>
              </w:rPr>
              <w:t>Vlastnictví</w:t>
            </w:r>
          </w:p>
        </w:tc>
      </w:tr>
      <w:tr w:rsidR="007A4E02" w:rsidRPr="00057CA1" w:rsidTr="00B1540F">
        <w:trPr>
          <w:trHeight w:val="1200"/>
        </w:trPr>
        <w:tc>
          <w:tcPr>
            <w:tcW w:w="8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Orlová Lutyně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C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Billa </w:t>
            </w:r>
          </w:p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parc. č. 4213/581, k. ú. Horní Lutyně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Část pozemku těsně přiléhající k objektu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Soukromé</w:t>
            </w:r>
          </w:p>
        </w:tc>
      </w:tr>
      <w:tr w:rsidR="007A4E02" w:rsidRPr="00057CA1" w:rsidTr="00B1540F">
        <w:trPr>
          <w:trHeight w:val="600"/>
        </w:trPr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C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Kaufland </w:t>
            </w:r>
          </w:p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parc. č. 1861/4, k. ú Horní Lutyně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Celý pozemek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Soukromé</w:t>
            </w:r>
          </w:p>
        </w:tc>
      </w:tr>
      <w:tr w:rsidR="007A4E02" w:rsidRPr="00057CA1" w:rsidTr="00B1540F">
        <w:trPr>
          <w:trHeight w:val="600"/>
        </w:trPr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Nákupní centrum Fast Mall </w:t>
            </w:r>
            <w:r w:rsidRPr="00057CA1">
              <w:rPr>
                <w:rFonts w:ascii="Arial" w:hAnsi="Arial" w:cs="Arial"/>
                <w:sz w:val="22"/>
                <w:szCs w:val="22"/>
              </w:rPr>
              <w:t>parc. č. 4004/7, k. ú. Horní Lutyně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Celý pozemek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Soukromé</w:t>
            </w:r>
          </w:p>
        </w:tc>
      </w:tr>
      <w:tr w:rsidR="007A4E02" w:rsidRPr="00057CA1" w:rsidTr="00B1540F">
        <w:trPr>
          <w:trHeight w:val="900"/>
        </w:trPr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CA1">
              <w:rPr>
                <w:rFonts w:ascii="Arial" w:hAnsi="Arial" w:cs="Arial"/>
                <w:b/>
                <w:bCs/>
                <w:sz w:val="22"/>
                <w:szCs w:val="22"/>
              </w:rPr>
              <w:t>Ul. Osvobození, před ubytovacím zařízením „Apartmány Orlová"</w:t>
            </w:r>
          </w:p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parc. č. 475/3, k. ú. Horní Lutyně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Celý pozemek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Soukromé</w:t>
            </w:r>
          </w:p>
        </w:tc>
      </w:tr>
      <w:tr w:rsidR="007A4E02" w:rsidRPr="00057CA1" w:rsidTr="00B1540F">
        <w:trPr>
          <w:trHeight w:val="900"/>
        </w:trPr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Ul. Ke Studánce, objekt „Potraviny Ke Studánce" </w:t>
            </w:r>
            <w:r w:rsidRPr="00057CA1">
              <w:rPr>
                <w:rFonts w:ascii="Arial" w:hAnsi="Arial" w:cs="Arial"/>
                <w:sz w:val="22"/>
                <w:szCs w:val="22"/>
              </w:rPr>
              <w:t xml:space="preserve"> parc. č. 3325/366, k. ú. Horní Lutyně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Celý pozemek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Soukromé</w:t>
            </w:r>
          </w:p>
        </w:tc>
      </w:tr>
      <w:tr w:rsidR="007A4E02" w:rsidRPr="00057CA1" w:rsidTr="00B1540F">
        <w:trPr>
          <w:trHeight w:val="900"/>
        </w:trPr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C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Ul. Ke Studánce, Hospoda a penzion u Studánky </w:t>
            </w:r>
          </w:p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parc. č. 3325/344, k. ú. Horní Lutyně</w:t>
            </w:r>
          </w:p>
        </w:tc>
        <w:tc>
          <w:tcPr>
            <w:tcW w:w="8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Celý pozemek</w:t>
            </w:r>
          </w:p>
        </w:tc>
        <w:tc>
          <w:tcPr>
            <w:tcW w:w="85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  <w:tc>
          <w:tcPr>
            <w:tcW w:w="77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Soukromé</w:t>
            </w:r>
          </w:p>
        </w:tc>
      </w:tr>
      <w:tr w:rsidR="007A4E02" w:rsidRPr="00057CA1" w:rsidTr="00B1540F">
        <w:trPr>
          <w:trHeight w:val="1200"/>
        </w:trPr>
        <w:tc>
          <w:tcPr>
            <w:tcW w:w="83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Orlová Poruba</w:t>
            </w:r>
          </w:p>
        </w:tc>
        <w:tc>
          <w:tcPr>
            <w:tcW w:w="171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C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Penny Market </w:t>
            </w:r>
          </w:p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parc. č. 3073/13, k .ú. Poruba u Orlové</w:t>
            </w:r>
          </w:p>
        </w:tc>
        <w:tc>
          <w:tcPr>
            <w:tcW w:w="81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Část pozemku těsně přiléhající k objektu</w:t>
            </w:r>
          </w:p>
        </w:tc>
        <w:tc>
          <w:tcPr>
            <w:tcW w:w="85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  <w:tc>
          <w:tcPr>
            <w:tcW w:w="77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Soukromé</w:t>
            </w:r>
          </w:p>
        </w:tc>
      </w:tr>
      <w:tr w:rsidR="007A4E02" w:rsidRPr="00057CA1" w:rsidTr="00B1540F">
        <w:trPr>
          <w:trHeight w:val="900"/>
        </w:trPr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C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Ul. Zátiší, za objektem MAX HOBBY MARKET  </w:t>
            </w:r>
          </w:p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parc. č. 2303/1, k. ú. Poruba u Orlové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Část pozemku za objektem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Soukromé</w:t>
            </w:r>
          </w:p>
        </w:tc>
      </w:tr>
      <w:tr w:rsidR="007A4E02" w:rsidRPr="00057CA1" w:rsidTr="00B1540F">
        <w:trPr>
          <w:trHeight w:val="600"/>
        </w:trPr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b/>
                <w:bCs/>
                <w:sz w:val="22"/>
                <w:szCs w:val="22"/>
              </w:rPr>
              <w:t>Ul. Těšínská, před prodejnou krmiv</w:t>
            </w:r>
            <w:r w:rsidRPr="00057C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parc. č. 1200/11, k. ú. Poruba u Orlové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Celý pozemek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Soukromé</w:t>
            </w:r>
          </w:p>
        </w:tc>
      </w:tr>
      <w:tr w:rsidR="007A4E02" w:rsidRPr="00057CA1" w:rsidTr="00B1540F">
        <w:trPr>
          <w:trHeight w:val="600"/>
        </w:trPr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C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Ul. Žofinská objekt Smíšeného zboží </w:t>
            </w:r>
          </w:p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parc. č. 270/1, k.ú. Poruba u Orlové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Celý pozemek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Soukromé</w:t>
            </w:r>
          </w:p>
        </w:tc>
      </w:tr>
      <w:tr w:rsidR="007A4E02" w:rsidRPr="00057CA1" w:rsidTr="00B1540F">
        <w:trPr>
          <w:trHeight w:val="600"/>
        </w:trPr>
        <w:tc>
          <w:tcPr>
            <w:tcW w:w="83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Orlová Město</w:t>
            </w:r>
          </w:p>
        </w:tc>
        <w:tc>
          <w:tcPr>
            <w:tcW w:w="171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b/>
                <w:bCs/>
                <w:sz w:val="22"/>
                <w:szCs w:val="22"/>
              </w:rPr>
              <w:t>Ul. Husova, boční stěna objektu Pošta Partner</w:t>
            </w:r>
            <w:r w:rsidRPr="00057CA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lastRenderedPageBreak/>
              <w:t>parc. č. 1415, k. ú. Orlová</w:t>
            </w:r>
          </w:p>
        </w:tc>
        <w:tc>
          <w:tcPr>
            <w:tcW w:w="81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lastRenderedPageBreak/>
              <w:t>Celý pozemek</w:t>
            </w:r>
          </w:p>
        </w:tc>
        <w:tc>
          <w:tcPr>
            <w:tcW w:w="85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  <w:tc>
          <w:tcPr>
            <w:tcW w:w="77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Město Orlová</w:t>
            </w:r>
          </w:p>
        </w:tc>
      </w:tr>
      <w:tr w:rsidR="007A4E02" w:rsidRPr="00057CA1" w:rsidTr="00B1540F">
        <w:trPr>
          <w:trHeight w:val="600"/>
        </w:trPr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CA1">
              <w:rPr>
                <w:rFonts w:ascii="Arial" w:hAnsi="Arial" w:cs="Arial"/>
                <w:b/>
                <w:bCs/>
                <w:sz w:val="22"/>
                <w:szCs w:val="22"/>
              </w:rPr>
              <w:t>Ul. Klášterní, parkoviště</w:t>
            </w:r>
          </w:p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parc. č. 3364/1, k. ú. Orlová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Celý pozemek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Město Orlová</w:t>
            </w:r>
          </w:p>
        </w:tc>
      </w:tr>
      <w:tr w:rsidR="007A4E02" w:rsidRPr="00057CA1" w:rsidTr="00B1540F">
        <w:trPr>
          <w:trHeight w:val="600"/>
        </w:trPr>
        <w:tc>
          <w:tcPr>
            <w:tcW w:w="8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4E02" w:rsidRPr="00057CA1" w:rsidRDefault="007A4E02" w:rsidP="00B1540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b/>
                <w:bCs/>
                <w:sz w:val="22"/>
                <w:szCs w:val="22"/>
              </w:rPr>
              <w:t>Ul. Petřvaldská, před objektem „PC servis Axad"</w:t>
            </w:r>
            <w:r w:rsidRPr="00057CA1">
              <w:rPr>
                <w:rFonts w:ascii="Arial" w:hAnsi="Arial" w:cs="Arial"/>
                <w:sz w:val="22"/>
                <w:szCs w:val="22"/>
              </w:rPr>
              <w:t xml:space="preserve"> parc. č. 3412, k. ú. Orlová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Celý pozemek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Celoročně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02" w:rsidRPr="00057CA1" w:rsidRDefault="007A4E02" w:rsidP="00B1540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CA1">
              <w:rPr>
                <w:rFonts w:ascii="Arial" w:hAnsi="Arial" w:cs="Arial"/>
                <w:sz w:val="22"/>
                <w:szCs w:val="22"/>
              </w:rPr>
              <w:t>Soukromé</w:t>
            </w:r>
          </w:p>
        </w:tc>
      </w:tr>
    </w:tbl>
    <w:p w:rsidR="007A4E02" w:rsidRPr="00057CA1" w:rsidRDefault="007A4E02" w:rsidP="007A4E02">
      <w:pPr>
        <w:rPr>
          <w:rFonts w:ascii="Arial" w:eastAsia="Calibri" w:hAnsi="Arial" w:cs="Arial"/>
          <w:b/>
          <w:bCs/>
          <w:sz w:val="22"/>
        </w:rPr>
      </w:pPr>
    </w:p>
    <w:p w:rsidR="007A4E02" w:rsidRPr="00057CA1" w:rsidRDefault="007A4E02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7A4E02" w:rsidRPr="00057CA1" w:rsidRDefault="007A4E02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7A4E02" w:rsidRPr="00057CA1" w:rsidRDefault="007A4E02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7A4E02" w:rsidRPr="00057CA1" w:rsidRDefault="007A4E02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7A4E02" w:rsidRPr="00057CA1" w:rsidRDefault="007A4E02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7A4E02" w:rsidRPr="00057CA1" w:rsidRDefault="007A4E02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7A4E02" w:rsidRDefault="007A4E02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047D64" w:rsidRPr="00057CA1" w:rsidRDefault="00047D64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7A4E02" w:rsidRPr="00057CA1" w:rsidRDefault="007A4E02" w:rsidP="009C02C1">
      <w:pPr>
        <w:pStyle w:val="import26"/>
        <w:tabs>
          <w:tab w:val="left" w:pos="5580"/>
        </w:tabs>
        <w:rPr>
          <w:rFonts w:cs="Times New Roman"/>
          <w:sz w:val="22"/>
          <w:szCs w:val="20"/>
        </w:rPr>
      </w:pPr>
    </w:p>
    <w:p w:rsidR="009C02C1" w:rsidRPr="00057CA1" w:rsidRDefault="009C02C1" w:rsidP="000874DB">
      <w:pPr>
        <w:pStyle w:val="import26"/>
        <w:pBdr>
          <w:top w:val="single" w:sz="4" w:space="1" w:color="auto"/>
        </w:pBdr>
        <w:tabs>
          <w:tab w:val="center" w:pos="6321"/>
        </w:tabs>
        <w:rPr>
          <w:rFonts w:cs="Times New Roman"/>
          <w:sz w:val="22"/>
          <w:szCs w:val="20"/>
        </w:rPr>
      </w:pPr>
      <w:r w:rsidRPr="00057CA1">
        <w:rPr>
          <w:rFonts w:cs="Times New Roman"/>
          <w:sz w:val="22"/>
          <w:szCs w:val="20"/>
        </w:rPr>
        <w:tab/>
      </w:r>
    </w:p>
    <w:p w:rsidR="005127D4" w:rsidRPr="00057CA1" w:rsidRDefault="009C02C1" w:rsidP="005127D4">
      <w:pPr>
        <w:spacing w:line="288" w:lineRule="auto"/>
        <w:rPr>
          <w:rFonts w:ascii="Arial" w:hAnsi="Arial" w:cs="Arial"/>
          <w:sz w:val="18"/>
          <w:szCs w:val="18"/>
        </w:rPr>
      </w:pPr>
      <w:r w:rsidRPr="00057CA1">
        <w:rPr>
          <w:rFonts w:ascii="Arial" w:hAnsi="Arial" w:cs="Arial"/>
          <w:sz w:val="18"/>
          <w:szCs w:val="18"/>
        </w:rPr>
        <w:t xml:space="preserve">1) Zákon č. </w:t>
      </w:r>
      <w:r w:rsidR="00950426">
        <w:rPr>
          <w:rFonts w:ascii="Arial" w:hAnsi="Arial" w:cs="Arial"/>
          <w:sz w:val="18"/>
          <w:szCs w:val="18"/>
        </w:rPr>
        <w:t>2</w:t>
      </w:r>
      <w:r w:rsidR="00310FC3" w:rsidRPr="00057CA1">
        <w:rPr>
          <w:rFonts w:ascii="Arial" w:hAnsi="Arial" w:cs="Arial"/>
          <w:sz w:val="18"/>
          <w:szCs w:val="18"/>
        </w:rPr>
        <w:t>83</w:t>
      </w:r>
      <w:r w:rsidRPr="00057CA1">
        <w:rPr>
          <w:rFonts w:ascii="Arial" w:hAnsi="Arial" w:cs="Arial"/>
          <w:sz w:val="18"/>
          <w:szCs w:val="18"/>
        </w:rPr>
        <w:t>/</w:t>
      </w:r>
      <w:r w:rsidR="00310FC3" w:rsidRPr="00057CA1">
        <w:rPr>
          <w:rFonts w:ascii="Arial" w:hAnsi="Arial" w:cs="Arial"/>
          <w:sz w:val="18"/>
          <w:szCs w:val="18"/>
        </w:rPr>
        <w:t>20</w:t>
      </w:r>
      <w:r w:rsidR="00950426">
        <w:rPr>
          <w:rFonts w:ascii="Arial" w:hAnsi="Arial" w:cs="Arial"/>
          <w:sz w:val="18"/>
          <w:szCs w:val="18"/>
        </w:rPr>
        <w:t xml:space="preserve">21 Sb., </w:t>
      </w:r>
      <w:r w:rsidRPr="00057CA1">
        <w:rPr>
          <w:rFonts w:ascii="Arial" w:hAnsi="Arial" w:cs="Arial"/>
          <w:sz w:val="18"/>
          <w:szCs w:val="18"/>
        </w:rPr>
        <w:t>stavební zákon</w:t>
      </w:r>
      <w:r w:rsidR="00310FC3" w:rsidRPr="00057CA1">
        <w:rPr>
          <w:rFonts w:ascii="Arial" w:hAnsi="Arial" w:cs="Arial"/>
          <w:sz w:val="18"/>
          <w:szCs w:val="18"/>
        </w:rPr>
        <w:t>,</w:t>
      </w:r>
      <w:r w:rsidRPr="00057CA1">
        <w:rPr>
          <w:rFonts w:ascii="Arial" w:hAnsi="Arial" w:cs="Arial"/>
          <w:sz w:val="18"/>
          <w:szCs w:val="18"/>
        </w:rPr>
        <w:t xml:space="preserve"> ve znění pozdějších předpisů</w:t>
      </w:r>
    </w:p>
    <w:p w:rsidR="005127D4" w:rsidRPr="00057CA1" w:rsidRDefault="005127D4" w:rsidP="005127D4">
      <w:pPr>
        <w:spacing w:line="288" w:lineRule="auto"/>
        <w:rPr>
          <w:rFonts w:ascii="Arial" w:hAnsi="Arial" w:cs="Arial"/>
          <w:sz w:val="18"/>
          <w:szCs w:val="18"/>
        </w:rPr>
      </w:pPr>
    </w:p>
    <w:p w:rsidR="009C02C1" w:rsidRPr="00057CA1" w:rsidRDefault="009C02C1" w:rsidP="005127D4">
      <w:pPr>
        <w:spacing w:line="288" w:lineRule="auto"/>
        <w:rPr>
          <w:rFonts w:ascii="Arial" w:hAnsi="Arial" w:cs="Arial"/>
          <w:sz w:val="18"/>
          <w:szCs w:val="18"/>
        </w:rPr>
      </w:pPr>
      <w:r w:rsidRPr="00057CA1">
        <w:rPr>
          <w:rFonts w:ascii="Arial" w:hAnsi="Arial" w:cs="Arial"/>
          <w:sz w:val="18"/>
          <w:szCs w:val="18"/>
        </w:rPr>
        <w:t>2) Zák</w:t>
      </w:r>
      <w:r w:rsidR="00CB73E1" w:rsidRPr="00057CA1">
        <w:rPr>
          <w:rFonts w:ascii="Arial" w:hAnsi="Arial" w:cs="Arial"/>
          <w:sz w:val="18"/>
          <w:szCs w:val="18"/>
        </w:rPr>
        <w:t>on</w:t>
      </w:r>
      <w:r w:rsidRPr="00057CA1">
        <w:rPr>
          <w:rFonts w:ascii="Arial" w:hAnsi="Arial" w:cs="Arial"/>
          <w:sz w:val="18"/>
          <w:szCs w:val="18"/>
        </w:rPr>
        <w:t xml:space="preserve"> č. 455/1991 Sb.</w:t>
      </w:r>
      <w:r w:rsidR="00112A7A" w:rsidRPr="00057CA1">
        <w:rPr>
          <w:rFonts w:ascii="Arial" w:hAnsi="Arial" w:cs="Arial"/>
          <w:sz w:val="18"/>
          <w:szCs w:val="18"/>
        </w:rPr>
        <w:t>,</w:t>
      </w:r>
      <w:r w:rsidRPr="00057CA1">
        <w:rPr>
          <w:rFonts w:ascii="Arial" w:hAnsi="Arial" w:cs="Arial"/>
          <w:sz w:val="18"/>
          <w:szCs w:val="18"/>
        </w:rPr>
        <w:t xml:space="preserve"> o živnostenském podnikání</w:t>
      </w:r>
      <w:r w:rsidR="00310FC3" w:rsidRPr="00057CA1">
        <w:rPr>
          <w:rFonts w:ascii="Arial" w:hAnsi="Arial" w:cs="Arial"/>
          <w:sz w:val="18"/>
          <w:szCs w:val="18"/>
        </w:rPr>
        <w:t>,</w:t>
      </w:r>
      <w:r w:rsidRPr="00057CA1">
        <w:rPr>
          <w:rFonts w:ascii="Arial" w:hAnsi="Arial" w:cs="Arial"/>
          <w:sz w:val="18"/>
          <w:szCs w:val="18"/>
        </w:rPr>
        <w:t xml:space="preserve"> ve znění pozdějších předpisů</w:t>
      </w:r>
    </w:p>
    <w:p w:rsidR="005127D4" w:rsidRPr="00057CA1" w:rsidRDefault="005127D4" w:rsidP="005127D4">
      <w:pPr>
        <w:spacing w:line="288" w:lineRule="auto"/>
        <w:rPr>
          <w:rFonts w:ascii="Arial" w:hAnsi="Arial" w:cs="Arial"/>
          <w:sz w:val="18"/>
          <w:szCs w:val="18"/>
        </w:rPr>
      </w:pPr>
    </w:p>
    <w:p w:rsidR="009C02C1" w:rsidRPr="00057CA1" w:rsidRDefault="009C02C1" w:rsidP="005127D4">
      <w:pPr>
        <w:spacing w:line="288" w:lineRule="auto"/>
        <w:rPr>
          <w:rFonts w:ascii="Arial" w:hAnsi="Arial" w:cs="Arial"/>
          <w:sz w:val="18"/>
          <w:szCs w:val="18"/>
        </w:rPr>
      </w:pPr>
      <w:r w:rsidRPr="00057CA1">
        <w:rPr>
          <w:rFonts w:ascii="Arial" w:hAnsi="Arial" w:cs="Arial"/>
          <w:sz w:val="18"/>
          <w:szCs w:val="18"/>
        </w:rPr>
        <w:t>3) Zák</w:t>
      </w:r>
      <w:r w:rsidR="00CB73E1" w:rsidRPr="00057CA1">
        <w:rPr>
          <w:rFonts w:ascii="Arial" w:hAnsi="Arial" w:cs="Arial"/>
          <w:sz w:val="18"/>
          <w:szCs w:val="18"/>
        </w:rPr>
        <w:t>on</w:t>
      </w:r>
      <w:r w:rsidRPr="00057CA1">
        <w:rPr>
          <w:rFonts w:ascii="Arial" w:hAnsi="Arial" w:cs="Arial"/>
          <w:sz w:val="18"/>
          <w:szCs w:val="18"/>
        </w:rPr>
        <w:t xml:space="preserve"> č. 13/1997 Sb.</w:t>
      </w:r>
      <w:r w:rsidR="00310FC3" w:rsidRPr="00057CA1">
        <w:rPr>
          <w:rFonts w:ascii="Arial" w:hAnsi="Arial" w:cs="Arial"/>
          <w:sz w:val="18"/>
          <w:szCs w:val="18"/>
        </w:rPr>
        <w:t>,</w:t>
      </w:r>
      <w:r w:rsidRPr="00057CA1">
        <w:rPr>
          <w:rFonts w:ascii="Arial" w:hAnsi="Arial" w:cs="Arial"/>
          <w:sz w:val="18"/>
          <w:szCs w:val="18"/>
        </w:rPr>
        <w:t xml:space="preserve"> o pozemních komunikacích</w:t>
      </w:r>
      <w:r w:rsidR="00310FC3" w:rsidRPr="00057CA1">
        <w:rPr>
          <w:rFonts w:ascii="Arial" w:hAnsi="Arial" w:cs="Arial"/>
          <w:sz w:val="18"/>
          <w:szCs w:val="18"/>
        </w:rPr>
        <w:t>,</w:t>
      </w:r>
      <w:r w:rsidRPr="00057CA1">
        <w:rPr>
          <w:rFonts w:ascii="Arial" w:hAnsi="Arial" w:cs="Arial"/>
          <w:sz w:val="18"/>
          <w:szCs w:val="18"/>
        </w:rPr>
        <w:t xml:space="preserve"> ve znění pozdějších přepisů</w:t>
      </w:r>
    </w:p>
    <w:p w:rsidR="005127D4" w:rsidRPr="00057CA1" w:rsidRDefault="005127D4" w:rsidP="005127D4">
      <w:pPr>
        <w:spacing w:line="288" w:lineRule="auto"/>
        <w:rPr>
          <w:rFonts w:ascii="Arial" w:hAnsi="Arial" w:cs="Arial"/>
          <w:sz w:val="18"/>
          <w:szCs w:val="18"/>
        </w:rPr>
      </w:pPr>
    </w:p>
    <w:p w:rsidR="00CB73E1" w:rsidRPr="00057CA1" w:rsidRDefault="00950426" w:rsidP="005127D4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CB73E1" w:rsidRPr="00057CA1">
        <w:rPr>
          <w:rFonts w:ascii="Arial" w:hAnsi="Arial" w:cs="Arial"/>
          <w:sz w:val="18"/>
          <w:szCs w:val="18"/>
        </w:rPr>
        <w:t>) Zákon č. 2</w:t>
      </w:r>
      <w:r w:rsidR="00852E98" w:rsidRPr="00057CA1">
        <w:rPr>
          <w:rFonts w:ascii="Arial" w:hAnsi="Arial" w:cs="Arial"/>
          <w:sz w:val="18"/>
          <w:szCs w:val="18"/>
        </w:rPr>
        <w:t>51</w:t>
      </w:r>
      <w:r w:rsidR="00CB73E1" w:rsidRPr="00057CA1">
        <w:rPr>
          <w:rFonts w:ascii="Arial" w:hAnsi="Arial" w:cs="Arial"/>
          <w:sz w:val="18"/>
          <w:szCs w:val="18"/>
        </w:rPr>
        <w:t>/</w:t>
      </w:r>
      <w:r w:rsidR="00852E98" w:rsidRPr="00057CA1">
        <w:rPr>
          <w:rFonts w:ascii="Arial" w:hAnsi="Arial" w:cs="Arial"/>
          <w:sz w:val="18"/>
          <w:szCs w:val="18"/>
        </w:rPr>
        <w:t>2017</w:t>
      </w:r>
      <w:r w:rsidR="00CB73E1" w:rsidRPr="00057CA1">
        <w:rPr>
          <w:rFonts w:ascii="Arial" w:hAnsi="Arial" w:cs="Arial"/>
          <w:sz w:val="18"/>
          <w:szCs w:val="18"/>
        </w:rPr>
        <w:t xml:space="preserve"> Sb., o </w:t>
      </w:r>
      <w:r w:rsidR="00852E98" w:rsidRPr="00057CA1">
        <w:rPr>
          <w:rFonts w:ascii="Arial" w:hAnsi="Arial" w:cs="Arial"/>
          <w:sz w:val="18"/>
          <w:szCs w:val="18"/>
        </w:rPr>
        <w:t xml:space="preserve">některých </w:t>
      </w:r>
      <w:r w:rsidR="00CB73E1" w:rsidRPr="00057CA1">
        <w:rPr>
          <w:rFonts w:ascii="Arial" w:hAnsi="Arial" w:cs="Arial"/>
          <w:sz w:val="18"/>
          <w:szCs w:val="18"/>
        </w:rPr>
        <w:t>přestupcích</w:t>
      </w:r>
    </w:p>
    <w:p w:rsidR="005127D4" w:rsidRPr="00057CA1" w:rsidRDefault="005127D4" w:rsidP="005127D4">
      <w:pPr>
        <w:spacing w:line="288" w:lineRule="auto"/>
        <w:rPr>
          <w:rFonts w:ascii="Arial" w:hAnsi="Arial" w:cs="Arial"/>
          <w:sz w:val="18"/>
          <w:szCs w:val="18"/>
        </w:rPr>
      </w:pPr>
    </w:p>
    <w:p w:rsidR="009C02C1" w:rsidRPr="00057CA1" w:rsidRDefault="00950426" w:rsidP="005127D4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9C02C1" w:rsidRPr="00057CA1">
        <w:rPr>
          <w:rFonts w:ascii="Arial" w:hAnsi="Arial" w:cs="Arial"/>
          <w:sz w:val="18"/>
          <w:szCs w:val="18"/>
        </w:rPr>
        <w:t>) Zv</w:t>
      </w:r>
      <w:r w:rsidR="009716A0" w:rsidRPr="00057CA1">
        <w:rPr>
          <w:rFonts w:ascii="Arial" w:hAnsi="Arial" w:cs="Arial"/>
          <w:sz w:val="18"/>
          <w:szCs w:val="18"/>
        </w:rPr>
        <w:t>láštními předpisy jsou zejména</w:t>
      </w:r>
      <w:r w:rsidR="009C02C1" w:rsidRPr="00057CA1">
        <w:rPr>
          <w:rFonts w:ascii="Arial" w:hAnsi="Arial" w:cs="Arial"/>
          <w:sz w:val="18"/>
          <w:szCs w:val="18"/>
        </w:rPr>
        <w:t xml:space="preserve">: </w:t>
      </w:r>
    </w:p>
    <w:p w:rsidR="005127D4" w:rsidRPr="00057CA1" w:rsidRDefault="00113AEB" w:rsidP="00950426">
      <w:pPr>
        <w:pStyle w:val="zkladntextimp1"/>
        <w:numPr>
          <w:ilvl w:val="0"/>
          <w:numId w:val="3"/>
        </w:numPr>
        <w:tabs>
          <w:tab w:val="clear" w:pos="2130"/>
        </w:tabs>
        <w:spacing w:line="288" w:lineRule="auto"/>
        <w:ind w:left="538" w:hanging="181"/>
        <w:jc w:val="both"/>
        <w:rPr>
          <w:rFonts w:cs="Times New Roman"/>
          <w:sz w:val="18"/>
          <w:szCs w:val="18"/>
        </w:rPr>
      </w:pPr>
      <w:r w:rsidRPr="00057CA1">
        <w:rPr>
          <w:sz w:val="18"/>
          <w:szCs w:val="18"/>
        </w:rPr>
        <w:t>Z</w:t>
      </w:r>
      <w:r w:rsidR="009C02C1" w:rsidRPr="00057CA1">
        <w:rPr>
          <w:sz w:val="18"/>
          <w:szCs w:val="18"/>
        </w:rPr>
        <w:t>ák</w:t>
      </w:r>
      <w:r w:rsidRPr="00057CA1">
        <w:rPr>
          <w:sz w:val="18"/>
          <w:szCs w:val="18"/>
        </w:rPr>
        <w:t>on</w:t>
      </w:r>
      <w:r w:rsidR="009C02C1" w:rsidRPr="00057CA1">
        <w:rPr>
          <w:sz w:val="18"/>
          <w:szCs w:val="18"/>
        </w:rPr>
        <w:t xml:space="preserve"> č. 110/1997 Sb.</w:t>
      </w:r>
      <w:r w:rsidRPr="00057CA1">
        <w:rPr>
          <w:sz w:val="18"/>
          <w:szCs w:val="18"/>
        </w:rPr>
        <w:t>,</w:t>
      </w:r>
      <w:r w:rsidR="009C02C1" w:rsidRPr="00057CA1">
        <w:rPr>
          <w:sz w:val="18"/>
          <w:szCs w:val="18"/>
        </w:rPr>
        <w:t xml:space="preserve"> o potravinách a tabákových výrobcích a o změně a doplnění některých</w:t>
      </w:r>
      <w:r w:rsidR="009C02C1" w:rsidRPr="00057CA1">
        <w:rPr>
          <w:rFonts w:cs="Times New Roman"/>
          <w:sz w:val="18"/>
          <w:szCs w:val="18"/>
        </w:rPr>
        <w:t xml:space="preserve"> souvisejících předpisů</w:t>
      </w:r>
      <w:r w:rsidR="007D308F" w:rsidRPr="00057CA1">
        <w:rPr>
          <w:rFonts w:cs="Times New Roman"/>
          <w:sz w:val="18"/>
          <w:szCs w:val="18"/>
        </w:rPr>
        <w:t>, ve znění pozdějších předpisů</w:t>
      </w:r>
    </w:p>
    <w:p w:rsidR="009C02C1" w:rsidRPr="00057CA1" w:rsidRDefault="00113AEB" w:rsidP="00950426">
      <w:pPr>
        <w:pStyle w:val="zkladntextimp1"/>
        <w:numPr>
          <w:ilvl w:val="0"/>
          <w:numId w:val="3"/>
        </w:numPr>
        <w:tabs>
          <w:tab w:val="clear" w:pos="2130"/>
        </w:tabs>
        <w:spacing w:line="288" w:lineRule="auto"/>
        <w:ind w:left="538" w:hanging="181"/>
        <w:jc w:val="both"/>
        <w:rPr>
          <w:rFonts w:cs="Times New Roman"/>
          <w:sz w:val="18"/>
          <w:szCs w:val="18"/>
        </w:rPr>
      </w:pPr>
      <w:r w:rsidRPr="00057CA1">
        <w:rPr>
          <w:rFonts w:cs="Times New Roman"/>
          <w:sz w:val="18"/>
          <w:szCs w:val="18"/>
        </w:rPr>
        <w:t>Zákon</w:t>
      </w:r>
      <w:r w:rsidR="009C02C1" w:rsidRPr="00057CA1">
        <w:rPr>
          <w:rFonts w:cs="Times New Roman"/>
          <w:sz w:val="18"/>
          <w:szCs w:val="18"/>
        </w:rPr>
        <w:t xml:space="preserve"> č. 166/1999 Sb.</w:t>
      </w:r>
      <w:r w:rsidRPr="00057CA1">
        <w:rPr>
          <w:rFonts w:cs="Times New Roman"/>
          <w:sz w:val="18"/>
          <w:szCs w:val="18"/>
        </w:rPr>
        <w:t>,</w:t>
      </w:r>
      <w:r w:rsidR="009C02C1" w:rsidRPr="00057CA1">
        <w:rPr>
          <w:rFonts w:cs="Times New Roman"/>
          <w:sz w:val="18"/>
          <w:szCs w:val="18"/>
        </w:rPr>
        <w:t xml:space="preserve"> o veterinární péči a o změně některých souvisejících předpisů (veterinární zákon)</w:t>
      </w:r>
      <w:r w:rsidR="007D308F" w:rsidRPr="00057CA1">
        <w:rPr>
          <w:rFonts w:cs="Times New Roman"/>
          <w:sz w:val="18"/>
          <w:szCs w:val="18"/>
        </w:rPr>
        <w:t>, ve znění pozdějších předpisů</w:t>
      </w:r>
    </w:p>
    <w:p w:rsidR="009C02C1" w:rsidRPr="00057CA1" w:rsidRDefault="00113AEB" w:rsidP="00950426">
      <w:pPr>
        <w:pStyle w:val="zkladntextimp1"/>
        <w:numPr>
          <w:ilvl w:val="0"/>
          <w:numId w:val="3"/>
        </w:numPr>
        <w:tabs>
          <w:tab w:val="clear" w:pos="2130"/>
        </w:tabs>
        <w:spacing w:line="288" w:lineRule="auto"/>
        <w:ind w:left="538" w:hanging="181"/>
        <w:jc w:val="both"/>
        <w:rPr>
          <w:rFonts w:cs="Times New Roman"/>
          <w:sz w:val="18"/>
          <w:szCs w:val="18"/>
        </w:rPr>
      </w:pPr>
      <w:r w:rsidRPr="00057CA1">
        <w:rPr>
          <w:rFonts w:cs="Times New Roman"/>
          <w:sz w:val="18"/>
          <w:szCs w:val="18"/>
        </w:rPr>
        <w:t>Zákon</w:t>
      </w:r>
      <w:r w:rsidR="009C02C1" w:rsidRPr="00057CA1">
        <w:rPr>
          <w:rFonts w:cs="Times New Roman"/>
          <w:sz w:val="18"/>
          <w:szCs w:val="18"/>
        </w:rPr>
        <w:t xml:space="preserve"> č. 634/1992 Sb.</w:t>
      </w:r>
      <w:r w:rsidRPr="00057CA1">
        <w:rPr>
          <w:rFonts w:cs="Times New Roman"/>
          <w:sz w:val="18"/>
          <w:szCs w:val="18"/>
        </w:rPr>
        <w:t>,</w:t>
      </w:r>
      <w:r w:rsidR="009C02C1" w:rsidRPr="00057CA1">
        <w:rPr>
          <w:rFonts w:cs="Times New Roman"/>
          <w:sz w:val="18"/>
          <w:szCs w:val="18"/>
        </w:rPr>
        <w:t xml:space="preserve"> o ochraně spotřebitele, ve znění pozdějších předpisů</w:t>
      </w:r>
      <w:r w:rsidR="007D308F" w:rsidRPr="00057CA1">
        <w:rPr>
          <w:rFonts w:cs="Times New Roman"/>
          <w:sz w:val="18"/>
          <w:szCs w:val="18"/>
        </w:rPr>
        <w:t>, ve znění pozdějších předpisů</w:t>
      </w:r>
    </w:p>
    <w:p w:rsidR="009C02C1" w:rsidRPr="00057CA1" w:rsidRDefault="00113AEB" w:rsidP="00950426">
      <w:pPr>
        <w:pStyle w:val="zkladntextimp1"/>
        <w:numPr>
          <w:ilvl w:val="0"/>
          <w:numId w:val="3"/>
        </w:numPr>
        <w:tabs>
          <w:tab w:val="clear" w:pos="2130"/>
        </w:tabs>
        <w:spacing w:line="288" w:lineRule="auto"/>
        <w:ind w:left="538" w:hanging="181"/>
        <w:jc w:val="both"/>
        <w:rPr>
          <w:rFonts w:cs="Times New Roman"/>
          <w:sz w:val="18"/>
          <w:szCs w:val="18"/>
        </w:rPr>
      </w:pPr>
      <w:r w:rsidRPr="00057CA1">
        <w:rPr>
          <w:rFonts w:cs="Times New Roman"/>
          <w:sz w:val="18"/>
          <w:szCs w:val="18"/>
        </w:rPr>
        <w:t>Zákon</w:t>
      </w:r>
      <w:r w:rsidR="009C02C1" w:rsidRPr="00057CA1">
        <w:rPr>
          <w:rFonts w:cs="Times New Roman"/>
          <w:sz w:val="18"/>
          <w:szCs w:val="18"/>
        </w:rPr>
        <w:t xml:space="preserve"> č. 526/1990 Sb.</w:t>
      </w:r>
      <w:r w:rsidRPr="00057CA1">
        <w:rPr>
          <w:rFonts w:cs="Times New Roman"/>
          <w:sz w:val="18"/>
          <w:szCs w:val="18"/>
        </w:rPr>
        <w:t>,</w:t>
      </w:r>
      <w:r w:rsidR="009C02C1" w:rsidRPr="00057CA1">
        <w:rPr>
          <w:rFonts w:cs="Times New Roman"/>
          <w:sz w:val="18"/>
          <w:szCs w:val="18"/>
        </w:rPr>
        <w:t xml:space="preserve"> o cenách, ve znění pozdějších předpisů</w:t>
      </w:r>
    </w:p>
    <w:p w:rsidR="00CB1B9B" w:rsidRPr="00057CA1" w:rsidRDefault="00113AEB" w:rsidP="00950426">
      <w:pPr>
        <w:pStyle w:val="zkladntextimp1"/>
        <w:numPr>
          <w:ilvl w:val="0"/>
          <w:numId w:val="3"/>
        </w:numPr>
        <w:tabs>
          <w:tab w:val="clear" w:pos="2130"/>
        </w:tabs>
        <w:spacing w:line="288" w:lineRule="auto"/>
        <w:ind w:left="538" w:hanging="181"/>
        <w:jc w:val="both"/>
        <w:rPr>
          <w:rFonts w:cs="Times New Roman"/>
          <w:sz w:val="18"/>
          <w:szCs w:val="18"/>
        </w:rPr>
      </w:pPr>
      <w:r w:rsidRPr="00057CA1">
        <w:rPr>
          <w:rFonts w:cs="Times New Roman"/>
          <w:sz w:val="18"/>
          <w:szCs w:val="18"/>
        </w:rPr>
        <w:t>Zákon</w:t>
      </w:r>
      <w:r w:rsidR="009C02C1" w:rsidRPr="00057CA1">
        <w:rPr>
          <w:rFonts w:cs="Times New Roman"/>
          <w:sz w:val="18"/>
          <w:szCs w:val="18"/>
        </w:rPr>
        <w:t xml:space="preserve"> č. </w:t>
      </w:r>
      <w:r w:rsidR="00202877" w:rsidRPr="00057CA1">
        <w:rPr>
          <w:rFonts w:cs="Times New Roman"/>
          <w:sz w:val="18"/>
          <w:szCs w:val="18"/>
        </w:rPr>
        <w:t>89</w:t>
      </w:r>
      <w:r w:rsidR="009C02C1" w:rsidRPr="00057CA1">
        <w:rPr>
          <w:rFonts w:cs="Times New Roman"/>
          <w:sz w:val="18"/>
          <w:szCs w:val="18"/>
        </w:rPr>
        <w:t>/</w:t>
      </w:r>
      <w:r w:rsidR="00202877" w:rsidRPr="00057CA1">
        <w:rPr>
          <w:rFonts w:cs="Times New Roman"/>
          <w:sz w:val="18"/>
          <w:szCs w:val="18"/>
        </w:rPr>
        <w:t>2012</w:t>
      </w:r>
      <w:r w:rsidR="009C02C1" w:rsidRPr="00057CA1">
        <w:rPr>
          <w:rFonts w:cs="Times New Roman"/>
          <w:sz w:val="18"/>
          <w:szCs w:val="18"/>
        </w:rPr>
        <w:t xml:space="preserve"> Sb.</w:t>
      </w:r>
      <w:r w:rsidRPr="00057CA1">
        <w:rPr>
          <w:rFonts w:cs="Times New Roman"/>
          <w:sz w:val="18"/>
          <w:szCs w:val="18"/>
        </w:rPr>
        <w:t>,</w:t>
      </w:r>
      <w:r w:rsidR="009C02C1" w:rsidRPr="00057CA1">
        <w:rPr>
          <w:rFonts w:cs="Times New Roman"/>
          <w:sz w:val="18"/>
          <w:szCs w:val="18"/>
        </w:rPr>
        <w:t xml:space="preserve"> občanský zákoník, </w:t>
      </w:r>
      <w:r w:rsidR="007D308F" w:rsidRPr="00057CA1">
        <w:rPr>
          <w:rFonts w:cs="Times New Roman"/>
          <w:sz w:val="18"/>
          <w:szCs w:val="18"/>
        </w:rPr>
        <w:t xml:space="preserve"> </w:t>
      </w:r>
    </w:p>
    <w:p w:rsidR="009C02C1" w:rsidRPr="00057CA1" w:rsidRDefault="00113AEB" w:rsidP="00950426">
      <w:pPr>
        <w:pStyle w:val="zkladntextimp1"/>
        <w:numPr>
          <w:ilvl w:val="0"/>
          <w:numId w:val="3"/>
        </w:numPr>
        <w:tabs>
          <w:tab w:val="clear" w:pos="2130"/>
        </w:tabs>
        <w:spacing w:line="288" w:lineRule="auto"/>
        <w:ind w:left="538" w:hanging="181"/>
        <w:jc w:val="both"/>
        <w:rPr>
          <w:rFonts w:cs="Times New Roman"/>
          <w:sz w:val="18"/>
          <w:szCs w:val="18"/>
        </w:rPr>
      </w:pPr>
      <w:r w:rsidRPr="00057CA1">
        <w:rPr>
          <w:sz w:val="18"/>
          <w:szCs w:val="18"/>
        </w:rPr>
        <w:t>Zákon</w:t>
      </w:r>
      <w:r w:rsidR="009C02C1" w:rsidRPr="00057CA1">
        <w:rPr>
          <w:sz w:val="18"/>
          <w:szCs w:val="18"/>
        </w:rPr>
        <w:t xml:space="preserve"> č. </w:t>
      </w:r>
      <w:r w:rsidR="00C118B9" w:rsidRPr="00057CA1">
        <w:rPr>
          <w:sz w:val="18"/>
          <w:szCs w:val="18"/>
        </w:rPr>
        <w:t>65</w:t>
      </w:r>
      <w:r w:rsidR="009C02C1" w:rsidRPr="00057CA1">
        <w:rPr>
          <w:sz w:val="18"/>
          <w:szCs w:val="18"/>
        </w:rPr>
        <w:t>/</w:t>
      </w:r>
      <w:r w:rsidR="007D308F" w:rsidRPr="00057CA1">
        <w:rPr>
          <w:sz w:val="18"/>
          <w:szCs w:val="18"/>
        </w:rPr>
        <w:t>20</w:t>
      </w:r>
      <w:r w:rsidR="00C118B9" w:rsidRPr="00057CA1">
        <w:rPr>
          <w:sz w:val="18"/>
          <w:szCs w:val="18"/>
        </w:rPr>
        <w:t>17</w:t>
      </w:r>
      <w:r w:rsidR="009C02C1" w:rsidRPr="00057CA1">
        <w:rPr>
          <w:sz w:val="18"/>
          <w:szCs w:val="18"/>
        </w:rPr>
        <w:t xml:space="preserve"> Sb.</w:t>
      </w:r>
      <w:r w:rsidRPr="00057CA1">
        <w:rPr>
          <w:sz w:val="18"/>
          <w:szCs w:val="18"/>
        </w:rPr>
        <w:t>,</w:t>
      </w:r>
      <w:r w:rsidR="009C02C1" w:rsidRPr="00057CA1">
        <w:rPr>
          <w:sz w:val="18"/>
          <w:szCs w:val="18"/>
        </w:rPr>
        <w:t xml:space="preserve"> </w:t>
      </w:r>
      <w:r w:rsidR="00CB1B9B" w:rsidRPr="00057CA1">
        <w:rPr>
          <w:sz w:val="18"/>
          <w:szCs w:val="18"/>
        </w:rPr>
        <w:t>o ochraně zdraví před škodlivými účinky návykových látek</w:t>
      </w:r>
      <w:r w:rsidR="007D308F" w:rsidRPr="00057CA1">
        <w:rPr>
          <w:sz w:val="18"/>
          <w:szCs w:val="18"/>
        </w:rPr>
        <w:t xml:space="preserve">, </w:t>
      </w:r>
      <w:r w:rsidR="009C02C1" w:rsidRPr="00057CA1">
        <w:rPr>
          <w:sz w:val="18"/>
          <w:szCs w:val="18"/>
        </w:rPr>
        <w:t>ve znění pozdějších předpisů</w:t>
      </w:r>
    </w:p>
    <w:p w:rsidR="00BF5B0D" w:rsidRPr="00057CA1" w:rsidRDefault="00BF5B0D" w:rsidP="00504EDE">
      <w:pPr>
        <w:pStyle w:val="zkladntextimp1"/>
        <w:spacing w:line="288" w:lineRule="auto"/>
        <w:rPr>
          <w:sz w:val="18"/>
          <w:szCs w:val="18"/>
        </w:rPr>
      </w:pPr>
    </w:p>
    <w:sectPr w:rsidR="00BF5B0D" w:rsidRPr="00057CA1" w:rsidSect="004E289F">
      <w:footerReference w:type="even" r:id="rId8"/>
      <w:footerReference w:type="default" r:id="rId9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E46" w:rsidRDefault="00012E46">
      <w:r>
        <w:separator/>
      </w:r>
    </w:p>
  </w:endnote>
  <w:endnote w:type="continuationSeparator" w:id="0">
    <w:p w:rsidR="00012E46" w:rsidRDefault="0001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772" w:rsidRDefault="008B5772" w:rsidP="00087C7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B5772" w:rsidRDefault="008B5772" w:rsidP="00087C7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772" w:rsidRDefault="008B5772" w:rsidP="00087C7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C06BB">
      <w:rPr>
        <w:rStyle w:val="slostrnky"/>
        <w:noProof/>
      </w:rPr>
      <w:t>7</w:t>
    </w:r>
    <w:r>
      <w:rPr>
        <w:rStyle w:val="slostrnky"/>
      </w:rPr>
      <w:fldChar w:fldCharType="end"/>
    </w:r>
  </w:p>
  <w:p w:rsidR="008B5772" w:rsidRDefault="008B5772" w:rsidP="00087C7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E46" w:rsidRDefault="00012E46">
      <w:r>
        <w:separator/>
      </w:r>
    </w:p>
  </w:footnote>
  <w:footnote w:type="continuationSeparator" w:id="0">
    <w:p w:rsidR="00012E46" w:rsidRDefault="00012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37E5"/>
    <w:multiLevelType w:val="hybridMultilevel"/>
    <w:tmpl w:val="6EF2B9A2"/>
    <w:lvl w:ilvl="0" w:tplc="B78E33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62ACF"/>
    <w:multiLevelType w:val="hybridMultilevel"/>
    <w:tmpl w:val="F042B02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265CE3"/>
    <w:multiLevelType w:val="hybridMultilevel"/>
    <w:tmpl w:val="600E8F80"/>
    <w:lvl w:ilvl="0" w:tplc="B78E3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10927"/>
    <w:multiLevelType w:val="multilevel"/>
    <w:tmpl w:val="BE04484A"/>
    <w:lvl w:ilvl="0">
      <w:start w:val="2"/>
      <w:numFmt w:val="decimal"/>
      <w:pStyle w:val="lnek"/>
      <w:suff w:val="nothing"/>
      <w:lvlText w:val="Článek %1"/>
      <w:lvlJc w:val="left"/>
      <w:pPr>
        <w:ind w:left="4395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rove1"/>
      <w:suff w:val="space"/>
      <w:lvlText w:val="2.%2"/>
      <w:lvlJc w:val="left"/>
      <w:pPr>
        <w:ind w:left="720" w:hanging="360"/>
      </w:pPr>
      <w:rPr>
        <w:rFonts w:hint="default"/>
        <w:position w:val="0"/>
      </w:rPr>
    </w:lvl>
    <w:lvl w:ilvl="2">
      <w:start w:val="1"/>
      <w:numFmt w:val="decimal"/>
      <w:pStyle w:val="rove2"/>
      <w:suff w:val="space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lowerLetter"/>
      <w:pStyle w:val="rove3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43778A"/>
    <w:multiLevelType w:val="hybridMultilevel"/>
    <w:tmpl w:val="7480BF70"/>
    <w:lvl w:ilvl="0" w:tplc="83B6559E">
      <w:start w:val="339"/>
      <w:numFmt w:val="bullet"/>
      <w:lvlText w:val="-"/>
      <w:lvlJc w:val="left"/>
      <w:pPr>
        <w:tabs>
          <w:tab w:val="num" w:pos="2130"/>
        </w:tabs>
        <w:ind w:left="2130" w:hanging="7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37215"/>
    <w:multiLevelType w:val="hybridMultilevel"/>
    <w:tmpl w:val="D9566340"/>
    <w:lvl w:ilvl="0" w:tplc="040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10427"/>
    <w:multiLevelType w:val="hybridMultilevel"/>
    <w:tmpl w:val="0A48A96A"/>
    <w:lvl w:ilvl="0" w:tplc="F8824A1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B5D6A"/>
    <w:multiLevelType w:val="hybridMultilevel"/>
    <w:tmpl w:val="EE9091CE"/>
    <w:lvl w:ilvl="0" w:tplc="F24E24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E43A0"/>
    <w:multiLevelType w:val="hybridMultilevel"/>
    <w:tmpl w:val="3BBE5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404DE"/>
    <w:multiLevelType w:val="hybridMultilevel"/>
    <w:tmpl w:val="FB78D76A"/>
    <w:lvl w:ilvl="0" w:tplc="D47E709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926EBC"/>
    <w:multiLevelType w:val="hybridMultilevel"/>
    <w:tmpl w:val="DE504E20"/>
    <w:lvl w:ilvl="0" w:tplc="CBAC3F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C1301C"/>
    <w:multiLevelType w:val="hybridMultilevel"/>
    <w:tmpl w:val="D73CDC0E"/>
    <w:lvl w:ilvl="0" w:tplc="68783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C4641"/>
    <w:multiLevelType w:val="hybridMultilevel"/>
    <w:tmpl w:val="BC2681BA"/>
    <w:lvl w:ilvl="0" w:tplc="8A00ABD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FC66AE"/>
    <w:multiLevelType w:val="hybridMultilevel"/>
    <w:tmpl w:val="D4BE271E"/>
    <w:lvl w:ilvl="0" w:tplc="09F8CE9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980832"/>
    <w:multiLevelType w:val="hybridMultilevel"/>
    <w:tmpl w:val="854ACD68"/>
    <w:lvl w:ilvl="0" w:tplc="AD3EC48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705A1"/>
    <w:multiLevelType w:val="hybridMultilevel"/>
    <w:tmpl w:val="DADA5B2C"/>
    <w:lvl w:ilvl="0" w:tplc="E2660164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1B4636D"/>
    <w:multiLevelType w:val="hybridMultilevel"/>
    <w:tmpl w:val="48764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56EDC"/>
    <w:multiLevelType w:val="hybridMultilevel"/>
    <w:tmpl w:val="8266F50C"/>
    <w:lvl w:ilvl="0" w:tplc="F0941D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06D52"/>
    <w:multiLevelType w:val="hybridMultilevel"/>
    <w:tmpl w:val="48764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518E0"/>
    <w:multiLevelType w:val="hybridMultilevel"/>
    <w:tmpl w:val="1CD8DE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3A5EDB"/>
    <w:multiLevelType w:val="hybridMultilevel"/>
    <w:tmpl w:val="09F0B29E"/>
    <w:lvl w:ilvl="0" w:tplc="112C4A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65AD1"/>
    <w:multiLevelType w:val="hybridMultilevel"/>
    <w:tmpl w:val="63D20E8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5912C5"/>
    <w:multiLevelType w:val="hybridMultilevel"/>
    <w:tmpl w:val="857439FA"/>
    <w:lvl w:ilvl="0" w:tplc="85466E8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0B4B97"/>
    <w:multiLevelType w:val="hybridMultilevel"/>
    <w:tmpl w:val="2F4E20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4739CF"/>
    <w:multiLevelType w:val="hybridMultilevel"/>
    <w:tmpl w:val="CF3A8B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66424C"/>
    <w:multiLevelType w:val="hybridMultilevel"/>
    <w:tmpl w:val="4154A458"/>
    <w:lvl w:ilvl="0" w:tplc="D47E709C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793F40"/>
    <w:multiLevelType w:val="hybridMultilevel"/>
    <w:tmpl w:val="800CAA5C"/>
    <w:lvl w:ilvl="0" w:tplc="CC44FC3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D1E73B3"/>
    <w:multiLevelType w:val="hybridMultilevel"/>
    <w:tmpl w:val="B47C824A"/>
    <w:lvl w:ilvl="0" w:tplc="CB144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50BC5"/>
    <w:multiLevelType w:val="hybridMultilevel"/>
    <w:tmpl w:val="6E3A3644"/>
    <w:lvl w:ilvl="0" w:tplc="76F4D368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F0324E"/>
    <w:multiLevelType w:val="hybridMultilevel"/>
    <w:tmpl w:val="331637EE"/>
    <w:lvl w:ilvl="0" w:tplc="54A22AB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004C69"/>
    <w:multiLevelType w:val="hybridMultilevel"/>
    <w:tmpl w:val="1FBE2B26"/>
    <w:lvl w:ilvl="0" w:tplc="409CF89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30F58"/>
    <w:multiLevelType w:val="hybridMultilevel"/>
    <w:tmpl w:val="441EC3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15ADC"/>
    <w:multiLevelType w:val="hybridMultilevel"/>
    <w:tmpl w:val="DFDA2C46"/>
    <w:lvl w:ilvl="0" w:tplc="7638D57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4"/>
  </w:num>
  <w:num w:numId="4">
    <w:abstractNumId w:val="27"/>
  </w:num>
  <w:num w:numId="5">
    <w:abstractNumId w:val="0"/>
  </w:num>
  <w:num w:numId="6">
    <w:abstractNumId w:val="16"/>
  </w:num>
  <w:num w:numId="7">
    <w:abstractNumId w:val="23"/>
  </w:num>
  <w:num w:numId="8">
    <w:abstractNumId w:val="26"/>
  </w:num>
  <w:num w:numId="9">
    <w:abstractNumId w:val="6"/>
  </w:num>
  <w:num w:numId="10">
    <w:abstractNumId w:val="11"/>
  </w:num>
  <w:num w:numId="11">
    <w:abstractNumId w:val="10"/>
  </w:num>
  <w:num w:numId="12">
    <w:abstractNumId w:val="20"/>
  </w:num>
  <w:num w:numId="13">
    <w:abstractNumId w:val="7"/>
  </w:num>
  <w:num w:numId="14">
    <w:abstractNumId w:val="29"/>
  </w:num>
  <w:num w:numId="15">
    <w:abstractNumId w:val="32"/>
  </w:num>
  <w:num w:numId="16">
    <w:abstractNumId w:val="13"/>
  </w:num>
  <w:num w:numId="17">
    <w:abstractNumId w:val="12"/>
  </w:num>
  <w:num w:numId="18">
    <w:abstractNumId w:val="22"/>
  </w:num>
  <w:num w:numId="19">
    <w:abstractNumId w:val="21"/>
  </w:num>
  <w:num w:numId="20">
    <w:abstractNumId w:val="25"/>
  </w:num>
  <w:num w:numId="21">
    <w:abstractNumId w:val="1"/>
  </w:num>
  <w:num w:numId="22">
    <w:abstractNumId w:val="14"/>
  </w:num>
  <w:num w:numId="23">
    <w:abstractNumId w:val="17"/>
  </w:num>
  <w:num w:numId="24">
    <w:abstractNumId w:val="9"/>
  </w:num>
  <w:num w:numId="25">
    <w:abstractNumId w:val="2"/>
  </w:num>
  <w:num w:numId="26">
    <w:abstractNumId w:val="30"/>
  </w:num>
  <w:num w:numId="27">
    <w:abstractNumId w:val="5"/>
  </w:num>
  <w:num w:numId="28">
    <w:abstractNumId w:val="3"/>
  </w:num>
  <w:num w:numId="29">
    <w:abstractNumId w:val="15"/>
  </w:num>
  <w:num w:numId="30">
    <w:abstractNumId w:val="18"/>
  </w:num>
  <w:num w:numId="31">
    <w:abstractNumId w:val="8"/>
  </w:num>
  <w:num w:numId="32">
    <w:abstractNumId w:val="31"/>
  </w:num>
  <w:num w:numId="33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8E"/>
    <w:rsid w:val="00001C50"/>
    <w:rsid w:val="000024C8"/>
    <w:rsid w:val="00012E46"/>
    <w:rsid w:val="0001337E"/>
    <w:rsid w:val="00022DCF"/>
    <w:rsid w:val="000310C3"/>
    <w:rsid w:val="00041B6E"/>
    <w:rsid w:val="00047D64"/>
    <w:rsid w:val="00057CA1"/>
    <w:rsid w:val="00061D81"/>
    <w:rsid w:val="000751C6"/>
    <w:rsid w:val="00076DC7"/>
    <w:rsid w:val="000823E0"/>
    <w:rsid w:val="00084227"/>
    <w:rsid w:val="000874DB"/>
    <w:rsid w:val="00087C73"/>
    <w:rsid w:val="000A1349"/>
    <w:rsid w:val="000A65A8"/>
    <w:rsid w:val="000B790A"/>
    <w:rsid w:val="000E3E1D"/>
    <w:rsid w:val="000E6671"/>
    <w:rsid w:val="000F50E7"/>
    <w:rsid w:val="00101944"/>
    <w:rsid w:val="00112A7A"/>
    <w:rsid w:val="00113AEB"/>
    <w:rsid w:val="001251CE"/>
    <w:rsid w:val="001332E6"/>
    <w:rsid w:val="0013423F"/>
    <w:rsid w:val="00135064"/>
    <w:rsid w:val="00154DA0"/>
    <w:rsid w:val="00156C07"/>
    <w:rsid w:val="0016140C"/>
    <w:rsid w:val="00165C65"/>
    <w:rsid w:val="001676D1"/>
    <w:rsid w:val="00171532"/>
    <w:rsid w:val="00187CC9"/>
    <w:rsid w:val="001960B1"/>
    <w:rsid w:val="001A009B"/>
    <w:rsid w:val="001B202E"/>
    <w:rsid w:val="001C51F8"/>
    <w:rsid w:val="001E4FCF"/>
    <w:rsid w:val="001E55C8"/>
    <w:rsid w:val="001E72C5"/>
    <w:rsid w:val="001E74C7"/>
    <w:rsid w:val="00202877"/>
    <w:rsid w:val="00204793"/>
    <w:rsid w:val="002268C3"/>
    <w:rsid w:val="002349E0"/>
    <w:rsid w:val="00245DFA"/>
    <w:rsid w:val="002653E5"/>
    <w:rsid w:val="0028074E"/>
    <w:rsid w:val="00280D5F"/>
    <w:rsid w:val="002811FF"/>
    <w:rsid w:val="00285A4A"/>
    <w:rsid w:val="00285AC8"/>
    <w:rsid w:val="002A1F4A"/>
    <w:rsid w:val="002A4E36"/>
    <w:rsid w:val="002B1646"/>
    <w:rsid w:val="002B2846"/>
    <w:rsid w:val="002B4806"/>
    <w:rsid w:val="002C3EE7"/>
    <w:rsid w:val="002D24FE"/>
    <w:rsid w:val="002E286A"/>
    <w:rsid w:val="002E3DB6"/>
    <w:rsid w:val="002F2BEC"/>
    <w:rsid w:val="003024D6"/>
    <w:rsid w:val="00310FC3"/>
    <w:rsid w:val="00311901"/>
    <w:rsid w:val="0031235C"/>
    <w:rsid w:val="00315185"/>
    <w:rsid w:val="00320B91"/>
    <w:rsid w:val="00327B02"/>
    <w:rsid w:val="003450D1"/>
    <w:rsid w:val="00354178"/>
    <w:rsid w:val="003819F2"/>
    <w:rsid w:val="00390831"/>
    <w:rsid w:val="003918DA"/>
    <w:rsid w:val="003A0089"/>
    <w:rsid w:val="003A186F"/>
    <w:rsid w:val="003C0060"/>
    <w:rsid w:val="00403C2F"/>
    <w:rsid w:val="00411FB5"/>
    <w:rsid w:val="004133FF"/>
    <w:rsid w:val="004158F5"/>
    <w:rsid w:val="00420ED9"/>
    <w:rsid w:val="00422500"/>
    <w:rsid w:val="00435A3A"/>
    <w:rsid w:val="00437393"/>
    <w:rsid w:val="00437663"/>
    <w:rsid w:val="004600CC"/>
    <w:rsid w:val="00461125"/>
    <w:rsid w:val="004804AF"/>
    <w:rsid w:val="004826C1"/>
    <w:rsid w:val="0048553B"/>
    <w:rsid w:val="00485D55"/>
    <w:rsid w:val="004A1C45"/>
    <w:rsid w:val="004A6D14"/>
    <w:rsid w:val="004D5070"/>
    <w:rsid w:val="004E289F"/>
    <w:rsid w:val="004E330C"/>
    <w:rsid w:val="004F4203"/>
    <w:rsid w:val="004F5FA3"/>
    <w:rsid w:val="004F7DD3"/>
    <w:rsid w:val="00504EDE"/>
    <w:rsid w:val="00507812"/>
    <w:rsid w:val="005127D4"/>
    <w:rsid w:val="005245FB"/>
    <w:rsid w:val="0052509C"/>
    <w:rsid w:val="00532FDC"/>
    <w:rsid w:val="005420F2"/>
    <w:rsid w:val="00545477"/>
    <w:rsid w:val="00555693"/>
    <w:rsid w:val="00582E4B"/>
    <w:rsid w:val="00590200"/>
    <w:rsid w:val="005A189C"/>
    <w:rsid w:val="005A5943"/>
    <w:rsid w:val="005B164B"/>
    <w:rsid w:val="005B2FF7"/>
    <w:rsid w:val="005B3B79"/>
    <w:rsid w:val="005B7E19"/>
    <w:rsid w:val="005D33E5"/>
    <w:rsid w:val="005D5D59"/>
    <w:rsid w:val="005D60A3"/>
    <w:rsid w:val="005E1ACE"/>
    <w:rsid w:val="005F368E"/>
    <w:rsid w:val="005F4254"/>
    <w:rsid w:val="0060012E"/>
    <w:rsid w:val="00603E4C"/>
    <w:rsid w:val="0060545B"/>
    <w:rsid w:val="006076A8"/>
    <w:rsid w:val="006120DC"/>
    <w:rsid w:val="006177FC"/>
    <w:rsid w:val="00622FFC"/>
    <w:rsid w:val="00642158"/>
    <w:rsid w:val="00642729"/>
    <w:rsid w:val="006438C4"/>
    <w:rsid w:val="00660C28"/>
    <w:rsid w:val="00675F6B"/>
    <w:rsid w:val="00691F95"/>
    <w:rsid w:val="00692B71"/>
    <w:rsid w:val="006A5938"/>
    <w:rsid w:val="006A5963"/>
    <w:rsid w:val="006A75E2"/>
    <w:rsid w:val="006C2A85"/>
    <w:rsid w:val="006D669D"/>
    <w:rsid w:val="006E70B6"/>
    <w:rsid w:val="006F1783"/>
    <w:rsid w:val="007001CE"/>
    <w:rsid w:val="00712B7C"/>
    <w:rsid w:val="0072320E"/>
    <w:rsid w:val="0077471E"/>
    <w:rsid w:val="007847BB"/>
    <w:rsid w:val="007860E9"/>
    <w:rsid w:val="007939BA"/>
    <w:rsid w:val="007A4E02"/>
    <w:rsid w:val="007B5FBA"/>
    <w:rsid w:val="007C1D56"/>
    <w:rsid w:val="007D25E7"/>
    <w:rsid w:val="007D308F"/>
    <w:rsid w:val="007E565A"/>
    <w:rsid w:val="00805721"/>
    <w:rsid w:val="00812B63"/>
    <w:rsid w:val="00852519"/>
    <w:rsid w:val="00852E98"/>
    <w:rsid w:val="00853614"/>
    <w:rsid w:val="008605B7"/>
    <w:rsid w:val="0088029D"/>
    <w:rsid w:val="0088096F"/>
    <w:rsid w:val="00884D35"/>
    <w:rsid w:val="00887D7F"/>
    <w:rsid w:val="008902A4"/>
    <w:rsid w:val="0089165B"/>
    <w:rsid w:val="00896D4B"/>
    <w:rsid w:val="008A0153"/>
    <w:rsid w:val="008A481E"/>
    <w:rsid w:val="008B300F"/>
    <w:rsid w:val="008B5772"/>
    <w:rsid w:val="008B66AE"/>
    <w:rsid w:val="008D0484"/>
    <w:rsid w:val="008D3547"/>
    <w:rsid w:val="008E18EF"/>
    <w:rsid w:val="008E2BED"/>
    <w:rsid w:val="00913BB6"/>
    <w:rsid w:val="009204A8"/>
    <w:rsid w:val="00934C5B"/>
    <w:rsid w:val="00950426"/>
    <w:rsid w:val="00951605"/>
    <w:rsid w:val="00960A0C"/>
    <w:rsid w:val="009622E4"/>
    <w:rsid w:val="00970EED"/>
    <w:rsid w:val="009716A0"/>
    <w:rsid w:val="00975BD1"/>
    <w:rsid w:val="009B64CD"/>
    <w:rsid w:val="009C02C1"/>
    <w:rsid w:val="009C2EE9"/>
    <w:rsid w:val="009D6EAE"/>
    <w:rsid w:val="009F4190"/>
    <w:rsid w:val="009F65DA"/>
    <w:rsid w:val="00A02779"/>
    <w:rsid w:val="00A0677F"/>
    <w:rsid w:val="00A21FAA"/>
    <w:rsid w:val="00A3336E"/>
    <w:rsid w:val="00A3581F"/>
    <w:rsid w:val="00A44FB5"/>
    <w:rsid w:val="00A50A0B"/>
    <w:rsid w:val="00A53D9B"/>
    <w:rsid w:val="00A6279C"/>
    <w:rsid w:val="00A66A21"/>
    <w:rsid w:val="00A716DF"/>
    <w:rsid w:val="00A75AF8"/>
    <w:rsid w:val="00A805CD"/>
    <w:rsid w:val="00A84109"/>
    <w:rsid w:val="00A87811"/>
    <w:rsid w:val="00A94E61"/>
    <w:rsid w:val="00AB4ADB"/>
    <w:rsid w:val="00AB6F47"/>
    <w:rsid w:val="00AC067F"/>
    <w:rsid w:val="00AC4C79"/>
    <w:rsid w:val="00AF2687"/>
    <w:rsid w:val="00B06807"/>
    <w:rsid w:val="00B14FC3"/>
    <w:rsid w:val="00B1540F"/>
    <w:rsid w:val="00B15973"/>
    <w:rsid w:val="00B33A02"/>
    <w:rsid w:val="00B41937"/>
    <w:rsid w:val="00B60660"/>
    <w:rsid w:val="00B60D58"/>
    <w:rsid w:val="00B7037F"/>
    <w:rsid w:val="00B83AF4"/>
    <w:rsid w:val="00B92C53"/>
    <w:rsid w:val="00BD6F46"/>
    <w:rsid w:val="00BE095D"/>
    <w:rsid w:val="00BE254B"/>
    <w:rsid w:val="00BE46E9"/>
    <w:rsid w:val="00BF5B0D"/>
    <w:rsid w:val="00C044DD"/>
    <w:rsid w:val="00C118B9"/>
    <w:rsid w:val="00C16DB5"/>
    <w:rsid w:val="00C404D4"/>
    <w:rsid w:val="00C43514"/>
    <w:rsid w:val="00C464C8"/>
    <w:rsid w:val="00C464DB"/>
    <w:rsid w:val="00C6001D"/>
    <w:rsid w:val="00C67E8B"/>
    <w:rsid w:val="00C718F8"/>
    <w:rsid w:val="00C878BD"/>
    <w:rsid w:val="00CB1B9B"/>
    <w:rsid w:val="00CB73E1"/>
    <w:rsid w:val="00CC2FAD"/>
    <w:rsid w:val="00CC5DF7"/>
    <w:rsid w:val="00CC6197"/>
    <w:rsid w:val="00CC72AB"/>
    <w:rsid w:val="00CD3247"/>
    <w:rsid w:val="00CE0EBB"/>
    <w:rsid w:val="00CF4101"/>
    <w:rsid w:val="00CF5FB1"/>
    <w:rsid w:val="00D01B83"/>
    <w:rsid w:val="00D0339B"/>
    <w:rsid w:val="00D07A20"/>
    <w:rsid w:val="00D11DB3"/>
    <w:rsid w:val="00D11FAD"/>
    <w:rsid w:val="00D166AD"/>
    <w:rsid w:val="00D37D03"/>
    <w:rsid w:val="00D45F47"/>
    <w:rsid w:val="00D47116"/>
    <w:rsid w:val="00D60DBE"/>
    <w:rsid w:val="00D709B3"/>
    <w:rsid w:val="00D74D55"/>
    <w:rsid w:val="00D83730"/>
    <w:rsid w:val="00D92AA4"/>
    <w:rsid w:val="00DA1364"/>
    <w:rsid w:val="00DB3DD6"/>
    <w:rsid w:val="00DC06BB"/>
    <w:rsid w:val="00DC607C"/>
    <w:rsid w:val="00DD7F24"/>
    <w:rsid w:val="00DE695A"/>
    <w:rsid w:val="00DF0070"/>
    <w:rsid w:val="00DF1DEE"/>
    <w:rsid w:val="00DF50FC"/>
    <w:rsid w:val="00DF6418"/>
    <w:rsid w:val="00E10847"/>
    <w:rsid w:val="00E142EE"/>
    <w:rsid w:val="00E222F3"/>
    <w:rsid w:val="00E25F0D"/>
    <w:rsid w:val="00E3212C"/>
    <w:rsid w:val="00E42B00"/>
    <w:rsid w:val="00E44079"/>
    <w:rsid w:val="00E50FFC"/>
    <w:rsid w:val="00E74FDD"/>
    <w:rsid w:val="00E8066D"/>
    <w:rsid w:val="00E8286C"/>
    <w:rsid w:val="00E9729B"/>
    <w:rsid w:val="00EA6ADA"/>
    <w:rsid w:val="00EB12EE"/>
    <w:rsid w:val="00ED7A51"/>
    <w:rsid w:val="00EE25AD"/>
    <w:rsid w:val="00EE3425"/>
    <w:rsid w:val="00EE3618"/>
    <w:rsid w:val="00EF27E7"/>
    <w:rsid w:val="00EF2A2A"/>
    <w:rsid w:val="00EF59AF"/>
    <w:rsid w:val="00EF7394"/>
    <w:rsid w:val="00F27A4E"/>
    <w:rsid w:val="00F31AA7"/>
    <w:rsid w:val="00F372FE"/>
    <w:rsid w:val="00F4308E"/>
    <w:rsid w:val="00F43331"/>
    <w:rsid w:val="00F437E9"/>
    <w:rsid w:val="00F531A4"/>
    <w:rsid w:val="00F66686"/>
    <w:rsid w:val="00F66F3A"/>
    <w:rsid w:val="00F925AF"/>
    <w:rsid w:val="00F97097"/>
    <w:rsid w:val="00FA374C"/>
    <w:rsid w:val="00FA4393"/>
    <w:rsid w:val="00FC24F9"/>
    <w:rsid w:val="00FC4294"/>
    <w:rsid w:val="00FC486C"/>
    <w:rsid w:val="00FC4D5B"/>
    <w:rsid w:val="00FC58A2"/>
    <w:rsid w:val="00FD15F1"/>
    <w:rsid w:val="00FD185C"/>
    <w:rsid w:val="00FD3D5D"/>
    <w:rsid w:val="00FE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A0D4E-E88B-4D40-9B31-6B77D530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5CD"/>
  </w:style>
  <w:style w:type="character" w:default="1" w:styleId="Standardnpsmoodstavce">
    <w:name w:val="Default Paragraph Font"/>
    <w:link w:val="CharCharChar1CharCharCharCharCharCharCharCharChar1Char1CharChar5CharCharChar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IMP">
    <w:name w:val="Základní text_IMP"/>
    <w:basedOn w:val="Normln"/>
    <w:rsid w:val="00A805CD"/>
    <w:pPr>
      <w:suppressAutoHyphens/>
      <w:spacing w:line="276" w:lineRule="auto"/>
    </w:pPr>
    <w:rPr>
      <w:sz w:val="24"/>
    </w:rPr>
  </w:style>
  <w:style w:type="character" w:styleId="Hypertextovodkaz">
    <w:name w:val="Hyperlink"/>
    <w:rsid w:val="00A84109"/>
    <w:rPr>
      <w:color w:val="0000FF"/>
      <w:u w:val="single"/>
    </w:rPr>
  </w:style>
  <w:style w:type="paragraph" w:styleId="Zkladntext">
    <w:name w:val="Body Text"/>
    <w:basedOn w:val="Normln"/>
    <w:link w:val="ZkladntextChar"/>
    <w:rsid w:val="00A84109"/>
    <w:pPr>
      <w:widowControl w:val="0"/>
      <w:spacing w:line="288" w:lineRule="auto"/>
    </w:pPr>
    <w:rPr>
      <w:sz w:val="24"/>
    </w:rPr>
  </w:style>
  <w:style w:type="paragraph" w:customStyle="1" w:styleId="Import0">
    <w:name w:val="Import 0"/>
    <w:basedOn w:val="Normln"/>
    <w:rsid w:val="00A84109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7">
    <w:name w:val="Import 7"/>
    <w:basedOn w:val="Import0"/>
    <w:rsid w:val="00A84109"/>
    <w:pPr>
      <w:tabs>
        <w:tab w:val="left" w:pos="5760"/>
      </w:tabs>
      <w:spacing w:line="336" w:lineRule="auto"/>
    </w:pPr>
  </w:style>
  <w:style w:type="paragraph" w:customStyle="1" w:styleId="Import20">
    <w:name w:val="Import 20"/>
    <w:basedOn w:val="Import0"/>
    <w:rsid w:val="00A84109"/>
    <w:pPr>
      <w:tabs>
        <w:tab w:val="left" w:pos="6912"/>
      </w:tabs>
      <w:spacing w:line="336" w:lineRule="auto"/>
      <w:ind w:left="4752"/>
    </w:pPr>
  </w:style>
  <w:style w:type="paragraph" w:customStyle="1" w:styleId="Import1">
    <w:name w:val="Import 1"/>
    <w:basedOn w:val="Import0"/>
    <w:rsid w:val="00A841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</w:p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FA439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">
    <w:name w:val=" Char Char Char1 Char Char Char Char Char Char Char Char Char1 Char1 Char Char5 Char Char Char"/>
    <w:basedOn w:val="Normln"/>
    <w:link w:val="Standardnpsmoodstavce"/>
    <w:rsid w:val="00934C5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qFormat/>
    <w:rsid w:val="0072320E"/>
    <w:rPr>
      <w:b/>
      <w:bCs/>
    </w:rPr>
  </w:style>
  <w:style w:type="paragraph" w:customStyle="1" w:styleId="zkladntextimp0">
    <w:name w:val="zkladntextimp"/>
    <w:basedOn w:val="Normln"/>
    <w:rsid w:val="0072320E"/>
    <w:pPr>
      <w:pBdr>
        <w:bottom w:val="dotted" w:sz="6" w:space="11" w:color="78A5D2"/>
      </w:pBdr>
      <w:spacing w:before="100" w:beforeAutospacing="1" w:after="225"/>
    </w:pPr>
    <w:rPr>
      <w:sz w:val="24"/>
      <w:szCs w:val="24"/>
    </w:rPr>
  </w:style>
  <w:style w:type="paragraph" w:customStyle="1" w:styleId="zkladntextimp1">
    <w:name w:val="zkladntextimp1"/>
    <w:basedOn w:val="Normln"/>
    <w:rsid w:val="0095160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port5">
    <w:name w:val="import5"/>
    <w:basedOn w:val="Normln"/>
    <w:rsid w:val="0095160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port6">
    <w:name w:val="import6"/>
    <w:basedOn w:val="Normln"/>
    <w:rsid w:val="0095160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port00">
    <w:name w:val="import0"/>
    <w:basedOn w:val="Normln"/>
    <w:rsid w:val="0095160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port70">
    <w:name w:val="import7"/>
    <w:basedOn w:val="Normln"/>
    <w:rsid w:val="0095160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port9">
    <w:name w:val="import9"/>
    <w:basedOn w:val="Normln"/>
    <w:rsid w:val="0095160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character" w:customStyle="1" w:styleId="spelle">
    <w:name w:val="spelle"/>
    <w:basedOn w:val="Standardnpsmoodstavce"/>
    <w:rsid w:val="00951605"/>
  </w:style>
  <w:style w:type="paragraph" w:customStyle="1" w:styleId="import10">
    <w:name w:val="import10"/>
    <w:basedOn w:val="Normln"/>
    <w:rsid w:val="0095160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port13">
    <w:name w:val="import13"/>
    <w:basedOn w:val="Normln"/>
    <w:rsid w:val="0095160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port15">
    <w:name w:val="import15"/>
    <w:basedOn w:val="Normln"/>
    <w:rsid w:val="0095160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port4">
    <w:name w:val="import4"/>
    <w:basedOn w:val="Normln"/>
    <w:rsid w:val="0095160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port17">
    <w:name w:val="import17"/>
    <w:basedOn w:val="Normln"/>
    <w:rsid w:val="0095160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port18">
    <w:name w:val="import18"/>
    <w:basedOn w:val="Normln"/>
    <w:rsid w:val="0095160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port21">
    <w:name w:val="import21"/>
    <w:basedOn w:val="Normln"/>
    <w:rsid w:val="0095160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port12">
    <w:name w:val="import12"/>
    <w:basedOn w:val="Normln"/>
    <w:rsid w:val="0095160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import26">
    <w:name w:val="import26"/>
    <w:basedOn w:val="Normln"/>
    <w:rsid w:val="0095160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Zpat">
    <w:name w:val="footer"/>
    <w:basedOn w:val="Normln"/>
    <w:rsid w:val="00087C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87C73"/>
  </w:style>
  <w:style w:type="paragraph" w:customStyle="1" w:styleId="normln0">
    <w:name w:val="normln"/>
    <w:basedOn w:val="Normln"/>
    <w:rsid w:val="00D166AD"/>
    <w:pPr>
      <w:pBdr>
        <w:bottom w:val="dotted" w:sz="6" w:space="11" w:color="78A5D2"/>
      </w:pBdr>
      <w:spacing w:before="100" w:beforeAutospacing="1" w:after="225"/>
    </w:pPr>
    <w:rPr>
      <w:sz w:val="24"/>
      <w:szCs w:val="24"/>
    </w:rPr>
  </w:style>
  <w:style w:type="character" w:styleId="Sledovanodkaz">
    <w:name w:val="FollowedHyperlink"/>
    <w:rsid w:val="005D60A3"/>
    <w:rPr>
      <w:color w:val="800080"/>
      <w:u w:val="single"/>
    </w:rPr>
  </w:style>
  <w:style w:type="paragraph" w:customStyle="1" w:styleId="Default">
    <w:name w:val="Default"/>
    <w:rsid w:val="008D35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315185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25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25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1B6E"/>
    <w:pPr>
      <w:ind w:left="708"/>
    </w:pPr>
  </w:style>
  <w:style w:type="paragraph" w:styleId="Normlnweb">
    <w:name w:val="Normal (Web)"/>
    <w:basedOn w:val="Normln"/>
    <w:uiPriority w:val="99"/>
    <w:unhideWhenUsed/>
    <w:rsid w:val="007A4E02"/>
    <w:pPr>
      <w:spacing w:before="100" w:beforeAutospacing="1" w:after="100" w:afterAutospacing="1"/>
    </w:pPr>
    <w:rPr>
      <w:sz w:val="24"/>
      <w:szCs w:val="24"/>
    </w:rPr>
  </w:style>
  <w:style w:type="paragraph" w:customStyle="1" w:styleId="rove1">
    <w:name w:val="Úroveň 1"/>
    <w:basedOn w:val="Normln"/>
    <w:qFormat/>
    <w:rsid w:val="007A4E02"/>
    <w:pPr>
      <w:numPr>
        <w:ilvl w:val="1"/>
        <w:numId w:val="28"/>
      </w:numPr>
      <w:spacing w:after="80" w:line="276" w:lineRule="auto"/>
      <w:ind w:left="1440"/>
      <w:jc w:val="both"/>
    </w:pPr>
    <w:rPr>
      <w:rFonts w:ascii="Arial" w:eastAsia="Arial" w:hAnsi="Arial"/>
      <w:szCs w:val="22"/>
      <w:lang w:eastAsia="en-US" w:bidi="en-US"/>
    </w:rPr>
  </w:style>
  <w:style w:type="paragraph" w:customStyle="1" w:styleId="lnek">
    <w:name w:val="Článek"/>
    <w:basedOn w:val="Normln"/>
    <w:next w:val="Normln"/>
    <w:qFormat/>
    <w:rsid w:val="007A4E02"/>
    <w:pPr>
      <w:numPr>
        <w:numId w:val="28"/>
      </w:numPr>
      <w:spacing w:before="400"/>
      <w:ind w:left="720" w:hanging="360"/>
      <w:jc w:val="center"/>
    </w:pPr>
    <w:rPr>
      <w:rFonts w:ascii="Arial" w:eastAsia="Arial" w:hAnsi="Arial"/>
      <w:b/>
      <w:szCs w:val="22"/>
      <w:lang w:eastAsia="en-US" w:bidi="en-US"/>
    </w:rPr>
  </w:style>
  <w:style w:type="paragraph" w:customStyle="1" w:styleId="rove2">
    <w:name w:val="Úroveň 2"/>
    <w:basedOn w:val="Normln"/>
    <w:qFormat/>
    <w:rsid w:val="007A4E02"/>
    <w:pPr>
      <w:numPr>
        <w:ilvl w:val="2"/>
        <w:numId w:val="28"/>
      </w:numPr>
      <w:spacing w:after="80" w:line="276" w:lineRule="auto"/>
      <w:ind w:left="2160" w:hanging="180"/>
      <w:jc w:val="both"/>
    </w:pPr>
    <w:rPr>
      <w:rFonts w:ascii="Arial" w:eastAsia="Arial" w:hAnsi="Arial"/>
      <w:szCs w:val="22"/>
      <w:lang w:eastAsia="en-US" w:bidi="en-US"/>
    </w:rPr>
  </w:style>
  <w:style w:type="paragraph" w:customStyle="1" w:styleId="rove3">
    <w:name w:val="Úroveň 3"/>
    <w:basedOn w:val="Normln"/>
    <w:qFormat/>
    <w:rsid w:val="007A4E02"/>
    <w:pPr>
      <w:numPr>
        <w:ilvl w:val="3"/>
        <w:numId w:val="28"/>
      </w:numPr>
      <w:spacing w:after="40" w:line="276" w:lineRule="auto"/>
      <w:ind w:left="2880"/>
      <w:jc w:val="both"/>
    </w:pPr>
    <w:rPr>
      <w:rFonts w:ascii="Arial" w:eastAsia="Arial" w:hAnsi="Arial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2441">
              <w:marLeft w:val="22"/>
              <w:marRight w:val="18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7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dotted" w:sz="6" w:space="11" w:color="78A5D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8451">
              <w:marLeft w:val="22"/>
              <w:marRight w:val="18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83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dotted" w:sz="6" w:space="11" w:color="78A5D2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D77AB-21CE-427E-8296-80CE93E7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1661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obce Orlová</vt:lpstr>
    </vt:vector>
  </TitlesOfParts>
  <Company>Město ORLOVÁ</Company>
  <LinksUpToDate>false</LinksUpToDate>
  <CharactersWithSpaces>11443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Orlová</dc:title>
  <dc:subject/>
  <dc:creator>Město ORLOVÁ</dc:creator>
  <cp:keywords/>
  <cp:lastModifiedBy>Klein Radim</cp:lastModifiedBy>
  <cp:revision>2</cp:revision>
  <cp:lastPrinted>2025-10-08T08:15:00Z</cp:lastPrinted>
  <dcterms:created xsi:type="dcterms:W3CDTF">2025-12-02T09:19:00Z</dcterms:created>
  <dcterms:modified xsi:type="dcterms:W3CDTF">2025-12-02T09:19:00Z</dcterms:modified>
</cp:coreProperties>
</file>