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B8" w:rsidRDefault="00E855B8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  <w:highlight w:val="cyan"/>
        </w:rPr>
      </w:pPr>
      <w:bookmarkStart w:id="0" w:name="_GoBack"/>
      <w:bookmarkEnd w:id="0"/>
    </w:p>
    <w:p w:rsidR="002A3539" w:rsidRDefault="002A3539" w:rsidP="002A353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A3539" w:rsidRPr="004A01A4" w:rsidRDefault="002A3539" w:rsidP="002A3539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mallCaps/>
          <w:sz w:val="36"/>
        </w:rPr>
      </w:pPr>
      <w:r w:rsidRPr="004A01A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-87630</wp:posOffset>
            </wp:positionV>
            <wp:extent cx="883285" cy="1097280"/>
            <wp:effectExtent l="0" t="0" r="0" b="7620"/>
            <wp:wrapNone/>
            <wp:docPr id="1" name="Obrázek 1" descr="C:\pracovní\sazava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pracovní\sazavap.bmp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9" t="371" r="63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1A4">
        <w:rPr>
          <w:rFonts w:ascii="Arial" w:hAnsi="Arial" w:cs="Arial"/>
          <w:b/>
          <w:smallCaps/>
          <w:sz w:val="36"/>
        </w:rPr>
        <w:t>MĚSTO SÁZAVA</w:t>
      </w:r>
    </w:p>
    <w:p w:rsidR="002A3539" w:rsidRPr="00C22C92" w:rsidRDefault="002A3539" w:rsidP="002A3539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>Zastupitelstvo města Sázava</w:t>
      </w:r>
    </w:p>
    <w:p w:rsidR="002A3539" w:rsidRPr="00C22C92" w:rsidRDefault="002A3539" w:rsidP="002A3539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>Obecně závazná vyhláška</w:t>
      </w:r>
      <w:r w:rsidR="00C22C92">
        <w:rPr>
          <w:rFonts w:ascii="Arial" w:hAnsi="Arial" w:cs="Arial"/>
          <w:b/>
          <w:sz w:val="32"/>
          <w:szCs w:val="32"/>
        </w:rPr>
        <w:t xml:space="preserve"> </w:t>
      </w:r>
      <w:r w:rsidRPr="00C22C92">
        <w:rPr>
          <w:rFonts w:ascii="Arial" w:hAnsi="Arial" w:cs="Arial"/>
          <w:b/>
          <w:sz w:val="32"/>
          <w:szCs w:val="32"/>
        </w:rPr>
        <w:t>města Sázava,</w:t>
      </w:r>
    </w:p>
    <w:p w:rsidR="002A3539" w:rsidRPr="00C22C92" w:rsidRDefault="002A3539" w:rsidP="002A353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2A3539" w:rsidRPr="00C22C92" w:rsidRDefault="002A3539" w:rsidP="00BF25A5">
      <w:pPr>
        <w:jc w:val="center"/>
        <w:rPr>
          <w:rFonts w:ascii="Arial" w:hAnsi="Arial" w:cs="Arial"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>o regulaci provozování hazardních her</w:t>
      </w: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2A3539" w:rsidP="002A3539">
      <w:pPr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města Sázava </w:t>
      </w:r>
      <w:r w:rsidR="00DC3232">
        <w:rPr>
          <w:rFonts w:ascii="Arial" w:hAnsi="Arial" w:cs="Arial"/>
          <w:sz w:val="22"/>
          <w:szCs w:val="22"/>
        </w:rPr>
        <w:t xml:space="preserve">se na svém zasedání dne </w:t>
      </w:r>
      <w:r w:rsidR="001B31AC">
        <w:rPr>
          <w:rFonts w:ascii="Arial" w:hAnsi="Arial" w:cs="Arial"/>
          <w:sz w:val="22"/>
          <w:szCs w:val="22"/>
        </w:rPr>
        <w:t xml:space="preserve">12. 6. </w:t>
      </w:r>
      <w:r>
        <w:rPr>
          <w:rFonts w:ascii="Arial" w:hAnsi="Arial" w:cs="Arial"/>
          <w:sz w:val="22"/>
          <w:szCs w:val="22"/>
        </w:rPr>
        <w:t>202</w:t>
      </w:r>
      <w:r w:rsidR="00CF7905">
        <w:rPr>
          <w:rFonts w:ascii="Arial" w:hAnsi="Arial" w:cs="Arial"/>
          <w:sz w:val="22"/>
          <w:szCs w:val="22"/>
        </w:rPr>
        <w:t>3</w:t>
      </w:r>
      <w:r w:rsidR="00DC3232">
        <w:rPr>
          <w:rFonts w:ascii="Arial" w:hAnsi="Arial" w:cs="Arial"/>
          <w:sz w:val="22"/>
          <w:szCs w:val="22"/>
        </w:rPr>
        <w:t xml:space="preserve"> usnesením č.</w:t>
      </w:r>
      <w:r w:rsidR="00BD615A">
        <w:rPr>
          <w:rFonts w:ascii="Arial" w:hAnsi="Arial" w:cs="Arial"/>
          <w:sz w:val="22"/>
          <w:szCs w:val="22"/>
        </w:rPr>
        <w:t xml:space="preserve"> </w:t>
      </w:r>
      <w:r w:rsidR="00BD615A" w:rsidRPr="00BD615A">
        <w:rPr>
          <w:rFonts w:ascii="Arial" w:hAnsi="Arial" w:cs="Arial"/>
          <w:sz w:val="22"/>
          <w:szCs w:val="22"/>
        </w:rPr>
        <w:t>534/4/11/2/2023</w:t>
      </w:r>
      <w:r w:rsidR="00DC3232"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 w:rsidR="0057161D">
        <w:rPr>
          <w:rFonts w:ascii="Arial" w:hAnsi="Arial" w:cs="Arial"/>
          <w:sz w:val="22"/>
          <w:szCs w:val="22"/>
        </w:rPr>
        <w:t>§ 12 odst. 1 zákona č. </w:t>
      </w:r>
      <w:r w:rsidR="00DC3232">
        <w:rPr>
          <w:rFonts w:ascii="Arial" w:hAnsi="Arial" w:cs="Arial"/>
          <w:sz w:val="22"/>
          <w:szCs w:val="22"/>
        </w:rPr>
        <w:t>186/2016 Sb., o hazardních hrách, tuto obecně závaznou vyhlášku (dále jen „vyhláška“):</w:t>
      </w: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2E58D6" w:rsidRDefault="00DC3421" w:rsidP="006B06A8">
      <w:pPr>
        <w:jc w:val="both"/>
        <w:rPr>
          <w:rFonts w:ascii="Arial" w:hAnsi="Arial" w:cs="Arial"/>
          <w:sz w:val="22"/>
          <w:szCs w:val="22"/>
        </w:rPr>
      </w:pPr>
      <w:r w:rsidRPr="00DC3421">
        <w:rPr>
          <w:rFonts w:ascii="Arial" w:hAnsi="Arial" w:cs="Arial"/>
          <w:sz w:val="22"/>
          <w:szCs w:val="22"/>
        </w:rPr>
        <w:t xml:space="preserve">Cílem </w:t>
      </w:r>
      <w:r>
        <w:rPr>
          <w:rFonts w:ascii="Arial" w:hAnsi="Arial" w:cs="Arial"/>
          <w:sz w:val="22"/>
          <w:szCs w:val="22"/>
        </w:rPr>
        <w:t xml:space="preserve">této </w:t>
      </w:r>
      <w:r w:rsidRPr="00DC3421">
        <w:rPr>
          <w:rFonts w:ascii="Arial" w:hAnsi="Arial" w:cs="Arial"/>
          <w:sz w:val="22"/>
          <w:szCs w:val="22"/>
        </w:rPr>
        <w:t>obecně závazné vyhlášky je omezení sociálně patologických jevů souvisejících s</w:t>
      </w:r>
      <w:r w:rsidR="002A3539">
        <w:rPr>
          <w:rFonts w:ascii="Arial" w:hAnsi="Arial" w:cs="Arial"/>
          <w:sz w:val="22"/>
          <w:szCs w:val="22"/>
        </w:rPr>
        <w:t xml:space="preserve"> provozováním hazardních her, </w:t>
      </w:r>
      <w:r w:rsidRPr="00DC3421">
        <w:rPr>
          <w:rFonts w:ascii="Arial" w:hAnsi="Arial" w:cs="Arial"/>
          <w:sz w:val="22"/>
          <w:szCs w:val="22"/>
        </w:rPr>
        <w:t>ochran</w:t>
      </w:r>
      <w:r w:rsidR="002A3539">
        <w:rPr>
          <w:rFonts w:ascii="Arial" w:hAnsi="Arial" w:cs="Arial"/>
          <w:sz w:val="22"/>
          <w:szCs w:val="22"/>
        </w:rPr>
        <w:t>a</w:t>
      </w:r>
      <w:r w:rsidRPr="00DC3421">
        <w:rPr>
          <w:rFonts w:ascii="Arial" w:hAnsi="Arial" w:cs="Arial"/>
          <w:sz w:val="22"/>
          <w:szCs w:val="22"/>
        </w:rPr>
        <w:t xml:space="preserve"> veřejného pořádku a vytvoření příznivých životních podmínek pro obyvatele</w:t>
      </w:r>
      <w:r>
        <w:rPr>
          <w:rFonts w:ascii="Arial" w:hAnsi="Arial" w:cs="Arial"/>
          <w:sz w:val="22"/>
          <w:szCs w:val="22"/>
        </w:rPr>
        <w:t xml:space="preserve"> </w:t>
      </w:r>
      <w:r w:rsidRPr="00DC3421">
        <w:rPr>
          <w:rFonts w:ascii="Arial" w:hAnsi="Arial" w:cs="Arial"/>
          <w:sz w:val="22"/>
          <w:szCs w:val="22"/>
        </w:rPr>
        <w:t xml:space="preserve">a návštěvníky města </w:t>
      </w:r>
      <w:r>
        <w:rPr>
          <w:rFonts w:ascii="Arial" w:hAnsi="Arial" w:cs="Arial"/>
          <w:sz w:val="22"/>
          <w:szCs w:val="22"/>
        </w:rPr>
        <w:t>Sázavy</w:t>
      </w:r>
      <w:r w:rsidRPr="00DC3421">
        <w:rPr>
          <w:rFonts w:ascii="Arial" w:hAnsi="Arial" w:cs="Arial"/>
          <w:sz w:val="22"/>
          <w:szCs w:val="22"/>
        </w:rPr>
        <w:t>.</w:t>
      </w:r>
    </w:p>
    <w:p w:rsidR="002A3539" w:rsidRDefault="002A3539" w:rsidP="006B06A8">
      <w:pPr>
        <w:jc w:val="both"/>
        <w:rPr>
          <w:rFonts w:ascii="Arial" w:hAnsi="Arial" w:cs="Arial"/>
          <w:sz w:val="22"/>
          <w:szCs w:val="22"/>
        </w:rPr>
      </w:pPr>
    </w:p>
    <w:p w:rsidR="00DC3421" w:rsidRDefault="00DC3421" w:rsidP="00DC342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Provozování technické hry je na celém území </w:t>
      </w:r>
      <w:r w:rsidR="002A3539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zakázáno.</w:t>
      </w:r>
    </w:p>
    <w:p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E01F2" w:rsidRDefault="00AA211C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1E01F2">
        <w:rPr>
          <w:rFonts w:ascii="Arial" w:hAnsi="Arial" w:cs="Arial"/>
          <w:bCs/>
          <w:iCs/>
          <w:sz w:val="22"/>
          <w:szCs w:val="22"/>
        </w:rPr>
        <w:t>echnickou hru povolen</w:t>
      </w:r>
      <w:r>
        <w:rPr>
          <w:rFonts w:ascii="Arial" w:hAnsi="Arial" w:cs="Arial"/>
          <w:bCs/>
          <w:iCs/>
          <w:sz w:val="22"/>
          <w:szCs w:val="22"/>
        </w:rPr>
        <w:t>ou</w:t>
      </w:r>
      <w:r w:rsidR="001E01F2">
        <w:rPr>
          <w:rFonts w:ascii="Arial" w:hAnsi="Arial" w:cs="Arial"/>
          <w:bCs/>
          <w:iCs/>
          <w:sz w:val="22"/>
          <w:szCs w:val="22"/>
        </w:rPr>
        <w:t xml:space="preserve">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 w:rsidR="001E01F2">
        <w:rPr>
          <w:rFonts w:ascii="Arial" w:hAnsi="Arial" w:cs="Arial"/>
          <w:bCs/>
          <w:iCs/>
          <w:sz w:val="22"/>
          <w:szCs w:val="22"/>
        </w:rPr>
        <w:t xml:space="preserve"> povolení.</w:t>
      </w:r>
    </w:p>
    <w:p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AA211C">
        <w:rPr>
          <w:rFonts w:ascii="Arial" w:hAnsi="Arial" w:cs="Arial"/>
          <w:b/>
          <w:sz w:val="22"/>
          <w:szCs w:val="22"/>
        </w:rPr>
        <w:t>4</w:t>
      </w:r>
    </w:p>
    <w:p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DC3232" w:rsidRDefault="00DC3232" w:rsidP="00DC3232">
      <w:pPr>
        <w:rPr>
          <w:rFonts w:ascii="Arial" w:hAnsi="Arial" w:cs="Arial"/>
          <w:sz w:val="22"/>
          <w:szCs w:val="22"/>
        </w:rPr>
      </w:pPr>
    </w:p>
    <w:p w:rsidR="00DC3232" w:rsidRPr="000441BD" w:rsidRDefault="000441BD" w:rsidP="00DC3232">
      <w:pPr>
        <w:jc w:val="both"/>
        <w:rPr>
          <w:rFonts w:ascii="Arial" w:hAnsi="Arial" w:cs="Arial"/>
          <w:sz w:val="22"/>
          <w:szCs w:val="22"/>
        </w:rPr>
      </w:pPr>
      <w:r w:rsidRPr="000441BD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441BD" w:rsidRDefault="000441BD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441BD" w:rsidRDefault="000441BD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441BD" w:rsidRDefault="000441BD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441BD" w:rsidRDefault="000441BD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441BD" w:rsidRDefault="000441BD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441BD" w:rsidRDefault="000441BD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A3539" w:rsidRPr="00BC6701" w:rsidRDefault="002A3539" w:rsidP="002A3539">
      <w:pPr>
        <w:pStyle w:val="Zkladntext"/>
        <w:tabs>
          <w:tab w:val="left" w:pos="426"/>
          <w:tab w:val="left" w:pos="6120"/>
        </w:tabs>
        <w:spacing w:after="0" w:line="288" w:lineRule="auto"/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Pospíšilová v. 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Dvořák v. r.</w:t>
      </w:r>
    </w:p>
    <w:p w:rsidR="002A3539" w:rsidRPr="004A01A4" w:rsidRDefault="002A3539" w:rsidP="002A3539">
      <w:pPr>
        <w:pStyle w:val="Zkladntext"/>
        <w:tabs>
          <w:tab w:val="left" w:pos="426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4A01A4">
        <w:rPr>
          <w:rFonts w:ascii="Arial" w:hAnsi="Arial" w:cs="Arial"/>
          <w:i/>
          <w:sz w:val="22"/>
          <w:szCs w:val="22"/>
        </w:rPr>
        <w:tab/>
      </w:r>
    </w:p>
    <w:p w:rsidR="002A3539" w:rsidRPr="004A01A4" w:rsidRDefault="002A3539" w:rsidP="002A3539">
      <w:pPr>
        <w:pStyle w:val="Zkladntext"/>
        <w:tabs>
          <w:tab w:val="left" w:pos="567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Monika Pospíšilová</w:t>
      </w:r>
      <w:r>
        <w:rPr>
          <w:rFonts w:ascii="Arial" w:hAnsi="Arial" w:cs="Arial"/>
          <w:sz w:val="22"/>
          <w:szCs w:val="22"/>
        </w:rPr>
        <w:tab/>
        <w:t>Mgr. Vladimír Dvořák</w:t>
      </w:r>
      <w:r w:rsidR="004E0114">
        <w:rPr>
          <w:rFonts w:ascii="Arial" w:hAnsi="Arial" w:cs="Arial"/>
          <w:sz w:val="22"/>
          <w:szCs w:val="22"/>
        </w:rPr>
        <w:t>, MBA</w:t>
      </w:r>
    </w:p>
    <w:p w:rsidR="002A3539" w:rsidRPr="004A01A4" w:rsidRDefault="002A3539" w:rsidP="002A353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 w:rsidRPr="004A01A4">
        <w:rPr>
          <w:rFonts w:ascii="Arial" w:hAnsi="Arial" w:cs="Arial"/>
          <w:sz w:val="22"/>
          <w:szCs w:val="22"/>
        </w:rPr>
        <w:t>starosta</w:t>
      </w:r>
    </w:p>
    <w:p w:rsidR="00DC3232" w:rsidRDefault="00DC3232" w:rsidP="00DC3232">
      <w:pPr>
        <w:rPr>
          <w:rFonts w:ascii="Arial" w:hAnsi="Arial" w:cs="Arial"/>
          <w:sz w:val="23"/>
          <w:szCs w:val="23"/>
        </w:rPr>
      </w:pPr>
    </w:p>
    <w:p w:rsidR="00DC5766" w:rsidRDefault="00DC5766" w:rsidP="00DC3232">
      <w:pPr>
        <w:rPr>
          <w:rFonts w:ascii="Arial" w:hAnsi="Arial" w:cs="Arial"/>
          <w:sz w:val="23"/>
          <w:szCs w:val="23"/>
        </w:rPr>
      </w:pPr>
    </w:p>
    <w:p w:rsidR="00AA211C" w:rsidRDefault="00AA211C" w:rsidP="00410D41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10D41" w:rsidRPr="00410D41" w:rsidRDefault="00410D41" w:rsidP="00410D41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410D41" w:rsidRPr="00410D41" w:rsidSect="00BF25A5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32"/>
    <w:rsid w:val="00020494"/>
    <w:rsid w:val="000227BE"/>
    <w:rsid w:val="000441BD"/>
    <w:rsid w:val="00071E91"/>
    <w:rsid w:val="001B31AC"/>
    <w:rsid w:val="001E01F2"/>
    <w:rsid w:val="00216345"/>
    <w:rsid w:val="002207BA"/>
    <w:rsid w:val="002A3539"/>
    <w:rsid w:val="002D2E46"/>
    <w:rsid w:val="002E38C5"/>
    <w:rsid w:val="002E58D6"/>
    <w:rsid w:val="00356020"/>
    <w:rsid w:val="0040224F"/>
    <w:rsid w:val="00410D41"/>
    <w:rsid w:val="004940ED"/>
    <w:rsid w:val="004B5BE1"/>
    <w:rsid w:val="004D72B2"/>
    <w:rsid w:val="004E0114"/>
    <w:rsid w:val="005127F2"/>
    <w:rsid w:val="0057161D"/>
    <w:rsid w:val="005F1A32"/>
    <w:rsid w:val="006B06A8"/>
    <w:rsid w:val="006E4A5A"/>
    <w:rsid w:val="00742381"/>
    <w:rsid w:val="00790817"/>
    <w:rsid w:val="007A26A0"/>
    <w:rsid w:val="008A5B20"/>
    <w:rsid w:val="00947156"/>
    <w:rsid w:val="0095053E"/>
    <w:rsid w:val="009C6AF0"/>
    <w:rsid w:val="00A12610"/>
    <w:rsid w:val="00A546AD"/>
    <w:rsid w:val="00A610F5"/>
    <w:rsid w:val="00AA211C"/>
    <w:rsid w:val="00B96E2A"/>
    <w:rsid w:val="00BA0241"/>
    <w:rsid w:val="00BB64BB"/>
    <w:rsid w:val="00BD615A"/>
    <w:rsid w:val="00BF25A5"/>
    <w:rsid w:val="00C22C92"/>
    <w:rsid w:val="00C61201"/>
    <w:rsid w:val="00CF7905"/>
    <w:rsid w:val="00D71261"/>
    <w:rsid w:val="00DA730A"/>
    <w:rsid w:val="00DC3232"/>
    <w:rsid w:val="00DC3421"/>
    <w:rsid w:val="00DC5766"/>
    <w:rsid w:val="00E36778"/>
    <w:rsid w:val="00E855B8"/>
    <w:rsid w:val="00E91963"/>
    <w:rsid w:val="00EF4ED0"/>
    <w:rsid w:val="00F06E6E"/>
    <w:rsid w:val="00FD0405"/>
    <w:rsid w:val="00FD4A16"/>
    <w:rsid w:val="00FE5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pracovn&#237;\sazavap.b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722CD-43D9-46AD-ADEE-DFA81954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Adéla Vosáhlová</cp:lastModifiedBy>
  <cp:revision>2</cp:revision>
  <dcterms:created xsi:type="dcterms:W3CDTF">2023-06-14T11:45:00Z</dcterms:created>
  <dcterms:modified xsi:type="dcterms:W3CDTF">2023-06-14T11:45:00Z</dcterms:modified>
</cp:coreProperties>
</file>