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55E0" w14:textId="77777777" w:rsidR="009C7732" w:rsidRDefault="00DF2587">
      <w:pPr>
        <w:spacing w:before="240" w:after="12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Město Kladruby</w:t>
      </w:r>
      <w:r>
        <w:rPr>
          <w:rFonts w:ascii="Arial" w:eastAsia="Arial" w:hAnsi="Arial" w:cs="Arial"/>
          <w:b/>
          <w:sz w:val="24"/>
        </w:rPr>
        <w:br/>
        <w:t>Zastupitelstvo města Kladruby</w:t>
      </w:r>
    </w:p>
    <w:p w14:paraId="2DAC3FDA" w14:textId="77777777" w:rsidR="009C7732" w:rsidRDefault="00DF2587">
      <w:pPr>
        <w:spacing w:before="238" w:after="238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Obecně závazná vyhláška města Kladruby</w:t>
      </w:r>
      <w:r>
        <w:rPr>
          <w:rFonts w:ascii="Arial" w:eastAsia="Arial" w:hAnsi="Arial" w:cs="Arial"/>
          <w:b/>
          <w:sz w:val="24"/>
        </w:rPr>
        <w:br/>
        <w:t>o místním poplatku za užívání veřejného prostranství</w:t>
      </w:r>
    </w:p>
    <w:p w14:paraId="441A60FE" w14:textId="77777777" w:rsidR="009C7732" w:rsidRDefault="00DF2587">
      <w:pPr>
        <w:spacing w:before="62"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Zastupitelstvo města Kladruby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307BF19" w14:textId="77777777" w:rsidR="009C7732" w:rsidRDefault="00DF2587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1</w:t>
      </w:r>
      <w:r>
        <w:rPr>
          <w:rFonts w:ascii="Arial" w:eastAsia="Arial" w:hAnsi="Arial" w:cs="Arial"/>
          <w:b/>
          <w:sz w:val="24"/>
        </w:rPr>
        <w:br/>
        <w:t>Úvodní ustanovení</w:t>
      </w:r>
    </w:p>
    <w:p w14:paraId="1B3AFF38" w14:textId="77777777" w:rsidR="009C7732" w:rsidRDefault="00DF2587">
      <w:pPr>
        <w:tabs>
          <w:tab w:val="left" w:pos="20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Město Kladruby touto vyhláškou zavádí místní poplatek za užívání veřejného prostranství (dále jen „poplatek“).</w:t>
      </w:r>
    </w:p>
    <w:p w14:paraId="415DD8B7" w14:textId="77777777" w:rsidR="009C7732" w:rsidRDefault="00DF2587">
      <w:pPr>
        <w:tabs>
          <w:tab w:val="left" w:pos="20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Správcem poplatku je městský úřad.</w:t>
      </w:r>
    </w:p>
    <w:p w14:paraId="484FC85C" w14:textId="77777777" w:rsidR="009C7732" w:rsidRDefault="00DF2587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2</w:t>
      </w:r>
      <w:r>
        <w:rPr>
          <w:rFonts w:ascii="Arial" w:eastAsia="Arial" w:hAnsi="Arial" w:cs="Arial"/>
          <w:b/>
          <w:sz w:val="24"/>
        </w:rPr>
        <w:br/>
        <w:t>Předmět poplatku a poplatník</w:t>
      </w:r>
    </w:p>
    <w:p w14:paraId="37C65022" w14:textId="77777777" w:rsidR="009C7732" w:rsidRDefault="00DF2587">
      <w:pPr>
        <w:tabs>
          <w:tab w:val="left" w:pos="20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Poplatek za užívání veřejného prostranství se vybírá za zvláštní užívání veřejného prostranství, kterým se rozumí:</w:t>
      </w:r>
    </w:p>
    <w:p w14:paraId="4DFCF29B" w14:textId="77777777" w:rsidR="009C7732" w:rsidRDefault="00DF2587">
      <w:pPr>
        <w:numPr>
          <w:ilvl w:val="0"/>
          <w:numId w:val="1"/>
        </w:numPr>
        <w:tabs>
          <w:tab w:val="left" w:pos="-2791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umístění dočasných staveb sloužících pro poskytování služeb,</w:t>
      </w:r>
    </w:p>
    <w:p w14:paraId="7BF3FE5E" w14:textId="77777777" w:rsidR="009C7732" w:rsidRDefault="00DF2587">
      <w:pPr>
        <w:numPr>
          <w:ilvl w:val="0"/>
          <w:numId w:val="1"/>
        </w:numPr>
        <w:tabs>
          <w:tab w:val="left" w:pos="-2791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umístění zařízení sloužících pro poskytování služeb,</w:t>
      </w:r>
    </w:p>
    <w:p w14:paraId="5A726916" w14:textId="77777777" w:rsidR="009C7732" w:rsidRDefault="00DF2587">
      <w:pPr>
        <w:numPr>
          <w:ilvl w:val="0"/>
          <w:numId w:val="1"/>
        </w:numPr>
        <w:tabs>
          <w:tab w:val="left" w:pos="-2791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umístění dočasných staveb sloužících pro poskytování prodeje,</w:t>
      </w:r>
    </w:p>
    <w:p w14:paraId="72366474" w14:textId="77777777" w:rsidR="009C7732" w:rsidRDefault="00DF2587">
      <w:pPr>
        <w:numPr>
          <w:ilvl w:val="0"/>
          <w:numId w:val="1"/>
        </w:numPr>
        <w:tabs>
          <w:tab w:val="left" w:pos="-2791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umístění zařízení sloužících pro poskytování prodeje,</w:t>
      </w:r>
    </w:p>
    <w:p w14:paraId="2BB8B2D3" w14:textId="77777777" w:rsidR="009C7732" w:rsidRDefault="00DF2587">
      <w:pPr>
        <w:numPr>
          <w:ilvl w:val="0"/>
          <w:numId w:val="1"/>
        </w:numPr>
        <w:tabs>
          <w:tab w:val="left" w:pos="-2791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provádění výkopových prací,</w:t>
      </w:r>
    </w:p>
    <w:p w14:paraId="67B105B8" w14:textId="77777777" w:rsidR="009C7732" w:rsidRDefault="00DF2587">
      <w:pPr>
        <w:numPr>
          <w:ilvl w:val="0"/>
          <w:numId w:val="1"/>
        </w:numPr>
        <w:tabs>
          <w:tab w:val="left" w:pos="-2791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umístění stavebních zařízení,</w:t>
      </w:r>
    </w:p>
    <w:p w14:paraId="0D353F1C" w14:textId="77777777" w:rsidR="009C7732" w:rsidRDefault="00DF2587">
      <w:pPr>
        <w:numPr>
          <w:ilvl w:val="0"/>
          <w:numId w:val="1"/>
        </w:numPr>
        <w:tabs>
          <w:tab w:val="left" w:pos="-2791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umístění skládek,</w:t>
      </w:r>
    </w:p>
    <w:p w14:paraId="4EC2D1CA" w14:textId="77777777" w:rsidR="009C7732" w:rsidRDefault="00DF2587">
      <w:pPr>
        <w:numPr>
          <w:ilvl w:val="0"/>
          <w:numId w:val="1"/>
        </w:numPr>
        <w:tabs>
          <w:tab w:val="left" w:pos="-2791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umístění zařízení cirkusů,</w:t>
      </w:r>
    </w:p>
    <w:p w14:paraId="22F70A33" w14:textId="77777777" w:rsidR="009C7732" w:rsidRDefault="00DF2587">
      <w:pPr>
        <w:numPr>
          <w:ilvl w:val="0"/>
          <w:numId w:val="1"/>
        </w:numPr>
        <w:tabs>
          <w:tab w:val="left" w:pos="-2791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umístění zařízení lunaparků a jiných obdobných atrakcí,</w:t>
      </w:r>
    </w:p>
    <w:p w14:paraId="7A4F1BDE" w14:textId="77777777" w:rsidR="009C7732" w:rsidRDefault="00DF2587">
      <w:pPr>
        <w:numPr>
          <w:ilvl w:val="0"/>
          <w:numId w:val="1"/>
        </w:numPr>
        <w:tabs>
          <w:tab w:val="left" w:pos="-2791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užívání veřejného prostranství pro kulturní akce,</w:t>
      </w:r>
    </w:p>
    <w:p w14:paraId="47ED0F94" w14:textId="77777777" w:rsidR="009C7732" w:rsidRDefault="00DF2587">
      <w:pPr>
        <w:numPr>
          <w:ilvl w:val="0"/>
          <w:numId w:val="1"/>
        </w:numPr>
        <w:tabs>
          <w:tab w:val="left" w:pos="-2791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užívání veřejného prostranství pro sportovní akce,</w:t>
      </w:r>
    </w:p>
    <w:p w14:paraId="6C7B8B63" w14:textId="77777777" w:rsidR="009C7732" w:rsidRDefault="00DF2587">
      <w:pPr>
        <w:numPr>
          <w:ilvl w:val="0"/>
          <w:numId w:val="1"/>
        </w:numPr>
        <w:tabs>
          <w:tab w:val="left" w:pos="-2791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užívání veřejného prostranství pro potřeby tvorby filmových a televizních děl.</w:t>
      </w:r>
    </w:p>
    <w:p w14:paraId="5A9F4103" w14:textId="77777777" w:rsidR="009C7732" w:rsidRDefault="00DF2587">
      <w:pPr>
        <w:tabs>
          <w:tab w:val="left" w:pos="20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Poplatek za užívání veřejného prostranství platí fyzické i právnické osoby, které užívají veřejné prostranství způsobem uvedeným v odstavci 1 (dále jen „poplatník“).</w:t>
      </w:r>
    </w:p>
    <w:p w14:paraId="6D02538D" w14:textId="77777777" w:rsidR="00112D85" w:rsidRDefault="00112D85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</w:p>
    <w:p w14:paraId="2A8DE73C" w14:textId="2E722BAD" w:rsidR="009C7732" w:rsidRDefault="00DF2587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Čl. 3</w:t>
      </w:r>
      <w:r>
        <w:rPr>
          <w:rFonts w:ascii="Arial" w:eastAsia="Arial" w:hAnsi="Arial" w:cs="Arial"/>
          <w:b/>
          <w:sz w:val="24"/>
        </w:rPr>
        <w:br/>
        <w:t>Veřejná prostranství</w:t>
      </w:r>
    </w:p>
    <w:p w14:paraId="20ECA5CA" w14:textId="77777777" w:rsidR="009C7732" w:rsidRDefault="00DF2587">
      <w:p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Poplatek se platí za užívání veřejných prostranství, která jsou uvedena graficky na mapě v příloze č. 1. Tato příloha tvoří nedílnou součást této vyhlášky.</w:t>
      </w:r>
    </w:p>
    <w:p w14:paraId="31A10AAE" w14:textId="77777777" w:rsidR="009C7732" w:rsidRDefault="00DF2587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4</w:t>
      </w:r>
      <w:r>
        <w:rPr>
          <w:rFonts w:ascii="Arial" w:eastAsia="Arial" w:hAnsi="Arial" w:cs="Arial"/>
          <w:b/>
          <w:sz w:val="24"/>
        </w:rPr>
        <w:br/>
        <w:t>Ohlašovací povinnost</w:t>
      </w:r>
    </w:p>
    <w:p w14:paraId="0A2375F4" w14:textId="77777777" w:rsidR="009C7732" w:rsidRDefault="00DF2587">
      <w:pPr>
        <w:tabs>
          <w:tab w:val="left" w:pos="20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Poplatník je povinen podat správci poplatku ohlášení nejpozději v den zahájení užívání veřejného prostranství; údaje uváděné v ohlášení upravuje zákon. Pokud tento den připadne na sobotu, neděli nebo státem uznaný svátek, je poplatník povinen splnit ohlašovací povinnost nejblíže následující pracovní den.</w:t>
      </w:r>
    </w:p>
    <w:p w14:paraId="0D70C2B9" w14:textId="77777777" w:rsidR="009C7732" w:rsidRDefault="00DF2587">
      <w:pPr>
        <w:tabs>
          <w:tab w:val="left" w:pos="-2719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Dojde-li ke změně údajů uvedených v ohlášení, je poplatník povinen tuto změnu oznámit do 15 dnů ode dne, kdy nastala.</w:t>
      </w:r>
    </w:p>
    <w:p w14:paraId="39EAE5B6" w14:textId="77777777" w:rsidR="009C7732" w:rsidRDefault="00DF2587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5</w:t>
      </w:r>
      <w:r>
        <w:rPr>
          <w:rFonts w:ascii="Arial" w:eastAsia="Arial" w:hAnsi="Arial" w:cs="Arial"/>
          <w:b/>
          <w:sz w:val="24"/>
        </w:rPr>
        <w:br/>
        <w:t>Sazba poplatku</w:t>
      </w:r>
    </w:p>
    <w:p w14:paraId="037B3AEE" w14:textId="77777777" w:rsidR="009C7732" w:rsidRDefault="00DF2587">
      <w:pPr>
        <w:numPr>
          <w:ilvl w:val="0"/>
          <w:numId w:val="2"/>
        </w:numPr>
        <w:tabs>
          <w:tab w:val="left" w:pos="-2791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Sazba poplatku činí za každý i započatý m² a každý i započatý den:</w:t>
      </w:r>
    </w:p>
    <w:p w14:paraId="29907EB3" w14:textId="77777777" w:rsidR="009C7732" w:rsidRDefault="00DF2587">
      <w:pPr>
        <w:tabs>
          <w:tab w:val="left" w:pos="20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za umístění dočasných staveb sloužících pro poskytování služeb 10 Kč,</w:t>
      </w:r>
    </w:p>
    <w:p w14:paraId="27596262" w14:textId="77777777" w:rsidR="009C7732" w:rsidRDefault="00DF2587">
      <w:pPr>
        <w:tabs>
          <w:tab w:val="left" w:pos="20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za umístění zařízení sloužících pro poskytování služeb 10 Kč,</w:t>
      </w:r>
    </w:p>
    <w:p w14:paraId="2B201CC6" w14:textId="77777777" w:rsidR="009C7732" w:rsidRDefault="00DF2587">
      <w:pPr>
        <w:tabs>
          <w:tab w:val="left" w:pos="20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za umístění dočasných staveb sloužících pro poskytování prodeje 10 Kč,</w:t>
      </w:r>
    </w:p>
    <w:p w14:paraId="09FCA33C" w14:textId="77777777" w:rsidR="009C7732" w:rsidRDefault="00DF2587">
      <w:pPr>
        <w:tabs>
          <w:tab w:val="left" w:pos="20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za umístění zařízení sloužících pro poskytování prodeje 10 Kč,</w:t>
      </w:r>
    </w:p>
    <w:p w14:paraId="3C0EFD54" w14:textId="77777777" w:rsidR="009C7732" w:rsidRDefault="00DF2587">
      <w:pPr>
        <w:tabs>
          <w:tab w:val="left" w:pos="20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za provádění výkopových prací 2 Kč,</w:t>
      </w:r>
    </w:p>
    <w:p w14:paraId="261952C3" w14:textId="77777777" w:rsidR="009C7732" w:rsidRDefault="00DF2587">
      <w:pPr>
        <w:tabs>
          <w:tab w:val="left" w:pos="20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za umístění stavebních zařízení 2 Kč,</w:t>
      </w:r>
    </w:p>
    <w:p w14:paraId="3488D51D" w14:textId="77777777" w:rsidR="009C7732" w:rsidRDefault="00DF2587">
      <w:pPr>
        <w:tabs>
          <w:tab w:val="left" w:pos="20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za umístění skládek 5 Kč,</w:t>
      </w:r>
    </w:p>
    <w:p w14:paraId="00647DF3" w14:textId="77777777" w:rsidR="009C7732" w:rsidRDefault="00DF2587">
      <w:pPr>
        <w:tabs>
          <w:tab w:val="left" w:pos="20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za užívání veřejného prostranství pro kulturní akce 3 Kč,</w:t>
      </w:r>
    </w:p>
    <w:p w14:paraId="2A408089" w14:textId="77777777" w:rsidR="009C7732" w:rsidRDefault="00DF2587">
      <w:pPr>
        <w:tabs>
          <w:tab w:val="left" w:pos="20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za užívání veřejného prostranství pro sportovní akce 3 Kč,</w:t>
      </w:r>
    </w:p>
    <w:p w14:paraId="078FD686" w14:textId="77777777" w:rsidR="009C7732" w:rsidRDefault="00DF2587">
      <w:pPr>
        <w:tabs>
          <w:tab w:val="left" w:pos="20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za užívání veřejného prostranství pro potřeby tvorby filmových a televizních děl 2 Kč</w:t>
      </w:r>
    </w:p>
    <w:p w14:paraId="342590DF" w14:textId="77777777" w:rsidR="009C7732" w:rsidRDefault="00DF2587">
      <w:pPr>
        <w:numPr>
          <w:ilvl w:val="0"/>
          <w:numId w:val="3"/>
        </w:numPr>
        <w:tabs>
          <w:tab w:val="left" w:pos="-2791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Město stanovuje poplatek paušální částkou:</w:t>
      </w:r>
    </w:p>
    <w:p w14:paraId="20338BB6" w14:textId="77777777" w:rsidR="009C7732" w:rsidRDefault="00DF2587">
      <w:pPr>
        <w:tabs>
          <w:tab w:val="left" w:pos="20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za umístění zařízení cirkusů 30000 Kč za týden,</w:t>
      </w:r>
    </w:p>
    <w:p w14:paraId="748390A4" w14:textId="77777777" w:rsidR="009C7732" w:rsidRDefault="00DF2587">
      <w:pPr>
        <w:tabs>
          <w:tab w:val="left" w:pos="20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za umístění zařízení lunaparků a jiných obdobných atrakcí 40000 Kč za týden.</w:t>
      </w:r>
    </w:p>
    <w:p w14:paraId="7650E760" w14:textId="77777777" w:rsidR="009C7732" w:rsidRDefault="00DF2587">
      <w:pPr>
        <w:tabs>
          <w:tab w:val="left" w:pos="-2719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Volbu placení poplatku paušální částkou včetně výběru varianty paušální částky sdělí poplatník správci poplatku v rámci ohlášení dle čl. 4.</w:t>
      </w:r>
    </w:p>
    <w:p w14:paraId="18C93B33" w14:textId="77777777" w:rsidR="009C7732" w:rsidRDefault="00DF2587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6</w:t>
      </w:r>
      <w:r>
        <w:rPr>
          <w:rFonts w:ascii="Arial" w:eastAsia="Arial" w:hAnsi="Arial" w:cs="Arial"/>
          <w:b/>
          <w:sz w:val="24"/>
        </w:rPr>
        <w:br/>
        <w:t>Splatnost poplatku</w:t>
      </w:r>
    </w:p>
    <w:p w14:paraId="7AF0C799" w14:textId="77777777" w:rsidR="009C7732" w:rsidRDefault="00DF2587">
      <w:pPr>
        <w:tabs>
          <w:tab w:val="left" w:pos="-2719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Poplatek je splatný v den ukončení užívání veřejného prostranství.</w:t>
      </w:r>
    </w:p>
    <w:p w14:paraId="02264201" w14:textId="77777777" w:rsidR="009C7732" w:rsidRDefault="00DF2587">
      <w:pPr>
        <w:tabs>
          <w:tab w:val="left" w:pos="-2719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Poplatek stanovený paušální částkou je splatný do 3 dnů od počátku každého poplatkového období.</w:t>
      </w:r>
    </w:p>
    <w:p w14:paraId="10BED8F0" w14:textId="77777777" w:rsidR="009C7732" w:rsidRDefault="00DF2587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Čl. 7</w:t>
      </w:r>
      <w:r>
        <w:rPr>
          <w:rFonts w:ascii="Arial" w:eastAsia="Arial" w:hAnsi="Arial" w:cs="Arial"/>
          <w:b/>
          <w:sz w:val="24"/>
        </w:rPr>
        <w:br/>
        <w:t xml:space="preserve"> Osvobození</w:t>
      </w:r>
    </w:p>
    <w:p w14:paraId="049527FD" w14:textId="77777777" w:rsidR="009C7732" w:rsidRDefault="00DF2587">
      <w:pPr>
        <w:tabs>
          <w:tab w:val="left" w:pos="-2719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Poplatek se neplatí:</w:t>
      </w:r>
    </w:p>
    <w:p w14:paraId="692BD340" w14:textId="77777777" w:rsidR="009C7732" w:rsidRDefault="00DF2587">
      <w:pPr>
        <w:numPr>
          <w:ilvl w:val="0"/>
          <w:numId w:val="4"/>
        </w:numPr>
        <w:tabs>
          <w:tab w:val="left" w:pos="-2791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Od poplatku za užívání </w:t>
      </w:r>
      <w:proofErr w:type="spellStart"/>
      <w:r>
        <w:rPr>
          <w:rFonts w:ascii="Arial" w:eastAsia="Arial" w:hAnsi="Arial" w:cs="Arial"/>
        </w:rPr>
        <w:t>věřejného</w:t>
      </w:r>
      <w:proofErr w:type="spellEnd"/>
      <w:r>
        <w:rPr>
          <w:rFonts w:ascii="Arial" w:eastAsia="Arial" w:hAnsi="Arial" w:cs="Arial"/>
        </w:rPr>
        <w:t xml:space="preserve"> prostranství jsou osvobozeny osoby vymezené v zákoně o místních poplatcích.</w:t>
      </w:r>
    </w:p>
    <w:p w14:paraId="51541CE2" w14:textId="77777777" w:rsidR="009C7732" w:rsidRDefault="009C7732">
      <w:pPr>
        <w:tabs>
          <w:tab w:val="left" w:pos="-27553"/>
        </w:tabs>
        <w:spacing w:after="120" w:line="276" w:lineRule="auto"/>
        <w:jc w:val="both"/>
        <w:rPr>
          <w:rFonts w:ascii="Calibri" w:eastAsia="Calibri" w:hAnsi="Calibri" w:cs="Calibri"/>
        </w:rPr>
      </w:pPr>
    </w:p>
    <w:p w14:paraId="22E4F3C1" w14:textId="77777777" w:rsidR="009C7732" w:rsidRDefault="00DF2587">
      <w:pPr>
        <w:tabs>
          <w:tab w:val="left" w:pos="-2719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 poplatku se dále osvobozují:</w:t>
      </w:r>
    </w:p>
    <w:p w14:paraId="4467EAEF" w14:textId="77777777" w:rsidR="009C7732" w:rsidRDefault="00DF2587">
      <w:pPr>
        <w:numPr>
          <w:ilvl w:val="0"/>
          <w:numId w:val="5"/>
        </w:numPr>
        <w:tabs>
          <w:tab w:val="left" w:pos="-2791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umístění stavebního zařízení při opravě fasády, střechy domu, provádění stavebních prací při opravě a údržbě rodinných </w:t>
      </w:r>
      <w:r w:rsidRPr="00CF5F4A">
        <w:rPr>
          <w:rFonts w:ascii="Arial" w:eastAsia="Arial" w:hAnsi="Arial" w:cs="Arial"/>
        </w:rPr>
        <w:t>domů</w:t>
      </w:r>
      <w:r w:rsidR="00E77EE2" w:rsidRPr="00CF5F4A">
        <w:rPr>
          <w:rFonts w:ascii="Arial" w:eastAsia="Arial" w:hAnsi="Arial" w:cs="Arial"/>
        </w:rPr>
        <w:t xml:space="preserve">, </w:t>
      </w:r>
      <w:r w:rsidRPr="00CF5F4A">
        <w:rPr>
          <w:rFonts w:ascii="Arial" w:eastAsia="Arial" w:hAnsi="Arial" w:cs="Arial"/>
        </w:rPr>
        <w:t xml:space="preserve">a to po dobu </w:t>
      </w:r>
      <w:r>
        <w:rPr>
          <w:rFonts w:ascii="Arial" w:eastAsia="Arial" w:hAnsi="Arial" w:cs="Arial"/>
        </w:rPr>
        <w:t>platného stavebního povolení, nebo v termínu na ohlášení, maximálně však po dobu tří měsíců,</w:t>
      </w:r>
    </w:p>
    <w:p w14:paraId="61ACB906" w14:textId="77777777" w:rsidR="009C7732" w:rsidRDefault="00DF2587">
      <w:pPr>
        <w:numPr>
          <w:ilvl w:val="0"/>
          <w:numId w:val="5"/>
        </w:numPr>
        <w:tabs>
          <w:tab w:val="left" w:pos="-2791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výkopové práce spojené s odstraňováním havárií,</w:t>
      </w:r>
    </w:p>
    <w:p w14:paraId="3A431217" w14:textId="77777777" w:rsidR="009C7732" w:rsidRDefault="00DF2587">
      <w:pPr>
        <w:numPr>
          <w:ilvl w:val="0"/>
          <w:numId w:val="5"/>
        </w:numPr>
        <w:tabs>
          <w:tab w:val="left" w:pos="-2791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stavebníci po dobu trvání stavebního povolení k dané nemovitosti.</w:t>
      </w:r>
    </w:p>
    <w:p w14:paraId="3A19E04F" w14:textId="77777777" w:rsidR="009C7732" w:rsidRDefault="00DF2587">
      <w:pPr>
        <w:tabs>
          <w:tab w:val="left" w:pos="-2719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 případě, že poplatník nesplní povinnost ohlásit údaj rozhodný pro osvobození ve lhůtách stanovených touto vyhláškou nebo zákonem, nárok na osvobození zaniká.</w:t>
      </w:r>
    </w:p>
    <w:p w14:paraId="0DBF1C61" w14:textId="77777777" w:rsidR="009C7732" w:rsidRDefault="00DF2587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8</w:t>
      </w:r>
      <w:r>
        <w:rPr>
          <w:rFonts w:ascii="Arial" w:eastAsia="Arial" w:hAnsi="Arial" w:cs="Arial"/>
          <w:b/>
          <w:sz w:val="24"/>
        </w:rPr>
        <w:br/>
        <w:t xml:space="preserve"> Přechodné a zrušovací ustanovení</w:t>
      </w:r>
    </w:p>
    <w:p w14:paraId="77B07B5E" w14:textId="77777777" w:rsidR="009C7732" w:rsidRDefault="00DF2587">
      <w:pPr>
        <w:tabs>
          <w:tab w:val="left" w:pos="-2719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Poplatkové povinnosti vzniklé před nabytím účinnosti této vyhlášky se posuzují podle dosavadních právních předpisů.</w:t>
      </w:r>
    </w:p>
    <w:p w14:paraId="4879C5F3" w14:textId="77777777" w:rsidR="009C7732" w:rsidRDefault="00DF2587">
      <w:pPr>
        <w:tabs>
          <w:tab w:val="left" w:pos="-27193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Zrušuje se obecně závazná vyhláška č. 5/2019, Obecně závazná vyhláška města Kladruby o místním poplatku za užívání veřejného prostranství, ze dne 11. prosince 2019.</w:t>
      </w:r>
    </w:p>
    <w:p w14:paraId="02ABDE69" w14:textId="77777777" w:rsidR="009C7732" w:rsidRDefault="00DF2587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9</w:t>
      </w:r>
      <w:r>
        <w:rPr>
          <w:rFonts w:ascii="Arial" w:eastAsia="Arial" w:hAnsi="Arial" w:cs="Arial"/>
          <w:b/>
          <w:sz w:val="24"/>
        </w:rPr>
        <w:br/>
        <w:t>Účinnost</w:t>
      </w:r>
    </w:p>
    <w:p w14:paraId="16802189" w14:textId="77777777" w:rsidR="009C7732" w:rsidRDefault="00DF2587">
      <w:p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vyhláška nabývá účinnosti dnem 1. ledna 2024.</w:t>
      </w:r>
    </w:p>
    <w:tbl>
      <w:tblPr>
        <w:tblW w:w="0" w:type="auto"/>
        <w:tblInd w:w="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4519"/>
      </w:tblGrid>
      <w:tr w:rsidR="009C7732" w14:paraId="2D77283E" w14:textId="77777777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C9351DF" w14:textId="77777777" w:rsidR="009C7732" w:rsidRDefault="00DF258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Hana Floriánová v. r.</w:t>
            </w:r>
            <w:r>
              <w:rPr>
                <w:rFonts w:ascii="Arial" w:eastAsia="Arial" w:hAnsi="Arial" w:cs="Arial"/>
              </w:rPr>
              <w:br/>
              <w:t xml:space="preserve">starostka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AB8C555" w14:textId="77777777" w:rsidR="009C7732" w:rsidRDefault="00DF258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Matěj Havránek v. r.</w:t>
            </w:r>
            <w:r>
              <w:rPr>
                <w:rFonts w:ascii="Arial" w:eastAsia="Arial" w:hAnsi="Arial" w:cs="Arial"/>
              </w:rPr>
              <w:br/>
              <w:t xml:space="preserve">místostarosta </w:t>
            </w:r>
          </w:p>
        </w:tc>
      </w:tr>
    </w:tbl>
    <w:p w14:paraId="4F4FAE9C" w14:textId="77777777" w:rsidR="009C7732" w:rsidRDefault="009C7732">
      <w:pPr>
        <w:tabs>
          <w:tab w:val="left" w:pos="567"/>
        </w:tabs>
        <w:spacing w:after="120" w:line="276" w:lineRule="auto"/>
        <w:jc w:val="both"/>
        <w:rPr>
          <w:rFonts w:ascii="Calibri" w:eastAsia="Calibri" w:hAnsi="Calibri" w:cs="Calibri"/>
        </w:rPr>
      </w:pPr>
    </w:p>
    <w:sectPr w:rsidR="009C7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4925"/>
    <w:multiLevelType w:val="multilevel"/>
    <w:tmpl w:val="CB4CE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CD1EF4"/>
    <w:multiLevelType w:val="multilevel"/>
    <w:tmpl w:val="5D4A62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167F73"/>
    <w:multiLevelType w:val="multilevel"/>
    <w:tmpl w:val="472A8E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387ED6"/>
    <w:multiLevelType w:val="multilevel"/>
    <w:tmpl w:val="50BA8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222AFD"/>
    <w:multiLevelType w:val="multilevel"/>
    <w:tmpl w:val="D31C6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1714803">
    <w:abstractNumId w:val="0"/>
  </w:num>
  <w:num w:numId="2" w16cid:durableId="247926590">
    <w:abstractNumId w:val="1"/>
  </w:num>
  <w:num w:numId="3" w16cid:durableId="1949460558">
    <w:abstractNumId w:val="3"/>
  </w:num>
  <w:num w:numId="4" w16cid:durableId="810757731">
    <w:abstractNumId w:val="2"/>
  </w:num>
  <w:num w:numId="5" w16cid:durableId="2051102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32"/>
    <w:rsid w:val="00112D85"/>
    <w:rsid w:val="009C7732"/>
    <w:rsid w:val="00CF5F4A"/>
    <w:rsid w:val="00DF2587"/>
    <w:rsid w:val="00E7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A77F"/>
  <w15:docId w15:val="{1B6376AF-3819-41D6-ACDB-E6001C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Beránek Kamil, JUDr. Ing.</dc:creator>
  <cp:lastModifiedBy>Kateřina Hlinková</cp:lastModifiedBy>
  <cp:revision>8</cp:revision>
  <cp:lastPrinted>2023-12-13T12:02:00Z</cp:lastPrinted>
  <dcterms:created xsi:type="dcterms:W3CDTF">2023-12-08T06:03:00Z</dcterms:created>
  <dcterms:modified xsi:type="dcterms:W3CDTF">2023-12-13T12:03:00Z</dcterms:modified>
</cp:coreProperties>
</file>