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B" w:rsidRDefault="00A3590B" w:rsidP="00A3590B">
      <w:pPr>
        <w:pStyle w:val="Nzev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Město Vizovice</w:t>
      </w:r>
      <w:r>
        <w:rPr>
          <w:rFonts w:ascii="Calibri" w:hAnsi="Calibri" w:cs="Calibri"/>
          <w:sz w:val="28"/>
          <w:szCs w:val="28"/>
        </w:rPr>
        <w:br/>
        <w:t>Zastupitelstvo města Vizovice</w:t>
      </w:r>
    </w:p>
    <w:p w:rsidR="00A3590B" w:rsidRDefault="00A3590B" w:rsidP="00A3590B">
      <w:pPr>
        <w:pStyle w:val="Nadpis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města Vizovice</w:t>
      </w:r>
      <w:r>
        <w:rPr>
          <w:rFonts w:ascii="Calibri" w:hAnsi="Calibri" w:cs="Calibri"/>
          <w:sz w:val="28"/>
          <w:szCs w:val="28"/>
        </w:rPr>
        <w:br/>
        <w:t>o místním poplatku ze vstupného</w:t>
      </w:r>
    </w:p>
    <w:p w:rsidR="00A3590B" w:rsidRDefault="00A3590B" w:rsidP="00A3590B">
      <w:pPr>
        <w:pStyle w:val="UvodniVeta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města Vizovice se na svém zasedání dne 30. října 2023 </w:t>
      </w:r>
      <w:r w:rsidR="006E76E5">
        <w:rPr>
          <w:rFonts w:ascii="Calibri" w:hAnsi="Calibri" w:cs="Calibri"/>
        </w:rPr>
        <w:t xml:space="preserve">usnesením č. VII/77/2023 </w:t>
      </w:r>
      <w:r>
        <w:rPr>
          <w:rFonts w:ascii="Calibri" w:hAnsi="Calibri" w:cs="Calibr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B2B69" w:rsidRDefault="00DB549E"/>
    <w:p w:rsidR="00A3590B" w:rsidRDefault="00A3590B" w:rsidP="00A3590B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C75C1A">
        <w:rPr>
          <w:rFonts w:ascii="Calibri" w:hAnsi="Calibri" w:cs="Calibri"/>
          <w:b/>
          <w:color w:val="000000" w:themeColor="text1"/>
          <w:sz w:val="23"/>
          <w:szCs w:val="23"/>
        </w:rPr>
        <w:t>Čl. 1</w:t>
      </w:r>
      <w:r w:rsidRPr="00C75C1A">
        <w:rPr>
          <w:rFonts w:ascii="Calibri" w:hAnsi="Calibri" w:cs="Calibri"/>
          <w:b/>
          <w:color w:val="000000" w:themeColor="text1"/>
          <w:sz w:val="23"/>
          <w:szCs w:val="23"/>
        </w:rPr>
        <w:br/>
        <w:t>Úvodní ustanovení</w:t>
      </w:r>
    </w:p>
    <w:p w:rsidR="00202388" w:rsidRPr="00202388" w:rsidRDefault="00202388" w:rsidP="00202388"/>
    <w:p w:rsidR="00A3590B" w:rsidRDefault="00A3590B" w:rsidP="00A3590B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Město Vizovice touto vyhláškou zavádí místní poplatek ze vstupného (dále jen „poplatek“).</w:t>
      </w:r>
    </w:p>
    <w:p w:rsidR="00A3590B" w:rsidRDefault="00E10B94" w:rsidP="00A3590B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 xml:space="preserve">Správcem poplatku je </w:t>
      </w:r>
      <w:r w:rsidRPr="00CD3216">
        <w:rPr>
          <w:rFonts w:ascii="Calibri" w:hAnsi="Calibri" w:cs="Calibri"/>
        </w:rPr>
        <w:t>M</w:t>
      </w:r>
      <w:r w:rsidR="00A3590B" w:rsidRPr="00CD3216">
        <w:rPr>
          <w:rFonts w:ascii="Calibri" w:hAnsi="Calibri" w:cs="Calibri"/>
        </w:rPr>
        <w:t>ěstský úřad</w:t>
      </w:r>
      <w:r w:rsidRPr="00CD3216">
        <w:rPr>
          <w:rFonts w:ascii="Calibri" w:hAnsi="Calibri" w:cs="Calibri"/>
        </w:rPr>
        <w:t xml:space="preserve"> Vizovice</w:t>
      </w:r>
      <w:r w:rsidR="00A3590B">
        <w:rPr>
          <w:rStyle w:val="Znakapoznpodarou"/>
          <w:rFonts w:ascii="Calibri" w:hAnsi="Calibri" w:cs="Calibri"/>
        </w:rPr>
        <w:footnoteReference w:id="1"/>
      </w:r>
      <w:r w:rsidR="00A3590B">
        <w:rPr>
          <w:rFonts w:ascii="Calibri" w:hAnsi="Calibri" w:cs="Calibri"/>
        </w:rPr>
        <w:t>.</w:t>
      </w:r>
    </w:p>
    <w:p w:rsidR="00A3590B" w:rsidRDefault="00A3590B"/>
    <w:p w:rsidR="00A3590B" w:rsidRPr="00202388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Čl. 2</w:t>
      </w:r>
    </w:p>
    <w:p w:rsidR="00A3590B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Předmět poplatku a poplatník</w:t>
      </w:r>
    </w:p>
    <w:p w:rsidR="00202388" w:rsidRPr="00202388" w:rsidRDefault="00202388" w:rsidP="00202388"/>
    <w:p w:rsidR="00A3590B" w:rsidRPr="00B94FE9" w:rsidRDefault="00A3590B" w:rsidP="00050FB5">
      <w:pPr>
        <w:tabs>
          <w:tab w:val="left" w:pos="567"/>
        </w:tabs>
        <w:spacing w:after="120" w:line="276" w:lineRule="auto"/>
        <w:ind w:left="567" w:hanging="568"/>
        <w:jc w:val="both"/>
        <w:rPr>
          <w:rFonts w:cstheme="minorHAnsi"/>
        </w:rPr>
      </w:pPr>
      <w:r w:rsidRPr="00B94FE9">
        <w:rPr>
          <w:rFonts w:eastAsia="Times New Roman" w:cstheme="minorHAnsi"/>
        </w:rPr>
        <w:t>(1</w:t>
      </w:r>
      <w:r w:rsidRPr="00B94FE9">
        <w:rPr>
          <w:rFonts w:eastAsia="Times New Roman" w:cstheme="minorHAnsi"/>
          <w:b/>
          <w:bCs/>
        </w:rPr>
        <w:t>)</w:t>
      </w:r>
      <w:r w:rsidRPr="00B94FE9">
        <w:rPr>
          <w:rFonts w:cstheme="minorHAnsi"/>
        </w:rPr>
        <w:tab/>
      </w:r>
      <w:r w:rsidRPr="00B94FE9">
        <w:rPr>
          <w:rFonts w:eastAsia="Times New Roman" w:cstheme="minorHAnsi"/>
        </w:rPr>
        <w:t>Poplatek ze vstupného se vybírá ze vs</w:t>
      </w:r>
      <w:r w:rsidR="00EC1075">
        <w:rPr>
          <w:rFonts w:eastAsia="Times New Roman" w:cstheme="minorHAnsi"/>
        </w:rPr>
        <w:t xml:space="preserve">tupného na kulturní a sportovní </w:t>
      </w:r>
      <w:r w:rsidRPr="00B94FE9">
        <w:rPr>
          <w:rFonts w:eastAsia="Times New Roman" w:cstheme="minorHAnsi"/>
        </w:rPr>
        <w:t>akce, sníženého o daň z přidané hodnoty, je-li v ceně vstupného obsažena. Vstupným se rozumí peněžitá částka, kterou účastník akce zaplatí za to, že se jí může zúčastnit.</w:t>
      </w:r>
      <w:r w:rsidRPr="00B94FE9">
        <w:rPr>
          <w:rStyle w:val="Znakapoznpodarou"/>
          <w:rFonts w:eastAsia="Times New Roman" w:cstheme="minorHAnsi"/>
        </w:rPr>
        <w:footnoteReference w:id="2"/>
      </w:r>
    </w:p>
    <w:p w:rsidR="00A3590B" w:rsidRPr="00B94FE9" w:rsidRDefault="00A3590B" w:rsidP="00050FB5">
      <w:pPr>
        <w:numPr>
          <w:ilvl w:val="0"/>
          <w:numId w:val="2"/>
        </w:numPr>
        <w:tabs>
          <w:tab w:val="left" w:pos="567"/>
        </w:tabs>
        <w:spacing w:after="120" w:line="276" w:lineRule="auto"/>
        <w:ind w:left="704" w:hanging="70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Poplatek ze vstupného platí fyzické a právnické osoby, které akci pořádají.</w:t>
      </w:r>
      <w:r w:rsidRPr="00B94FE9">
        <w:rPr>
          <w:rStyle w:val="Znakapoznpodarou"/>
          <w:rFonts w:eastAsia="Times New Roman" w:cstheme="minorHAnsi"/>
        </w:rPr>
        <w:footnoteReference w:id="3"/>
      </w:r>
    </w:p>
    <w:p w:rsidR="00A3590B" w:rsidRPr="00B94FE9" w:rsidRDefault="00A3590B" w:rsidP="00A3590B">
      <w:pPr>
        <w:spacing w:line="266" w:lineRule="exact"/>
        <w:rPr>
          <w:rFonts w:cstheme="minorHAnsi"/>
        </w:rPr>
      </w:pPr>
    </w:p>
    <w:p w:rsidR="00A3590B" w:rsidRPr="00202388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Čl. 3</w:t>
      </w:r>
    </w:p>
    <w:p w:rsidR="00A3590B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Ohlašovací povinnost</w:t>
      </w:r>
    </w:p>
    <w:p w:rsidR="00202388" w:rsidRPr="00202388" w:rsidRDefault="00202388" w:rsidP="00202388"/>
    <w:p w:rsidR="0030676E" w:rsidRPr="00202388" w:rsidRDefault="00430984" w:rsidP="00050FB5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Poplatník je povinen podat správci poplatku ohlášení nejpozději 15 dnů před konáním akce; údaje uváděné v ohlášení upravuje zákon</w:t>
      </w:r>
      <w:r w:rsidR="0030676E">
        <w:rPr>
          <w:rStyle w:val="Znakapoznpodarou"/>
          <w:rFonts w:eastAsia="Times New Roman" w:cstheme="minorHAnsi"/>
        </w:rPr>
        <w:footnoteReference w:id="4"/>
      </w:r>
      <w:r w:rsidR="00A3590B" w:rsidRPr="00B94FE9">
        <w:rPr>
          <w:rFonts w:eastAsia="Times New Roman" w:cstheme="minorHAnsi"/>
        </w:rPr>
        <w:t>.</w:t>
      </w:r>
    </w:p>
    <w:p w:rsidR="00A3590B" w:rsidRPr="005309A8" w:rsidRDefault="005309A8" w:rsidP="00202388">
      <w:pPr>
        <w:pStyle w:val="Odstavec"/>
        <w:numPr>
          <w:ilvl w:val="0"/>
          <w:numId w:val="3"/>
        </w:numPr>
        <w:ind w:left="567" w:hanging="567"/>
      </w:pPr>
      <w:r w:rsidRPr="005309A8">
        <w:rPr>
          <w:rFonts w:asciiTheme="minorHAnsi" w:hAnsiTheme="minorHAnsi" w:cstheme="minorHAnsi"/>
        </w:rP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A3590B" w:rsidRPr="00B94FE9" w:rsidRDefault="00A3590B" w:rsidP="00A3590B">
      <w:pPr>
        <w:spacing w:line="359" w:lineRule="exact"/>
        <w:rPr>
          <w:rFonts w:cstheme="minorHAnsi"/>
        </w:rPr>
      </w:pPr>
    </w:p>
    <w:p w:rsidR="00A3590B" w:rsidRPr="00202388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Čl. 4</w:t>
      </w:r>
    </w:p>
    <w:p w:rsidR="00A3590B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Sazba poplatku</w:t>
      </w:r>
    </w:p>
    <w:p w:rsidR="009135CC" w:rsidRDefault="009135CC" w:rsidP="009135CC"/>
    <w:p w:rsidR="00202388" w:rsidRPr="009135CC" w:rsidRDefault="009135CC" w:rsidP="00202388">
      <w:pPr>
        <w:numPr>
          <w:ilvl w:val="0"/>
          <w:numId w:val="4"/>
        </w:numPr>
        <w:tabs>
          <w:tab w:val="left" w:pos="704"/>
        </w:tabs>
        <w:spacing w:after="120" w:line="276" w:lineRule="auto"/>
        <w:ind w:left="709" w:hanging="709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Sazba poplatku z vybraného vstupného na sportovní a kulturní akce činí 10 %. </w:t>
      </w:r>
    </w:p>
    <w:p w:rsidR="00A3590B" w:rsidRDefault="00A3590B" w:rsidP="00430984">
      <w:pPr>
        <w:numPr>
          <w:ilvl w:val="0"/>
          <w:numId w:val="4"/>
        </w:numPr>
        <w:tabs>
          <w:tab w:val="left" w:pos="704"/>
        </w:tabs>
        <w:spacing w:after="120" w:line="276" w:lineRule="auto"/>
        <w:ind w:left="709" w:hanging="709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Paušální částka poplatku ze vstupného</w:t>
      </w:r>
      <w:r w:rsidR="00430984">
        <w:rPr>
          <w:rFonts w:eastAsia="Times New Roman" w:cstheme="minorHAnsi"/>
        </w:rPr>
        <w:t xml:space="preserve"> na sportovní a kulturní akce</w:t>
      </w:r>
      <w:r w:rsidRPr="00B94FE9">
        <w:rPr>
          <w:rFonts w:eastAsia="Times New Roman" w:cstheme="minorHAnsi"/>
        </w:rPr>
        <w:t xml:space="preserve"> se stanovuje</w:t>
      </w:r>
      <w:r w:rsidR="007D3F79">
        <w:rPr>
          <w:rFonts w:eastAsia="Times New Roman" w:cstheme="minorHAnsi"/>
        </w:rPr>
        <w:t xml:space="preserve">, </w:t>
      </w:r>
      <w:r w:rsidR="007D3F79" w:rsidRPr="00CD3216">
        <w:rPr>
          <w:rFonts w:eastAsia="Times New Roman" w:cstheme="minorHAnsi"/>
        </w:rPr>
        <w:t>po dohodě s poplatníkem</w:t>
      </w:r>
      <w:r w:rsidR="007D3F79" w:rsidRPr="00CD3216">
        <w:rPr>
          <w:rStyle w:val="Znakapoznpodarou"/>
          <w:rFonts w:eastAsia="Times New Roman" w:cstheme="minorHAnsi"/>
        </w:rPr>
        <w:footnoteReference w:id="6"/>
      </w:r>
      <w:r w:rsidR="007D3F79" w:rsidRPr="00CD3216">
        <w:rPr>
          <w:rFonts w:eastAsia="Times New Roman" w:cstheme="minorHAnsi"/>
        </w:rPr>
        <w:t>,</w:t>
      </w:r>
      <w:r w:rsidRPr="00B94FE9">
        <w:rPr>
          <w:rFonts w:eastAsia="Times New Roman" w:cstheme="minorHAnsi"/>
        </w:rPr>
        <w:t xml:space="preserve"> podle</w:t>
      </w:r>
      <w:r w:rsidR="00430984">
        <w:rPr>
          <w:rFonts w:eastAsia="Times New Roman" w:cstheme="minorHAnsi"/>
        </w:rPr>
        <w:t xml:space="preserve"> </w:t>
      </w:r>
      <w:r w:rsidR="00766AD8" w:rsidRPr="00430984">
        <w:rPr>
          <w:rFonts w:eastAsia="Times New Roman" w:cstheme="minorHAnsi"/>
        </w:rPr>
        <w:t>počtu prodaných vstupenek</w:t>
      </w:r>
      <w:r w:rsidRPr="00430984">
        <w:rPr>
          <w:rFonts w:eastAsia="Times New Roman" w:cstheme="minorHAnsi"/>
        </w:rPr>
        <w:t xml:space="preserve"> takto:</w:t>
      </w:r>
    </w:p>
    <w:p w:rsidR="0012025F" w:rsidRDefault="00430984" w:rsidP="0012025F">
      <w:pPr>
        <w:tabs>
          <w:tab w:val="left" w:pos="704"/>
        </w:tabs>
        <w:spacing w:after="120" w:line="276" w:lineRule="auto"/>
        <w:ind w:left="709"/>
        <w:rPr>
          <w:rFonts w:eastAsia="Times New Roman" w:cstheme="minorHAnsi"/>
        </w:rPr>
      </w:pPr>
      <w:r>
        <w:rPr>
          <w:rFonts w:eastAsia="Times New Roman" w:cstheme="minorHAnsi"/>
        </w:rPr>
        <w:t>1001 – 3000</w:t>
      </w:r>
      <w:r>
        <w:rPr>
          <w:rFonts w:eastAsia="Times New Roman" w:cstheme="minorHAnsi"/>
        </w:rPr>
        <w:tab/>
      </w:r>
      <w:r w:rsidR="0012025F">
        <w:rPr>
          <w:rFonts w:eastAsia="Times New Roman" w:cstheme="minorHAnsi"/>
        </w:rPr>
        <w:tab/>
      </w:r>
      <w:r w:rsidR="0012025F">
        <w:rPr>
          <w:rFonts w:eastAsia="Times New Roman" w:cstheme="minorHAnsi"/>
        </w:rPr>
        <w:tab/>
      </w:r>
      <w:r w:rsidR="0012025F">
        <w:rPr>
          <w:rFonts w:eastAsia="Times New Roman" w:cstheme="minorHAnsi"/>
        </w:rPr>
        <w:tab/>
      </w:r>
      <w:r w:rsidR="0012025F">
        <w:rPr>
          <w:rFonts w:eastAsia="Times New Roman" w:cstheme="minorHAnsi"/>
        </w:rPr>
        <w:tab/>
      </w:r>
      <w:r w:rsidR="0012025F">
        <w:rPr>
          <w:rFonts w:eastAsia="Times New Roman" w:cstheme="minorHAnsi"/>
        </w:rPr>
        <w:tab/>
      </w:r>
      <w:r>
        <w:rPr>
          <w:rFonts w:eastAsia="Times New Roman" w:cstheme="minorHAnsi"/>
        </w:rPr>
        <w:t>10</w:t>
      </w:r>
      <w:r w:rsidR="0012025F">
        <w:rPr>
          <w:rFonts w:eastAsia="Times New Roman" w:cstheme="minorHAnsi"/>
        </w:rPr>
        <w:t> 000 Kč za jednotlivou akci</w:t>
      </w:r>
    </w:p>
    <w:p w:rsidR="0012025F" w:rsidRDefault="0012025F" w:rsidP="0012025F">
      <w:pPr>
        <w:tabs>
          <w:tab w:val="left" w:pos="704"/>
        </w:tabs>
        <w:spacing w:after="120" w:line="276" w:lineRule="auto"/>
        <w:ind w:left="709"/>
        <w:rPr>
          <w:rFonts w:eastAsia="Times New Roman" w:cstheme="minorHAnsi"/>
        </w:rPr>
      </w:pPr>
      <w:r>
        <w:rPr>
          <w:rFonts w:eastAsia="Times New Roman" w:cstheme="minorHAnsi"/>
        </w:rPr>
        <w:t>3001 – 15 000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20 000 Kč za jednotlivou akci</w:t>
      </w:r>
    </w:p>
    <w:p w:rsidR="00430984" w:rsidRPr="00430984" w:rsidRDefault="0012025F" w:rsidP="0012025F">
      <w:pPr>
        <w:tabs>
          <w:tab w:val="left" w:pos="704"/>
        </w:tabs>
        <w:spacing w:after="120" w:line="276" w:lineRule="auto"/>
        <w:ind w:left="709"/>
        <w:rPr>
          <w:rFonts w:eastAsia="Times New Roman" w:cstheme="minorHAnsi"/>
        </w:rPr>
      </w:pPr>
      <w:r>
        <w:rPr>
          <w:rFonts w:eastAsia="Times New Roman" w:cstheme="minorHAnsi"/>
        </w:rPr>
        <w:t>15 001 a výše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        100 000 Kč za jednotlivou akci</w:t>
      </w:r>
      <w:r w:rsidR="00430984">
        <w:rPr>
          <w:rFonts w:eastAsia="Times New Roman" w:cstheme="minorHAnsi"/>
        </w:rPr>
        <w:tab/>
      </w:r>
    </w:p>
    <w:p w:rsidR="008D64A6" w:rsidRPr="00CD3216" w:rsidRDefault="002323A9" w:rsidP="003C528F">
      <w:pPr>
        <w:tabs>
          <w:tab w:val="left" w:pos="709"/>
        </w:tabs>
        <w:spacing w:after="120" w:line="276" w:lineRule="auto"/>
        <w:ind w:left="709" w:hanging="709"/>
        <w:rPr>
          <w:rFonts w:eastAsia="Times New Roman" w:cstheme="minorHAnsi"/>
        </w:rPr>
      </w:pPr>
      <w:r>
        <w:rPr>
          <w:rFonts w:eastAsia="Times New Roman" w:cstheme="minorHAnsi"/>
        </w:rPr>
        <w:t>(3</w:t>
      </w:r>
      <w:r w:rsidR="003C528F">
        <w:rPr>
          <w:rFonts w:eastAsia="Times New Roman" w:cstheme="minorHAnsi"/>
        </w:rPr>
        <w:t xml:space="preserve">)         </w:t>
      </w:r>
      <w:r w:rsidR="008D64A6" w:rsidRPr="00CD3216">
        <w:rPr>
          <w:rFonts w:eastAsia="Times New Roman" w:cstheme="minorHAnsi"/>
        </w:rPr>
        <w:t>V případě, že na jednu akci bude možné vztáhnout více poplatkových sazeb, platí se pouze poplatek s nejvyšší sazbou</w:t>
      </w:r>
      <w:r w:rsidR="003C528F" w:rsidRPr="00CD3216">
        <w:rPr>
          <w:rFonts w:eastAsia="Times New Roman" w:cstheme="minorHAnsi"/>
        </w:rPr>
        <w:t>.</w:t>
      </w:r>
    </w:p>
    <w:p w:rsidR="008D64A6" w:rsidRPr="00202388" w:rsidRDefault="002323A9" w:rsidP="003C528F">
      <w:pPr>
        <w:tabs>
          <w:tab w:val="left" w:pos="704"/>
        </w:tabs>
        <w:spacing w:after="120" w:line="276" w:lineRule="auto"/>
        <w:ind w:left="709" w:hanging="709"/>
        <w:rPr>
          <w:rFonts w:eastAsia="Times New Roman" w:cstheme="minorHAnsi"/>
        </w:rPr>
      </w:pPr>
      <w:r>
        <w:rPr>
          <w:rFonts w:eastAsia="Times New Roman" w:cstheme="minorHAnsi"/>
        </w:rPr>
        <w:t>(4</w:t>
      </w:r>
      <w:r w:rsidR="003C528F" w:rsidRPr="00CD3216">
        <w:rPr>
          <w:rFonts w:eastAsia="Times New Roman" w:cstheme="minorHAnsi"/>
        </w:rPr>
        <w:t xml:space="preserve">)         </w:t>
      </w:r>
      <w:r w:rsidR="008D64A6" w:rsidRPr="00CD3216">
        <w:rPr>
          <w:rFonts w:eastAsia="Times New Roman" w:cstheme="minorHAnsi"/>
        </w:rPr>
        <w:t>Volbu placení poplatku paušální částkou včetně výběru varianty paušální částky sdělí poplatník správci poplatku v rámci ohlášení dle čl. 3 odst. 1</w:t>
      </w:r>
    </w:p>
    <w:p w:rsidR="00A3590B" w:rsidRPr="00B94FE9" w:rsidRDefault="00A3590B" w:rsidP="00A3590B">
      <w:pPr>
        <w:tabs>
          <w:tab w:val="left" w:pos="704"/>
        </w:tabs>
        <w:spacing w:line="236" w:lineRule="auto"/>
        <w:jc w:val="both"/>
        <w:rPr>
          <w:rFonts w:eastAsia="Times New Roman" w:cstheme="minorHAnsi"/>
        </w:rPr>
      </w:pPr>
    </w:p>
    <w:p w:rsidR="00A3590B" w:rsidRPr="00202388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Čl. 5</w:t>
      </w:r>
    </w:p>
    <w:p w:rsidR="00A3590B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Splatnost poplatku</w:t>
      </w:r>
    </w:p>
    <w:p w:rsidR="00202388" w:rsidRPr="00202388" w:rsidRDefault="00202388" w:rsidP="00202388"/>
    <w:p w:rsidR="005309A8" w:rsidRPr="005309A8" w:rsidRDefault="005309A8" w:rsidP="005309A8">
      <w:pPr>
        <w:pStyle w:val="Odstavec"/>
        <w:numPr>
          <w:ilvl w:val="0"/>
          <w:numId w:val="11"/>
        </w:numPr>
        <w:rPr>
          <w:rFonts w:asciiTheme="minorHAnsi" w:hAnsiTheme="minorHAnsi" w:cstheme="minorHAnsi"/>
        </w:rPr>
      </w:pPr>
      <w:r w:rsidRPr="005309A8">
        <w:rPr>
          <w:rFonts w:asciiTheme="minorHAnsi" w:hAnsiTheme="minorHAnsi" w:cstheme="minorHAnsi"/>
        </w:rPr>
        <w:t>Poplatek je splatný ve lhůtě 30 dnů ode dne skončení akce.</w:t>
      </w:r>
    </w:p>
    <w:p w:rsidR="005309A8" w:rsidRDefault="005309A8" w:rsidP="005309A8">
      <w:pPr>
        <w:pStyle w:val="Odstavec"/>
        <w:numPr>
          <w:ilvl w:val="0"/>
          <w:numId w:val="11"/>
        </w:numPr>
      </w:pPr>
      <w:r w:rsidRPr="005309A8">
        <w:rPr>
          <w:rFonts w:asciiTheme="minorHAnsi" w:hAnsiTheme="minorHAnsi" w:cstheme="minorHAnsi"/>
        </w:rPr>
        <w:t>Poplatek placený paušální částkou za konkrétní akci je splatný ve lhůtě 30 dnů ode dne skončení akce</w:t>
      </w:r>
      <w:r>
        <w:t>.</w:t>
      </w:r>
    </w:p>
    <w:p w:rsidR="005309A8" w:rsidRDefault="005309A8" w:rsidP="005309A8">
      <w:pPr>
        <w:pStyle w:val="Odstavec"/>
        <w:ind w:left="567"/>
      </w:pPr>
    </w:p>
    <w:p w:rsidR="00A3590B" w:rsidRPr="00202388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Čl. 6</w:t>
      </w:r>
    </w:p>
    <w:p w:rsidR="00A3590B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Osvobození</w:t>
      </w:r>
    </w:p>
    <w:p w:rsidR="00202388" w:rsidRPr="00202388" w:rsidRDefault="00202388" w:rsidP="00202388"/>
    <w:p w:rsidR="00A3590B" w:rsidRPr="00202388" w:rsidRDefault="00A3590B" w:rsidP="00202388">
      <w:pPr>
        <w:numPr>
          <w:ilvl w:val="0"/>
          <w:numId w:val="7"/>
        </w:numPr>
        <w:tabs>
          <w:tab w:val="left" w:pos="704"/>
        </w:tabs>
        <w:spacing w:after="120" w:line="276" w:lineRule="auto"/>
        <w:ind w:left="704" w:hanging="70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Poplatek ze vstupného se neplatí z akcí, jejichž celý výtěžek je odveden na charitativní a veřejné prospěšné účely.</w:t>
      </w:r>
      <w:r w:rsidRPr="00B94FE9">
        <w:rPr>
          <w:rStyle w:val="Znakapoznpodarou"/>
          <w:rFonts w:eastAsia="Times New Roman" w:cstheme="minorHAnsi"/>
        </w:rPr>
        <w:footnoteReference w:id="7"/>
      </w:r>
    </w:p>
    <w:p w:rsidR="00A3590B" w:rsidRPr="00B94FE9" w:rsidRDefault="00A3590B" w:rsidP="00202388">
      <w:pPr>
        <w:numPr>
          <w:ilvl w:val="1"/>
          <w:numId w:val="7"/>
        </w:numPr>
        <w:tabs>
          <w:tab w:val="left" w:pos="704"/>
        </w:tabs>
        <w:spacing w:after="120" w:line="276" w:lineRule="auto"/>
        <w:ind w:left="704" w:hanging="64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Od poplatku se dále osvobozují:</w:t>
      </w:r>
    </w:p>
    <w:p w:rsidR="00A3590B" w:rsidRPr="00B94FE9" w:rsidRDefault="00A3590B" w:rsidP="00202388">
      <w:pPr>
        <w:numPr>
          <w:ilvl w:val="2"/>
          <w:numId w:val="7"/>
        </w:numPr>
        <w:tabs>
          <w:tab w:val="left" w:pos="944"/>
        </w:tabs>
        <w:spacing w:after="120" w:line="276" w:lineRule="auto"/>
        <w:ind w:left="944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výstavy, koncerty vážné hudby a amatérská divadelní představení</w:t>
      </w:r>
    </w:p>
    <w:p w:rsidR="00A3590B" w:rsidRPr="00202388" w:rsidRDefault="00A3590B" w:rsidP="00202388">
      <w:pPr>
        <w:numPr>
          <w:ilvl w:val="2"/>
          <w:numId w:val="7"/>
        </w:numPr>
        <w:tabs>
          <w:tab w:val="left" w:pos="964"/>
        </w:tabs>
        <w:spacing w:after="120" w:line="276" w:lineRule="auto"/>
        <w:ind w:left="964" w:hanging="25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soutěžní sportovní utkání</w:t>
      </w:r>
    </w:p>
    <w:p w:rsidR="00A3590B" w:rsidRPr="00B94FE9" w:rsidRDefault="00A3590B" w:rsidP="00202388">
      <w:pPr>
        <w:numPr>
          <w:ilvl w:val="2"/>
          <w:numId w:val="7"/>
        </w:numPr>
        <w:tabs>
          <w:tab w:val="left" w:pos="956"/>
        </w:tabs>
        <w:spacing w:after="120" w:line="276" w:lineRule="auto"/>
        <w:ind w:left="964" w:right="360" w:hanging="25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akce, které pořádá příspěvková</w:t>
      </w:r>
      <w:r w:rsidR="001E4D11">
        <w:rPr>
          <w:rFonts w:eastAsia="Times New Roman" w:cstheme="minorHAnsi"/>
        </w:rPr>
        <w:t xml:space="preserve"> organizace města Vizovice </w:t>
      </w:r>
      <w:r w:rsidR="00AF2AB0" w:rsidRPr="001E4D11">
        <w:rPr>
          <w:rFonts w:eastAsia="Times New Roman" w:cstheme="minorHAnsi"/>
        </w:rPr>
        <w:t>či m</w:t>
      </w:r>
      <w:r w:rsidR="00766AD8" w:rsidRPr="001E4D11">
        <w:rPr>
          <w:rFonts w:eastAsia="Times New Roman" w:cstheme="minorHAnsi"/>
        </w:rPr>
        <w:t>ěsto Vizovice</w:t>
      </w:r>
    </w:p>
    <w:p w:rsidR="005309A8" w:rsidRPr="00AA6EA1" w:rsidRDefault="00A3590B" w:rsidP="00202388">
      <w:pPr>
        <w:numPr>
          <w:ilvl w:val="2"/>
          <w:numId w:val="7"/>
        </w:numPr>
        <w:tabs>
          <w:tab w:val="left" w:pos="944"/>
        </w:tabs>
        <w:spacing w:after="120" w:line="276" w:lineRule="auto"/>
        <w:ind w:left="944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 xml:space="preserve">akce do 1 000 </w:t>
      </w:r>
      <w:r w:rsidR="00766AD8" w:rsidRPr="001E4D11">
        <w:rPr>
          <w:rFonts w:eastAsia="Times New Roman" w:cstheme="minorHAnsi"/>
        </w:rPr>
        <w:t>prodaných vstupenek</w:t>
      </w:r>
      <w:r w:rsidR="003C528F">
        <w:rPr>
          <w:rFonts w:eastAsia="Times New Roman" w:cstheme="minorHAnsi"/>
        </w:rPr>
        <w:t xml:space="preserve">, </w:t>
      </w:r>
      <w:r w:rsidR="003C528F" w:rsidRPr="00CD3216">
        <w:rPr>
          <w:rFonts w:eastAsia="Times New Roman" w:cstheme="minorHAnsi"/>
        </w:rPr>
        <w:t>kromě</w:t>
      </w:r>
      <w:r w:rsidR="00C104FB">
        <w:rPr>
          <w:rFonts w:eastAsia="Times New Roman" w:cstheme="minorHAnsi"/>
        </w:rPr>
        <w:t xml:space="preserve"> </w:t>
      </w:r>
      <w:r w:rsidR="00C104FB" w:rsidRPr="00AA6EA1">
        <w:rPr>
          <w:rFonts w:eastAsia="Times New Roman" w:cstheme="minorHAnsi"/>
        </w:rPr>
        <w:t>sportovních a kulturních</w:t>
      </w:r>
      <w:r w:rsidR="003C528F" w:rsidRPr="00CD3216">
        <w:rPr>
          <w:rFonts w:eastAsia="Times New Roman" w:cstheme="minorHAnsi"/>
        </w:rPr>
        <w:t xml:space="preserve"> akcí pořádaných souběžně s akcemi Master of Rock a Vizovické Trnkobraní</w:t>
      </w:r>
      <w:r w:rsidR="0012025F">
        <w:rPr>
          <w:rFonts w:eastAsia="Times New Roman" w:cstheme="minorHAnsi"/>
        </w:rPr>
        <w:t xml:space="preserve">, </w:t>
      </w:r>
      <w:r w:rsidR="0012025F" w:rsidRPr="00AA6EA1">
        <w:rPr>
          <w:rFonts w:eastAsia="Times New Roman" w:cstheme="minorHAnsi"/>
        </w:rPr>
        <w:t>u nich se uplatní sazba dle čl. 4 odst. 1</w:t>
      </w:r>
    </w:p>
    <w:p w:rsidR="005309A8" w:rsidRDefault="005309A8" w:rsidP="005309A8">
      <w:pPr>
        <w:pStyle w:val="Odstavec"/>
        <w:numPr>
          <w:ilvl w:val="0"/>
          <w:numId w:val="10"/>
        </w:numPr>
      </w:pPr>
      <w:r w:rsidRPr="005309A8">
        <w:rPr>
          <w:rFonts w:asciiTheme="minorHAnsi" w:eastAsia="Times New Roman" w:hAnsiTheme="minorHAnsi" w:cstheme="minorHAnsi"/>
          <w:kern w:val="0"/>
          <w:lang w:eastAsia="en-US" w:bidi="ar-SA"/>
        </w:rPr>
        <w:lastRenderedPageBreak/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8"/>
      </w:r>
      <w:r>
        <w:t>.</w:t>
      </w:r>
    </w:p>
    <w:p w:rsidR="00A3590B" w:rsidRPr="00026B60" w:rsidRDefault="00A3590B" w:rsidP="00026B60">
      <w:pPr>
        <w:pStyle w:val="Odstavec"/>
      </w:pPr>
    </w:p>
    <w:p w:rsidR="00A3590B" w:rsidRPr="00202388" w:rsidRDefault="00700669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>
        <w:rPr>
          <w:rFonts w:ascii="Calibri" w:hAnsi="Calibri" w:cs="Calibri"/>
          <w:b/>
          <w:color w:val="000000" w:themeColor="text1"/>
          <w:sz w:val="23"/>
          <w:szCs w:val="23"/>
        </w:rPr>
        <w:t>Čl. 7</w:t>
      </w:r>
    </w:p>
    <w:p w:rsidR="00A3590B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Přechodné a zrušovací ustanovení</w:t>
      </w:r>
    </w:p>
    <w:p w:rsidR="00202388" w:rsidRPr="00202388" w:rsidRDefault="00202388" w:rsidP="00202388"/>
    <w:p w:rsidR="00A3590B" w:rsidRPr="009E289E" w:rsidRDefault="00A3590B" w:rsidP="00202388">
      <w:pPr>
        <w:pStyle w:val="Odstavec"/>
        <w:numPr>
          <w:ilvl w:val="0"/>
          <w:numId w:val="8"/>
        </w:numPr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E289E">
        <w:rPr>
          <w:rFonts w:asciiTheme="minorHAnsi" w:eastAsia="Times New Roman" w:hAnsiTheme="minorHAnsi" w:cstheme="minorHAnsi"/>
          <w:kern w:val="0"/>
          <w:lang w:eastAsia="en-US" w:bidi="ar-SA"/>
        </w:rPr>
        <w:t>Poplatkové povinnosti vzniklé před nabytím účinnosti této vyhlášky se posuzují podle dosavadních právních předpisů.</w:t>
      </w:r>
    </w:p>
    <w:p w:rsidR="00A3590B" w:rsidRPr="009E289E" w:rsidRDefault="00A3590B" w:rsidP="00202388">
      <w:pPr>
        <w:pStyle w:val="Odstavecseseznamem"/>
        <w:numPr>
          <w:ilvl w:val="0"/>
          <w:numId w:val="8"/>
        </w:numPr>
        <w:spacing w:after="120" w:line="276" w:lineRule="auto"/>
        <w:rPr>
          <w:rFonts w:asciiTheme="minorHAnsi" w:eastAsia="Times New Roman" w:hAnsiTheme="minorHAnsi" w:cstheme="minorHAnsi"/>
          <w:lang w:eastAsia="en-US"/>
        </w:rPr>
      </w:pPr>
      <w:r w:rsidRPr="00CD3216">
        <w:rPr>
          <w:rFonts w:asciiTheme="minorHAnsi" w:eastAsia="Times New Roman" w:hAnsiTheme="minorHAnsi" w:cstheme="minorHAnsi"/>
          <w:lang w:eastAsia="en-US"/>
        </w:rPr>
        <w:t xml:space="preserve">Zrušuje </w:t>
      </w:r>
      <w:r w:rsidR="003C528F" w:rsidRPr="00CD3216">
        <w:rPr>
          <w:rFonts w:asciiTheme="minorHAnsi" w:eastAsia="Times New Roman" w:hAnsiTheme="minorHAnsi" w:cstheme="minorHAnsi"/>
          <w:lang w:eastAsia="en-US"/>
        </w:rPr>
        <w:t>se obecně závazná vyhláška č. 3/2020</w:t>
      </w:r>
      <w:r>
        <w:rPr>
          <w:rFonts w:asciiTheme="minorHAnsi" w:eastAsia="Times New Roman" w:hAnsiTheme="minorHAnsi" w:cstheme="minorHAnsi"/>
          <w:lang w:eastAsia="en-US"/>
        </w:rPr>
        <w:t xml:space="preserve">, </w:t>
      </w:r>
      <w:r w:rsidR="0082095F">
        <w:rPr>
          <w:rFonts w:asciiTheme="minorHAnsi" w:eastAsia="Times New Roman" w:hAnsiTheme="minorHAnsi" w:cstheme="minorHAnsi"/>
          <w:lang w:eastAsia="en-US"/>
        </w:rPr>
        <w:t>o místním</w:t>
      </w:r>
      <w:r>
        <w:rPr>
          <w:rFonts w:asciiTheme="minorHAnsi" w:eastAsia="Times New Roman" w:hAnsiTheme="minorHAnsi" w:cstheme="minorHAnsi"/>
          <w:lang w:eastAsia="en-US"/>
        </w:rPr>
        <w:t xml:space="preserve"> poplatku z pobytu</w:t>
      </w:r>
      <w:r w:rsidRPr="009E289E">
        <w:rPr>
          <w:rFonts w:asciiTheme="minorHAnsi" w:eastAsia="Times New Roman" w:hAnsiTheme="minorHAnsi" w:cstheme="minorHAnsi"/>
          <w:lang w:eastAsia="en-US"/>
        </w:rPr>
        <w:t>, ze dne 6. května 2020.</w:t>
      </w:r>
    </w:p>
    <w:p w:rsidR="00A3590B" w:rsidRDefault="00A3590B" w:rsidP="00A3590B"/>
    <w:p w:rsidR="00A3590B" w:rsidRPr="00202388" w:rsidRDefault="00700669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>
        <w:rPr>
          <w:rFonts w:ascii="Calibri" w:hAnsi="Calibri" w:cs="Calibri"/>
          <w:b/>
          <w:color w:val="000000" w:themeColor="text1"/>
          <w:sz w:val="23"/>
          <w:szCs w:val="23"/>
        </w:rPr>
        <w:t>Čl. 8</w:t>
      </w:r>
    </w:p>
    <w:p w:rsidR="00A3590B" w:rsidRDefault="00A3590B" w:rsidP="00202388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02388">
        <w:rPr>
          <w:rFonts w:ascii="Calibri" w:hAnsi="Calibri" w:cs="Calibri"/>
          <w:b/>
          <w:color w:val="000000" w:themeColor="text1"/>
          <w:sz w:val="23"/>
          <w:szCs w:val="23"/>
        </w:rPr>
        <w:t>Účinnost</w:t>
      </w:r>
    </w:p>
    <w:p w:rsidR="00202388" w:rsidRPr="00202388" w:rsidRDefault="00202388" w:rsidP="00202388"/>
    <w:p w:rsidR="00A3590B" w:rsidRDefault="00A3590B" w:rsidP="00A3590B">
      <w:pPr>
        <w:rPr>
          <w:rFonts w:cstheme="minorHAnsi"/>
        </w:rPr>
      </w:pPr>
      <w:r>
        <w:rPr>
          <w:rFonts w:cstheme="minorHAnsi"/>
        </w:rPr>
        <w:t>Tato vyhláška nabývá účinnosti dnem 1. ledna 2024.</w:t>
      </w:r>
    </w:p>
    <w:p w:rsidR="00A3590B" w:rsidRDefault="00A3590B" w:rsidP="00A3590B">
      <w:pPr>
        <w:rPr>
          <w:rFonts w:cstheme="minorHAns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3590B" w:rsidTr="00AF1D9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3590B" w:rsidRPr="00C3595D" w:rsidRDefault="00A3590B" w:rsidP="000C4167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 w:rsidRPr="00C3595D">
              <w:rPr>
                <w:rFonts w:asciiTheme="minorHAnsi" w:hAnsiTheme="minorHAnsi" w:cstheme="minorHAnsi"/>
              </w:rPr>
              <w:t xml:space="preserve">Bc. Silvie Dolanská </w:t>
            </w:r>
            <w:r w:rsidR="00466DE9">
              <w:rPr>
                <w:rFonts w:asciiTheme="minorHAnsi" w:hAnsiTheme="minorHAnsi" w:cstheme="minorHAnsi"/>
              </w:rPr>
              <w:t>v. r.</w:t>
            </w:r>
            <w:r w:rsidRPr="00C3595D">
              <w:rPr>
                <w:rFonts w:asciiTheme="minorHAnsi" w:hAnsiTheme="minorHAnsi" w:cstheme="minorHAnsi"/>
              </w:rPr>
              <w:br/>
              <w:t>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3590B" w:rsidRPr="00C3595D" w:rsidRDefault="00A3590B" w:rsidP="000C4167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 w:rsidRPr="00C3595D">
              <w:rPr>
                <w:rFonts w:asciiTheme="minorHAnsi" w:hAnsiTheme="minorHAnsi" w:cstheme="minorHAnsi"/>
              </w:rPr>
              <w:t xml:space="preserve">Bc. David Mazůrek </w:t>
            </w:r>
            <w:r w:rsidR="00466DE9">
              <w:rPr>
                <w:rFonts w:asciiTheme="minorHAnsi" w:hAnsiTheme="minorHAnsi" w:cstheme="minorHAnsi"/>
              </w:rPr>
              <w:t>v. r.</w:t>
            </w:r>
            <w:bookmarkStart w:id="0" w:name="_GoBack"/>
            <w:bookmarkEnd w:id="0"/>
            <w:r w:rsidRPr="00C3595D">
              <w:rPr>
                <w:rFonts w:asciiTheme="minorHAnsi" w:hAnsiTheme="minorHAnsi" w:cstheme="minorHAnsi"/>
              </w:rPr>
              <w:br/>
              <w:t>místostarosta</w:t>
            </w:r>
          </w:p>
        </w:tc>
      </w:tr>
    </w:tbl>
    <w:p w:rsidR="00A3590B" w:rsidRDefault="00A3590B"/>
    <w:sectPr w:rsidR="00A3590B" w:rsidSect="000C416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9E" w:rsidRDefault="00DB549E" w:rsidP="00A3590B">
      <w:pPr>
        <w:spacing w:after="0" w:line="240" w:lineRule="auto"/>
      </w:pPr>
      <w:r>
        <w:separator/>
      </w:r>
    </w:p>
  </w:endnote>
  <w:endnote w:type="continuationSeparator" w:id="0">
    <w:p w:rsidR="00DB549E" w:rsidRDefault="00DB549E" w:rsidP="00A3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9E" w:rsidRDefault="00DB549E" w:rsidP="00A3590B">
      <w:pPr>
        <w:spacing w:after="0" w:line="240" w:lineRule="auto"/>
      </w:pPr>
      <w:r>
        <w:separator/>
      </w:r>
    </w:p>
  </w:footnote>
  <w:footnote w:type="continuationSeparator" w:id="0">
    <w:p w:rsidR="00DB549E" w:rsidRDefault="00DB549E" w:rsidP="00A3590B">
      <w:pPr>
        <w:spacing w:after="0" w:line="240" w:lineRule="auto"/>
      </w:pPr>
      <w:r>
        <w:continuationSeparator/>
      </w:r>
    </w:p>
  </w:footnote>
  <w:footnote w:id="1">
    <w:p w:rsidR="00A3590B" w:rsidRDefault="00A3590B" w:rsidP="00A3590B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15 odst. 1 zákona o místních poplatcích</w:t>
      </w:r>
    </w:p>
  </w:footnote>
  <w:footnote w:id="2">
    <w:p w:rsidR="00A3590B" w:rsidRPr="004933E7" w:rsidRDefault="00A3590B" w:rsidP="00A3590B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933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933E7">
        <w:rPr>
          <w:rFonts w:asciiTheme="minorHAnsi" w:hAnsiTheme="minorHAnsi" w:cstheme="minorHAnsi"/>
          <w:sz w:val="18"/>
          <w:szCs w:val="18"/>
        </w:rPr>
        <w:t xml:space="preserve"> § 6 odst. 1 zákona o místních poplatcích</w:t>
      </w:r>
    </w:p>
  </w:footnote>
  <w:footnote w:id="3">
    <w:p w:rsidR="00A3590B" w:rsidRDefault="00A3590B" w:rsidP="00A3590B">
      <w:pPr>
        <w:pStyle w:val="Textpoznpodarou"/>
      </w:pPr>
      <w:r w:rsidRPr="004933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933E7">
        <w:rPr>
          <w:rFonts w:asciiTheme="minorHAnsi" w:hAnsiTheme="minorHAnsi" w:cstheme="minorHAnsi"/>
          <w:sz w:val="18"/>
          <w:szCs w:val="18"/>
        </w:rPr>
        <w:t xml:space="preserve"> § 6 odst. 2 zákona o místních poplatcích</w:t>
      </w:r>
    </w:p>
  </w:footnote>
  <w:footnote w:id="4">
    <w:p w:rsidR="0030676E" w:rsidRDefault="003067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0676E">
        <w:rPr>
          <w:rFonts w:asciiTheme="minorHAnsi" w:hAnsiTheme="minorHAnsi" w:cstheme="minorHAnsi"/>
          <w:sz w:val="18"/>
          <w:szCs w:val="18"/>
        </w:rPr>
        <w:t>§ 14a odst. 1 a 2 zákona o místních poplatcích; v ohlášení poplatník uvede zejména své identifikační údaje a skutečnosti rozhodné pro stanovení poplatku</w:t>
      </w:r>
    </w:p>
  </w:footnote>
  <w:footnote w:id="5">
    <w:p w:rsidR="005309A8" w:rsidRPr="00202388" w:rsidRDefault="005309A8" w:rsidP="005309A8">
      <w:pPr>
        <w:pStyle w:val="Footnote"/>
        <w:rPr>
          <w:rFonts w:asciiTheme="minorHAnsi" w:hAnsiTheme="minorHAnsi" w:cstheme="minorHAnsi"/>
        </w:rPr>
      </w:pPr>
      <w:r w:rsidRPr="00202388">
        <w:rPr>
          <w:rStyle w:val="Znakapoznpodarou"/>
          <w:rFonts w:asciiTheme="minorHAnsi" w:hAnsiTheme="minorHAnsi" w:cstheme="minorHAnsi"/>
        </w:rPr>
        <w:footnoteRef/>
      </w:r>
      <w:r w:rsidRPr="00202388">
        <w:rPr>
          <w:rFonts w:asciiTheme="minorHAnsi" w:hAnsiTheme="minorHAnsi" w:cstheme="minorHAnsi"/>
        </w:rPr>
        <w:t>§ 14a odst. 4 zákona o místních poplatcích</w:t>
      </w:r>
    </w:p>
  </w:footnote>
  <w:footnote w:id="6">
    <w:p w:rsidR="007D3F79" w:rsidRDefault="007D3F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D3F79">
        <w:rPr>
          <w:rFonts w:asciiTheme="minorHAnsi" w:hAnsiTheme="minorHAnsi" w:cstheme="minorHAnsi"/>
          <w:sz w:val="18"/>
          <w:szCs w:val="18"/>
        </w:rPr>
        <w:t>§ 6 odst. 3 zákona o místních poplatcích</w:t>
      </w:r>
    </w:p>
  </w:footnote>
  <w:footnote w:id="7">
    <w:p w:rsidR="00A3590B" w:rsidRPr="004933E7" w:rsidRDefault="00A3590B" w:rsidP="00A3590B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933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933E7">
        <w:rPr>
          <w:rFonts w:asciiTheme="minorHAnsi" w:hAnsiTheme="minorHAnsi" w:cstheme="minorHAnsi"/>
          <w:sz w:val="18"/>
          <w:szCs w:val="18"/>
        </w:rPr>
        <w:t xml:space="preserve"> § 6 odst. 1 poslední věta zákona o místních poplatcích</w:t>
      </w:r>
    </w:p>
  </w:footnote>
  <w:footnote w:id="8">
    <w:p w:rsidR="005309A8" w:rsidRPr="00202388" w:rsidRDefault="005309A8" w:rsidP="005309A8">
      <w:pPr>
        <w:pStyle w:val="Footnote"/>
        <w:rPr>
          <w:rFonts w:asciiTheme="minorHAnsi" w:hAnsiTheme="minorHAnsi" w:cstheme="minorHAnsi"/>
        </w:rPr>
      </w:pPr>
      <w:r w:rsidRPr="00202388">
        <w:rPr>
          <w:rStyle w:val="Znakapoznpodarou"/>
          <w:rFonts w:asciiTheme="minorHAnsi" w:hAnsiTheme="minorHAnsi" w:cstheme="minorHAnsi"/>
        </w:rPr>
        <w:footnoteRef/>
      </w:r>
      <w:r w:rsidRPr="00202388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67" w:rsidRDefault="000C416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B307D8E" wp14:editId="0E4D9F2F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3CF8"/>
    <w:multiLevelType w:val="multilevel"/>
    <w:tmpl w:val="75328788"/>
    <w:lvl w:ilvl="0">
      <w:start w:val="1"/>
      <w:numFmt w:val="decimal"/>
      <w:lvlText w:val="(%1)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2B4422F"/>
    <w:multiLevelType w:val="hybridMultilevel"/>
    <w:tmpl w:val="984E80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685FB"/>
    <w:multiLevelType w:val="hybridMultilevel"/>
    <w:tmpl w:val="53E85700"/>
    <w:lvl w:ilvl="0" w:tplc="22624B7A">
      <w:start w:val="2"/>
      <w:numFmt w:val="decimal"/>
      <w:lvlText w:val="(%1)"/>
      <w:lvlJc w:val="left"/>
    </w:lvl>
    <w:lvl w:ilvl="1" w:tplc="11400F9C">
      <w:numFmt w:val="decimal"/>
      <w:lvlText w:val=""/>
      <w:lvlJc w:val="left"/>
    </w:lvl>
    <w:lvl w:ilvl="2" w:tplc="530688D8">
      <w:numFmt w:val="decimal"/>
      <w:lvlText w:val=""/>
      <w:lvlJc w:val="left"/>
    </w:lvl>
    <w:lvl w:ilvl="3" w:tplc="2BD26D0A">
      <w:numFmt w:val="decimal"/>
      <w:lvlText w:val=""/>
      <w:lvlJc w:val="left"/>
    </w:lvl>
    <w:lvl w:ilvl="4" w:tplc="B4DAA018">
      <w:numFmt w:val="decimal"/>
      <w:lvlText w:val=""/>
      <w:lvlJc w:val="left"/>
    </w:lvl>
    <w:lvl w:ilvl="5" w:tplc="421809CC">
      <w:numFmt w:val="decimal"/>
      <w:lvlText w:val=""/>
      <w:lvlJc w:val="left"/>
    </w:lvl>
    <w:lvl w:ilvl="6" w:tplc="34E0F79C">
      <w:numFmt w:val="decimal"/>
      <w:lvlText w:val=""/>
      <w:lvlJc w:val="left"/>
    </w:lvl>
    <w:lvl w:ilvl="7" w:tplc="C6869B84">
      <w:numFmt w:val="decimal"/>
      <w:lvlText w:val=""/>
      <w:lvlJc w:val="left"/>
    </w:lvl>
    <w:lvl w:ilvl="8" w:tplc="B6009716">
      <w:numFmt w:val="decimal"/>
      <w:lvlText w:val=""/>
      <w:lvlJc w:val="left"/>
    </w:lvl>
  </w:abstractNum>
  <w:abstractNum w:abstractNumId="3" w15:restartNumberingAfterBreak="0">
    <w:nsid w:val="1FFB21C1"/>
    <w:multiLevelType w:val="hybridMultilevel"/>
    <w:tmpl w:val="398E50BA"/>
    <w:lvl w:ilvl="0" w:tplc="637A9D5A">
      <w:start w:val="2"/>
      <w:numFmt w:val="decimal"/>
      <w:lvlText w:val="(%1)"/>
      <w:lvlJc w:val="left"/>
    </w:lvl>
    <w:lvl w:ilvl="1" w:tplc="F49C9C68">
      <w:numFmt w:val="decimal"/>
      <w:lvlText w:val=""/>
      <w:lvlJc w:val="left"/>
    </w:lvl>
    <w:lvl w:ilvl="2" w:tplc="CC8A5BEE">
      <w:numFmt w:val="decimal"/>
      <w:lvlText w:val=""/>
      <w:lvlJc w:val="left"/>
    </w:lvl>
    <w:lvl w:ilvl="3" w:tplc="0F64B9BE">
      <w:numFmt w:val="decimal"/>
      <w:lvlText w:val=""/>
      <w:lvlJc w:val="left"/>
    </w:lvl>
    <w:lvl w:ilvl="4" w:tplc="2D14B566">
      <w:numFmt w:val="decimal"/>
      <w:lvlText w:val=""/>
      <w:lvlJc w:val="left"/>
    </w:lvl>
    <w:lvl w:ilvl="5" w:tplc="BE00B5A2">
      <w:numFmt w:val="decimal"/>
      <w:lvlText w:val=""/>
      <w:lvlJc w:val="left"/>
    </w:lvl>
    <w:lvl w:ilvl="6" w:tplc="B4941386">
      <w:numFmt w:val="decimal"/>
      <w:lvlText w:val=""/>
      <w:lvlJc w:val="left"/>
    </w:lvl>
    <w:lvl w:ilvl="7" w:tplc="3D22D308">
      <w:numFmt w:val="decimal"/>
      <w:lvlText w:val=""/>
      <w:lvlJc w:val="left"/>
    </w:lvl>
    <w:lvl w:ilvl="8" w:tplc="6AA6C508">
      <w:numFmt w:val="decimal"/>
      <w:lvlText w:val=""/>
      <w:lvlJc w:val="left"/>
    </w:lvl>
  </w:abstractNum>
  <w:abstractNum w:abstractNumId="4" w15:restartNumberingAfterBreak="0">
    <w:nsid w:val="35456922"/>
    <w:multiLevelType w:val="multilevel"/>
    <w:tmpl w:val="37CAB1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74A3FE6"/>
    <w:multiLevelType w:val="hybridMultilevel"/>
    <w:tmpl w:val="398E50BA"/>
    <w:lvl w:ilvl="0" w:tplc="637A9D5A">
      <w:start w:val="2"/>
      <w:numFmt w:val="decimal"/>
      <w:lvlText w:val="(%1)"/>
      <w:lvlJc w:val="left"/>
    </w:lvl>
    <w:lvl w:ilvl="1" w:tplc="F49C9C68">
      <w:numFmt w:val="decimal"/>
      <w:lvlText w:val=""/>
      <w:lvlJc w:val="left"/>
    </w:lvl>
    <w:lvl w:ilvl="2" w:tplc="CC8A5BEE">
      <w:numFmt w:val="decimal"/>
      <w:lvlText w:val=""/>
      <w:lvlJc w:val="left"/>
    </w:lvl>
    <w:lvl w:ilvl="3" w:tplc="0F64B9BE">
      <w:numFmt w:val="decimal"/>
      <w:lvlText w:val=""/>
      <w:lvlJc w:val="left"/>
    </w:lvl>
    <w:lvl w:ilvl="4" w:tplc="2D14B566">
      <w:numFmt w:val="decimal"/>
      <w:lvlText w:val=""/>
      <w:lvlJc w:val="left"/>
    </w:lvl>
    <w:lvl w:ilvl="5" w:tplc="BE00B5A2">
      <w:numFmt w:val="decimal"/>
      <w:lvlText w:val=""/>
      <w:lvlJc w:val="left"/>
    </w:lvl>
    <w:lvl w:ilvl="6" w:tplc="B4941386">
      <w:numFmt w:val="decimal"/>
      <w:lvlText w:val=""/>
      <w:lvlJc w:val="left"/>
    </w:lvl>
    <w:lvl w:ilvl="7" w:tplc="3D22D308">
      <w:numFmt w:val="decimal"/>
      <w:lvlText w:val=""/>
      <w:lvlJc w:val="left"/>
    </w:lvl>
    <w:lvl w:ilvl="8" w:tplc="6AA6C508">
      <w:numFmt w:val="decimal"/>
      <w:lvlText w:val=""/>
      <w:lvlJc w:val="left"/>
    </w:lvl>
  </w:abstractNum>
  <w:abstractNum w:abstractNumId="6" w15:restartNumberingAfterBreak="0">
    <w:nsid w:val="3C00133B"/>
    <w:multiLevelType w:val="multilevel"/>
    <w:tmpl w:val="64883300"/>
    <w:lvl w:ilvl="0">
      <w:start w:val="1"/>
      <w:numFmt w:val="decimal"/>
      <w:lvlText w:val="(%1)"/>
      <w:lvlJc w:val="left"/>
      <w:pPr>
        <w:ind w:left="567" w:hanging="567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3C264535"/>
    <w:multiLevelType w:val="multilevel"/>
    <w:tmpl w:val="76D68A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435A20A1"/>
    <w:multiLevelType w:val="hybridMultilevel"/>
    <w:tmpl w:val="E9B69E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4EF005"/>
    <w:multiLevelType w:val="hybridMultilevel"/>
    <w:tmpl w:val="3C145700"/>
    <w:lvl w:ilvl="0" w:tplc="1986AA80">
      <w:start w:val="3"/>
      <w:numFmt w:val="decimal"/>
      <w:lvlText w:val="(%1)"/>
      <w:lvlJc w:val="left"/>
    </w:lvl>
    <w:lvl w:ilvl="1" w:tplc="5CB64FE4">
      <w:numFmt w:val="decimal"/>
      <w:lvlText w:val=""/>
      <w:lvlJc w:val="left"/>
    </w:lvl>
    <w:lvl w:ilvl="2" w:tplc="3D22B8E4">
      <w:numFmt w:val="decimal"/>
      <w:lvlText w:val=""/>
      <w:lvlJc w:val="left"/>
    </w:lvl>
    <w:lvl w:ilvl="3" w:tplc="AB58D008">
      <w:numFmt w:val="decimal"/>
      <w:lvlText w:val=""/>
      <w:lvlJc w:val="left"/>
    </w:lvl>
    <w:lvl w:ilvl="4" w:tplc="7D58358C">
      <w:numFmt w:val="decimal"/>
      <w:lvlText w:val=""/>
      <w:lvlJc w:val="left"/>
    </w:lvl>
    <w:lvl w:ilvl="5" w:tplc="9266F2D4">
      <w:numFmt w:val="decimal"/>
      <w:lvlText w:val=""/>
      <w:lvlJc w:val="left"/>
    </w:lvl>
    <w:lvl w:ilvl="6" w:tplc="50C27F38">
      <w:numFmt w:val="decimal"/>
      <w:lvlText w:val=""/>
      <w:lvlJc w:val="left"/>
    </w:lvl>
    <w:lvl w:ilvl="7" w:tplc="1BD63AA4">
      <w:numFmt w:val="decimal"/>
      <w:lvlText w:val=""/>
      <w:lvlJc w:val="left"/>
    </w:lvl>
    <w:lvl w:ilvl="8" w:tplc="11EE2ADC">
      <w:numFmt w:val="decimal"/>
      <w:lvlText w:val=""/>
      <w:lvlJc w:val="left"/>
    </w:lvl>
  </w:abstractNum>
  <w:abstractNum w:abstractNumId="10" w15:restartNumberingAfterBreak="0">
    <w:nsid w:val="520EEDD1"/>
    <w:multiLevelType w:val="hybridMultilevel"/>
    <w:tmpl w:val="6F1849F2"/>
    <w:lvl w:ilvl="0" w:tplc="4CC82318">
      <w:start w:val="1"/>
      <w:numFmt w:val="decimal"/>
      <w:lvlText w:val="(%1)"/>
      <w:lvlJc w:val="left"/>
    </w:lvl>
    <w:lvl w:ilvl="1" w:tplc="BB008BB4">
      <w:numFmt w:val="decimal"/>
      <w:lvlText w:val=""/>
      <w:lvlJc w:val="left"/>
    </w:lvl>
    <w:lvl w:ilvl="2" w:tplc="EE221F56">
      <w:numFmt w:val="decimal"/>
      <w:lvlText w:val=""/>
      <w:lvlJc w:val="left"/>
    </w:lvl>
    <w:lvl w:ilvl="3" w:tplc="94C4ACF2">
      <w:numFmt w:val="decimal"/>
      <w:lvlText w:val=""/>
      <w:lvlJc w:val="left"/>
    </w:lvl>
    <w:lvl w:ilvl="4" w:tplc="5D0C24C6">
      <w:numFmt w:val="decimal"/>
      <w:lvlText w:val=""/>
      <w:lvlJc w:val="left"/>
    </w:lvl>
    <w:lvl w:ilvl="5" w:tplc="2A00C412">
      <w:numFmt w:val="decimal"/>
      <w:lvlText w:val=""/>
      <w:lvlJc w:val="left"/>
    </w:lvl>
    <w:lvl w:ilvl="6" w:tplc="5C8CC126">
      <w:numFmt w:val="decimal"/>
      <w:lvlText w:val=""/>
      <w:lvlJc w:val="left"/>
    </w:lvl>
    <w:lvl w:ilvl="7" w:tplc="5DACE69E">
      <w:numFmt w:val="decimal"/>
      <w:lvlText w:val=""/>
      <w:lvlJc w:val="left"/>
    </w:lvl>
    <w:lvl w:ilvl="8" w:tplc="00447B5E">
      <w:numFmt w:val="decimal"/>
      <w:lvlText w:val=""/>
      <w:lvlJc w:val="left"/>
    </w:lvl>
  </w:abstractNum>
  <w:abstractNum w:abstractNumId="11" w15:restartNumberingAfterBreak="0">
    <w:nsid w:val="649BB77C"/>
    <w:multiLevelType w:val="hybridMultilevel"/>
    <w:tmpl w:val="C470B3AE"/>
    <w:lvl w:ilvl="0" w:tplc="98D81A16">
      <w:start w:val="1"/>
      <w:numFmt w:val="decimal"/>
      <w:lvlText w:val="(%1)"/>
      <w:lvlJc w:val="left"/>
    </w:lvl>
    <w:lvl w:ilvl="1" w:tplc="3592A9CA">
      <w:start w:val="2"/>
      <w:numFmt w:val="decimal"/>
      <w:lvlText w:val="(%2)"/>
      <w:lvlJc w:val="left"/>
    </w:lvl>
    <w:lvl w:ilvl="2" w:tplc="33AC9F8A">
      <w:start w:val="1"/>
      <w:numFmt w:val="lowerLetter"/>
      <w:lvlText w:val="%3)"/>
      <w:lvlJc w:val="left"/>
    </w:lvl>
    <w:lvl w:ilvl="3" w:tplc="0420A882">
      <w:numFmt w:val="decimal"/>
      <w:lvlText w:val=""/>
      <w:lvlJc w:val="left"/>
    </w:lvl>
    <w:lvl w:ilvl="4" w:tplc="F3B64F98">
      <w:numFmt w:val="decimal"/>
      <w:lvlText w:val=""/>
      <w:lvlJc w:val="left"/>
    </w:lvl>
    <w:lvl w:ilvl="5" w:tplc="1494D1F4">
      <w:numFmt w:val="decimal"/>
      <w:lvlText w:val=""/>
      <w:lvlJc w:val="left"/>
    </w:lvl>
    <w:lvl w:ilvl="6" w:tplc="FE0245E6">
      <w:numFmt w:val="decimal"/>
      <w:lvlText w:val=""/>
      <w:lvlJc w:val="left"/>
    </w:lvl>
    <w:lvl w:ilvl="7" w:tplc="1D9E8A9E">
      <w:numFmt w:val="decimal"/>
      <w:lvlText w:val=""/>
      <w:lvlJc w:val="left"/>
    </w:lvl>
    <w:lvl w:ilvl="8" w:tplc="4F524EE8">
      <w:numFmt w:val="decimal"/>
      <w:lvlText w:val=""/>
      <w:lvlJc w:val="left"/>
    </w:lvl>
  </w:abstractNum>
  <w:abstractNum w:abstractNumId="12" w15:restartNumberingAfterBreak="0">
    <w:nsid w:val="65EE18C2"/>
    <w:multiLevelType w:val="hybridMultilevel"/>
    <w:tmpl w:val="DAB4E4A8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0C6A529"/>
    <w:multiLevelType w:val="hybridMultilevel"/>
    <w:tmpl w:val="98D477BC"/>
    <w:lvl w:ilvl="0" w:tplc="D47E8B9C">
      <w:start w:val="1"/>
      <w:numFmt w:val="decimal"/>
      <w:lvlText w:val="(%1)"/>
      <w:lvlJc w:val="left"/>
      <w:rPr>
        <w:rFonts w:asciiTheme="minorHAnsi" w:hAnsiTheme="minorHAnsi" w:cstheme="minorHAnsi" w:hint="default"/>
      </w:rPr>
    </w:lvl>
    <w:lvl w:ilvl="1" w:tplc="56DC9BDE">
      <w:numFmt w:val="decimal"/>
      <w:lvlText w:val=""/>
      <w:lvlJc w:val="left"/>
    </w:lvl>
    <w:lvl w:ilvl="2" w:tplc="2456802C">
      <w:numFmt w:val="decimal"/>
      <w:lvlText w:val=""/>
      <w:lvlJc w:val="left"/>
    </w:lvl>
    <w:lvl w:ilvl="3" w:tplc="97A40130">
      <w:numFmt w:val="decimal"/>
      <w:lvlText w:val=""/>
      <w:lvlJc w:val="left"/>
    </w:lvl>
    <w:lvl w:ilvl="4" w:tplc="D0E2E374">
      <w:numFmt w:val="decimal"/>
      <w:lvlText w:val=""/>
      <w:lvlJc w:val="left"/>
    </w:lvl>
    <w:lvl w:ilvl="5" w:tplc="94E8F75A">
      <w:numFmt w:val="decimal"/>
      <w:lvlText w:val=""/>
      <w:lvlJc w:val="left"/>
    </w:lvl>
    <w:lvl w:ilvl="6" w:tplc="E2FC9B56">
      <w:numFmt w:val="decimal"/>
      <w:lvlText w:val=""/>
      <w:lvlJc w:val="left"/>
    </w:lvl>
    <w:lvl w:ilvl="7" w:tplc="B57E3BE8">
      <w:numFmt w:val="decimal"/>
      <w:lvlText w:val=""/>
      <w:lvlJc w:val="left"/>
    </w:lvl>
    <w:lvl w:ilvl="8" w:tplc="C400DBD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8"/>
  </w:num>
  <w:num w:numId="13">
    <w:abstractNumId w:val="12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0B"/>
    <w:rsid w:val="00026B60"/>
    <w:rsid w:val="00035F47"/>
    <w:rsid w:val="00050FB5"/>
    <w:rsid w:val="000A20A5"/>
    <w:rsid w:val="000C4167"/>
    <w:rsid w:val="0011721A"/>
    <w:rsid w:val="0012025F"/>
    <w:rsid w:val="001E4D11"/>
    <w:rsid w:val="00202388"/>
    <w:rsid w:val="002323A9"/>
    <w:rsid w:val="0030676E"/>
    <w:rsid w:val="003119DF"/>
    <w:rsid w:val="003265B9"/>
    <w:rsid w:val="00342173"/>
    <w:rsid w:val="003C528F"/>
    <w:rsid w:val="00430984"/>
    <w:rsid w:val="00434F18"/>
    <w:rsid w:val="00466DE9"/>
    <w:rsid w:val="004B244E"/>
    <w:rsid w:val="005309A8"/>
    <w:rsid w:val="005C2435"/>
    <w:rsid w:val="005F0FFB"/>
    <w:rsid w:val="006151E3"/>
    <w:rsid w:val="006E76E5"/>
    <w:rsid w:val="00700669"/>
    <w:rsid w:val="00754EC3"/>
    <w:rsid w:val="00766AD8"/>
    <w:rsid w:val="007D3F79"/>
    <w:rsid w:val="0082095F"/>
    <w:rsid w:val="008D64A6"/>
    <w:rsid w:val="009135CC"/>
    <w:rsid w:val="00942901"/>
    <w:rsid w:val="00A3590B"/>
    <w:rsid w:val="00AA6EA1"/>
    <w:rsid w:val="00AF2AB0"/>
    <w:rsid w:val="00C104FB"/>
    <w:rsid w:val="00C3595D"/>
    <w:rsid w:val="00CD3216"/>
    <w:rsid w:val="00D7007E"/>
    <w:rsid w:val="00DB23A6"/>
    <w:rsid w:val="00DB549E"/>
    <w:rsid w:val="00DF0A6C"/>
    <w:rsid w:val="00E0556A"/>
    <w:rsid w:val="00E10B94"/>
    <w:rsid w:val="00EC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024"/>
  <w15:chartTrackingRefBased/>
  <w15:docId w15:val="{3FE017A5-FEC9-41AF-AFAE-1F72722F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A3590B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59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90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A3590B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A3590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A3590B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59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dstavec">
    <w:name w:val="Odstavec"/>
    <w:basedOn w:val="Normln"/>
    <w:rsid w:val="00A3590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A3590B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rsid w:val="00A3590B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59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590B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3590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cs-CZ"/>
    </w:rPr>
  </w:style>
  <w:style w:type="paragraph" w:customStyle="1" w:styleId="PodpisovePole">
    <w:name w:val="PodpisovePole"/>
    <w:basedOn w:val="Normln"/>
    <w:rsid w:val="00A3590B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4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C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167"/>
  </w:style>
  <w:style w:type="paragraph" w:styleId="Zpat">
    <w:name w:val="footer"/>
    <w:basedOn w:val="Normln"/>
    <w:link w:val="ZpatChar"/>
    <w:uiPriority w:val="99"/>
    <w:unhideWhenUsed/>
    <w:rsid w:val="000C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BF92B-2885-4794-82E4-CB8D4D9F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Vizovice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Palčík Filip</dc:creator>
  <cp:keywords/>
  <dc:description/>
  <cp:lastModifiedBy>Kopečná Iva</cp:lastModifiedBy>
  <cp:revision>7</cp:revision>
  <cp:lastPrinted>2023-10-09T07:17:00Z</cp:lastPrinted>
  <dcterms:created xsi:type="dcterms:W3CDTF">2023-10-11T04:54:00Z</dcterms:created>
  <dcterms:modified xsi:type="dcterms:W3CDTF">2023-11-13T12:09:00Z</dcterms:modified>
</cp:coreProperties>
</file>