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3DD" w:rsidRPr="00957CC9" w:rsidRDefault="001C03DD" w:rsidP="001C03DD">
      <w:pPr>
        <w:pStyle w:val="NormlnIMP"/>
        <w:spacing w:after="120" w:line="240" w:lineRule="auto"/>
        <w:jc w:val="center"/>
        <w:rPr>
          <w:b/>
          <w:bCs/>
          <w:color w:val="000000"/>
          <w:sz w:val="22"/>
          <w:szCs w:val="22"/>
        </w:rPr>
      </w:pPr>
      <w:r w:rsidRPr="00957CC9">
        <w:rPr>
          <w:b/>
          <w:bCs/>
          <w:color w:val="000000"/>
          <w:sz w:val="22"/>
          <w:szCs w:val="22"/>
        </w:rPr>
        <w:t>Město Sokolov</w:t>
      </w:r>
    </w:p>
    <w:p w:rsidR="001C03DD" w:rsidRPr="00957CC9" w:rsidRDefault="001C03DD" w:rsidP="001C03DD">
      <w:pPr>
        <w:pStyle w:val="NormlnIMP"/>
        <w:spacing w:after="120" w:line="240" w:lineRule="auto"/>
        <w:jc w:val="center"/>
        <w:rPr>
          <w:b/>
          <w:bCs/>
          <w:color w:val="000000"/>
          <w:sz w:val="22"/>
          <w:szCs w:val="22"/>
        </w:rPr>
      </w:pPr>
      <w:r w:rsidRPr="00957CC9">
        <w:rPr>
          <w:b/>
          <w:bCs/>
          <w:color w:val="000000"/>
          <w:sz w:val="22"/>
          <w:szCs w:val="22"/>
        </w:rPr>
        <w:t xml:space="preserve">Obecně závazná vyhláška </w:t>
      </w:r>
    </w:p>
    <w:p w:rsidR="001C03DD" w:rsidRPr="00957CC9" w:rsidRDefault="001C03DD" w:rsidP="001C03DD">
      <w:pPr>
        <w:spacing w:before="120" w:after="240" w:line="240" w:lineRule="auto"/>
        <w:jc w:val="center"/>
        <w:rPr>
          <w:rFonts w:ascii="Times New Roman" w:hAnsi="Times New Roman"/>
        </w:rPr>
      </w:pPr>
      <w:r w:rsidRPr="00957CC9">
        <w:rPr>
          <w:rFonts w:ascii="Times New Roman" w:hAnsi="Times New Roman"/>
          <w:b/>
          <w:bCs/>
          <w:color w:val="000000"/>
        </w:rPr>
        <w:t>o stanovení obecního systému odpadového hospodářství</w:t>
      </w:r>
    </w:p>
    <w:p w:rsidR="001C03DD" w:rsidRPr="00957CC9" w:rsidRDefault="001C03DD" w:rsidP="001C03DD">
      <w:pPr>
        <w:spacing w:after="60" w:line="240" w:lineRule="auto"/>
        <w:ind w:firstLine="708"/>
        <w:jc w:val="both"/>
        <w:rPr>
          <w:rFonts w:ascii="Times New Roman" w:hAnsi="Times New Roman"/>
          <w:color w:val="000000"/>
        </w:rPr>
      </w:pPr>
      <w:r w:rsidRPr="00957CC9">
        <w:rPr>
          <w:rFonts w:ascii="Times New Roman" w:hAnsi="Times New Roman"/>
          <w:color w:val="000000"/>
        </w:rPr>
        <w:t xml:space="preserve">Zastupitelstvo města Sokolova se na svém zasedání 21.09.2023 usnesením č. 4/5ZM/2023 usneslo vydat na základě § 59 odst. 4 zákona č. 541/2020 Sb., o odpadech, ve znění pozdějších </w:t>
      </w:r>
      <w:bookmarkStart w:id="0" w:name="_GoBack"/>
      <w:bookmarkEnd w:id="0"/>
      <w:r w:rsidRPr="00957CC9">
        <w:rPr>
          <w:rFonts w:ascii="Times New Roman" w:hAnsi="Times New Roman"/>
          <w:color w:val="000000"/>
        </w:rPr>
        <w:t xml:space="preserve">předpisů (dále jen „zákon o odpadech“), a v souladu s § 10 písm. d) a § 84 odst. 2 písm. h) zákona </w:t>
      </w:r>
      <w:r w:rsidRPr="00957CC9">
        <w:rPr>
          <w:rFonts w:ascii="Times New Roman" w:hAnsi="Times New Roman"/>
          <w:color w:val="000000"/>
        </w:rPr>
        <w:br/>
        <w:t>č. 128/2000 Sb., o obcích (obecní zřízení), ve znění pozdějších předpisů, tuto obecně závaznou vyhlášku (dále jen „tato vyhláška“):</w:t>
      </w:r>
    </w:p>
    <w:p w:rsidR="001C03DD" w:rsidRPr="00957CC9" w:rsidRDefault="001C03DD" w:rsidP="001C03DD">
      <w:pPr>
        <w:pStyle w:val="slalnk"/>
        <w:spacing w:before="240" w:after="120"/>
        <w:rPr>
          <w:b w:val="0"/>
          <w:sz w:val="22"/>
          <w:szCs w:val="22"/>
        </w:rPr>
      </w:pPr>
      <w:r w:rsidRPr="00957CC9">
        <w:rPr>
          <w:b w:val="0"/>
          <w:sz w:val="22"/>
          <w:szCs w:val="22"/>
        </w:rPr>
        <w:t>Čl. 1</w:t>
      </w:r>
    </w:p>
    <w:p w:rsidR="001C03DD" w:rsidRPr="00957CC9" w:rsidRDefault="001C03DD" w:rsidP="001C03DD">
      <w:pPr>
        <w:pStyle w:val="Nzvylnk"/>
        <w:spacing w:before="0" w:after="120"/>
        <w:rPr>
          <w:sz w:val="22"/>
          <w:szCs w:val="22"/>
        </w:rPr>
      </w:pPr>
      <w:r w:rsidRPr="00957CC9">
        <w:rPr>
          <w:sz w:val="22"/>
          <w:szCs w:val="22"/>
        </w:rPr>
        <w:t>Úvodní ustanovení</w:t>
      </w:r>
    </w:p>
    <w:p w:rsidR="001C03DD" w:rsidRPr="00957CC9" w:rsidRDefault="001C03DD" w:rsidP="001C03DD">
      <w:pPr>
        <w:pStyle w:val="Odstavecseseznamem"/>
        <w:numPr>
          <w:ilvl w:val="0"/>
          <w:numId w:val="1"/>
        </w:numPr>
        <w:spacing w:after="60" w:line="240" w:lineRule="auto"/>
        <w:ind w:left="0" w:firstLine="357"/>
        <w:contextualSpacing w:val="0"/>
        <w:jc w:val="both"/>
        <w:rPr>
          <w:rFonts w:ascii="Times New Roman" w:hAnsi="Times New Roman"/>
        </w:rPr>
      </w:pPr>
      <w:r w:rsidRPr="00957CC9">
        <w:rPr>
          <w:rFonts w:ascii="Times New Roman" w:hAnsi="Times New Roman"/>
        </w:rPr>
        <w:t>Tato vyhláška stanovuje obecní systém odpadového hospodářství na území Sokolova (dále jen „město“).</w:t>
      </w:r>
    </w:p>
    <w:p w:rsidR="001C03DD" w:rsidRPr="00957CC9" w:rsidRDefault="001C03DD" w:rsidP="001C03DD">
      <w:pPr>
        <w:pStyle w:val="Odstavecseseznamem"/>
        <w:numPr>
          <w:ilvl w:val="0"/>
          <w:numId w:val="1"/>
        </w:numPr>
        <w:spacing w:after="60" w:line="240" w:lineRule="auto"/>
        <w:ind w:left="0" w:firstLine="360"/>
        <w:contextualSpacing w:val="0"/>
        <w:jc w:val="both"/>
        <w:rPr>
          <w:rFonts w:ascii="Times New Roman" w:hAnsi="Times New Roman"/>
        </w:rPr>
      </w:pPr>
      <w:r w:rsidRPr="00957CC9">
        <w:rPr>
          <w:rFonts w:ascii="Times New Roman" w:hAnsi="Times New Roman"/>
        </w:rPr>
        <w:t>Každý je povinen odpad nebo movitou věc, které předává do obecního systému odpadového hospodářství podle této vyhlášky (dále jen „obecní systém), odkládat na místa určená městem v souladu s povinnostmi stanovenými pro daný druh, kategorii nebo materiál odpadu nebo movitých věcí zákonem o odpadech a touto vyhláškou.</w:t>
      </w:r>
    </w:p>
    <w:p w:rsidR="001C03DD" w:rsidRPr="00957CC9" w:rsidRDefault="001C03DD" w:rsidP="001C03DD">
      <w:pPr>
        <w:pStyle w:val="Odstavecseseznamem"/>
        <w:numPr>
          <w:ilvl w:val="0"/>
          <w:numId w:val="1"/>
        </w:numPr>
        <w:spacing w:after="60" w:line="240" w:lineRule="auto"/>
        <w:ind w:left="0" w:firstLine="360"/>
        <w:contextualSpacing w:val="0"/>
        <w:jc w:val="both"/>
        <w:rPr>
          <w:rFonts w:ascii="Times New Roman" w:hAnsi="Times New Roman"/>
        </w:rPr>
      </w:pPr>
      <w:r w:rsidRPr="00957CC9">
        <w:rPr>
          <w:rFonts w:ascii="Times New Roman" w:hAnsi="Times New Roman"/>
        </w:rPr>
        <w:t xml:space="preserve">V okamžiku, kdy osoba zapojená do obecního systému odloží movitou věc nebo odpad, s výjimkou výrobků s ukončenou životností, na místě městem k tomuto účelu určeném, stává se město vlastníkem této movité věci nebo odpadu. </w:t>
      </w:r>
    </w:p>
    <w:p w:rsidR="001C03DD" w:rsidRPr="00957CC9" w:rsidRDefault="001C03DD" w:rsidP="001C03DD">
      <w:pPr>
        <w:pStyle w:val="Odstavecseseznamem"/>
        <w:numPr>
          <w:ilvl w:val="0"/>
          <w:numId w:val="1"/>
        </w:numPr>
        <w:spacing w:after="60" w:line="240" w:lineRule="auto"/>
        <w:ind w:left="0" w:firstLine="360"/>
        <w:contextualSpacing w:val="0"/>
        <w:jc w:val="both"/>
        <w:rPr>
          <w:rFonts w:ascii="Times New Roman" w:hAnsi="Times New Roman"/>
        </w:rPr>
      </w:pPr>
      <w:r w:rsidRPr="00957CC9">
        <w:rPr>
          <w:rFonts w:ascii="Times New Roman" w:hAnsi="Times New Roman"/>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1C03DD" w:rsidRPr="00957CC9" w:rsidRDefault="001C03DD" w:rsidP="001C03DD">
      <w:pPr>
        <w:pStyle w:val="slalnk"/>
        <w:spacing w:before="240" w:after="120"/>
        <w:rPr>
          <w:b w:val="0"/>
          <w:sz w:val="22"/>
          <w:szCs w:val="22"/>
        </w:rPr>
      </w:pPr>
      <w:r w:rsidRPr="00957CC9">
        <w:rPr>
          <w:b w:val="0"/>
          <w:sz w:val="22"/>
          <w:szCs w:val="22"/>
        </w:rPr>
        <w:t>Čl. 2</w:t>
      </w:r>
    </w:p>
    <w:p w:rsidR="001C03DD" w:rsidRPr="00957CC9" w:rsidRDefault="001C03DD" w:rsidP="001C03DD">
      <w:pPr>
        <w:pStyle w:val="Nzvylnk"/>
        <w:spacing w:before="0" w:after="120"/>
        <w:rPr>
          <w:sz w:val="22"/>
          <w:szCs w:val="22"/>
        </w:rPr>
      </w:pPr>
      <w:r w:rsidRPr="00957CC9">
        <w:rPr>
          <w:sz w:val="22"/>
          <w:szCs w:val="22"/>
        </w:rPr>
        <w:t>Oddělené soustřeďování komunálního odpadu</w:t>
      </w:r>
    </w:p>
    <w:p w:rsidR="001C03DD" w:rsidRPr="00957CC9" w:rsidRDefault="001C03DD" w:rsidP="001C03DD">
      <w:pPr>
        <w:pStyle w:val="Odstavecseseznamem"/>
        <w:numPr>
          <w:ilvl w:val="0"/>
          <w:numId w:val="2"/>
        </w:numPr>
        <w:spacing w:after="60" w:line="240" w:lineRule="auto"/>
        <w:ind w:left="0" w:firstLine="360"/>
        <w:contextualSpacing w:val="0"/>
        <w:jc w:val="both"/>
        <w:rPr>
          <w:rFonts w:ascii="Times New Roman" w:hAnsi="Times New Roman"/>
        </w:rPr>
      </w:pPr>
      <w:r w:rsidRPr="00957CC9">
        <w:rPr>
          <w:rFonts w:ascii="Times New Roman" w:hAnsi="Times New Roman"/>
        </w:rPr>
        <w:t>Osoby předávající komunální odpad na místa určená městem jsou povinny odděleně soustřeďovat jeho následující složky:</w:t>
      </w:r>
    </w:p>
    <w:p w:rsidR="001C03DD" w:rsidRPr="00957CC9" w:rsidRDefault="001C03DD" w:rsidP="001C03DD">
      <w:pPr>
        <w:pStyle w:val="Odstavecseseznamem"/>
        <w:numPr>
          <w:ilvl w:val="0"/>
          <w:numId w:val="3"/>
        </w:numPr>
        <w:spacing w:after="0" w:line="240" w:lineRule="auto"/>
        <w:contextualSpacing w:val="0"/>
        <w:jc w:val="both"/>
        <w:rPr>
          <w:rFonts w:ascii="Times New Roman" w:hAnsi="Times New Roman"/>
        </w:rPr>
      </w:pPr>
      <w:r w:rsidRPr="00957CC9">
        <w:rPr>
          <w:rFonts w:ascii="Times New Roman" w:hAnsi="Times New Roman"/>
        </w:rPr>
        <w:t>biologický odpad rostlinného původu,</w:t>
      </w:r>
    </w:p>
    <w:p w:rsidR="001C03DD" w:rsidRPr="00957CC9" w:rsidRDefault="001C03DD" w:rsidP="001C03DD">
      <w:pPr>
        <w:pStyle w:val="Odstavecseseznamem"/>
        <w:numPr>
          <w:ilvl w:val="0"/>
          <w:numId w:val="3"/>
        </w:numPr>
        <w:spacing w:after="0" w:line="240" w:lineRule="auto"/>
        <w:contextualSpacing w:val="0"/>
        <w:jc w:val="both"/>
        <w:rPr>
          <w:rFonts w:ascii="Times New Roman" w:hAnsi="Times New Roman"/>
        </w:rPr>
      </w:pPr>
      <w:r w:rsidRPr="00957CC9">
        <w:rPr>
          <w:rFonts w:ascii="Times New Roman" w:hAnsi="Times New Roman"/>
        </w:rPr>
        <w:t>dřevo,</w:t>
      </w:r>
    </w:p>
    <w:p w:rsidR="001C03DD" w:rsidRPr="00957CC9" w:rsidRDefault="001C03DD" w:rsidP="001C03DD">
      <w:pPr>
        <w:pStyle w:val="Odstavecseseznamem"/>
        <w:numPr>
          <w:ilvl w:val="0"/>
          <w:numId w:val="3"/>
        </w:numPr>
        <w:spacing w:after="0" w:line="240" w:lineRule="auto"/>
        <w:contextualSpacing w:val="0"/>
        <w:jc w:val="both"/>
        <w:rPr>
          <w:rFonts w:ascii="Times New Roman" w:hAnsi="Times New Roman"/>
        </w:rPr>
      </w:pPr>
      <w:r w:rsidRPr="00957CC9">
        <w:rPr>
          <w:rFonts w:ascii="Times New Roman" w:hAnsi="Times New Roman"/>
        </w:rPr>
        <w:t>jedlé oleje a tuky,</w:t>
      </w:r>
    </w:p>
    <w:p w:rsidR="001C03DD" w:rsidRPr="00957CC9" w:rsidRDefault="001C03DD" w:rsidP="001C03DD">
      <w:pPr>
        <w:pStyle w:val="Odstavecseseznamem"/>
        <w:numPr>
          <w:ilvl w:val="0"/>
          <w:numId w:val="3"/>
        </w:numPr>
        <w:spacing w:after="0" w:line="240" w:lineRule="auto"/>
        <w:contextualSpacing w:val="0"/>
        <w:jc w:val="both"/>
        <w:rPr>
          <w:rFonts w:ascii="Times New Roman" w:hAnsi="Times New Roman"/>
        </w:rPr>
      </w:pPr>
      <w:r w:rsidRPr="00957CC9">
        <w:rPr>
          <w:rFonts w:ascii="Times New Roman" w:hAnsi="Times New Roman"/>
        </w:rPr>
        <w:t>kovy,</w:t>
      </w:r>
    </w:p>
    <w:p w:rsidR="001C03DD" w:rsidRPr="00957CC9" w:rsidRDefault="001C03DD" w:rsidP="001C03DD">
      <w:pPr>
        <w:pStyle w:val="Odstavecseseznamem"/>
        <w:numPr>
          <w:ilvl w:val="0"/>
          <w:numId w:val="3"/>
        </w:numPr>
        <w:spacing w:after="0" w:line="240" w:lineRule="auto"/>
        <w:contextualSpacing w:val="0"/>
        <w:jc w:val="both"/>
        <w:rPr>
          <w:rFonts w:ascii="Times New Roman" w:hAnsi="Times New Roman"/>
        </w:rPr>
      </w:pPr>
      <w:r w:rsidRPr="00957CC9">
        <w:rPr>
          <w:rFonts w:ascii="Times New Roman" w:hAnsi="Times New Roman"/>
        </w:rPr>
        <w:t>nebezpečný odpad,</w:t>
      </w:r>
    </w:p>
    <w:p w:rsidR="001C03DD" w:rsidRPr="00957CC9" w:rsidRDefault="001C03DD" w:rsidP="001C03DD">
      <w:pPr>
        <w:pStyle w:val="Odstavecseseznamem"/>
        <w:numPr>
          <w:ilvl w:val="0"/>
          <w:numId w:val="3"/>
        </w:numPr>
        <w:spacing w:after="0" w:line="240" w:lineRule="auto"/>
        <w:contextualSpacing w:val="0"/>
        <w:jc w:val="both"/>
        <w:rPr>
          <w:rFonts w:ascii="Times New Roman" w:hAnsi="Times New Roman"/>
        </w:rPr>
      </w:pPr>
      <w:r w:rsidRPr="00957CC9">
        <w:rPr>
          <w:rFonts w:ascii="Times New Roman" w:hAnsi="Times New Roman"/>
        </w:rPr>
        <w:t>objemný odpad,</w:t>
      </w:r>
    </w:p>
    <w:p w:rsidR="001C03DD" w:rsidRPr="00957CC9" w:rsidRDefault="001C03DD" w:rsidP="001C03DD">
      <w:pPr>
        <w:pStyle w:val="Odstavecseseznamem"/>
        <w:numPr>
          <w:ilvl w:val="0"/>
          <w:numId w:val="3"/>
        </w:numPr>
        <w:spacing w:after="0" w:line="240" w:lineRule="auto"/>
        <w:contextualSpacing w:val="0"/>
        <w:jc w:val="both"/>
        <w:rPr>
          <w:rFonts w:ascii="Times New Roman" w:hAnsi="Times New Roman"/>
        </w:rPr>
      </w:pPr>
      <w:r w:rsidRPr="00957CC9">
        <w:rPr>
          <w:rFonts w:ascii="Times New Roman" w:hAnsi="Times New Roman"/>
        </w:rPr>
        <w:t>oděvy a textil,</w:t>
      </w:r>
    </w:p>
    <w:p w:rsidR="001C03DD" w:rsidRPr="00957CC9" w:rsidRDefault="001C03DD" w:rsidP="001C03DD">
      <w:pPr>
        <w:pStyle w:val="Odstavecseseznamem"/>
        <w:numPr>
          <w:ilvl w:val="0"/>
          <w:numId w:val="3"/>
        </w:numPr>
        <w:spacing w:after="0" w:line="240" w:lineRule="auto"/>
        <w:contextualSpacing w:val="0"/>
        <w:jc w:val="both"/>
        <w:rPr>
          <w:rFonts w:ascii="Times New Roman" w:hAnsi="Times New Roman"/>
        </w:rPr>
      </w:pPr>
      <w:r w:rsidRPr="00957CC9">
        <w:rPr>
          <w:rFonts w:ascii="Times New Roman" w:hAnsi="Times New Roman"/>
        </w:rPr>
        <w:t>papír,</w:t>
      </w:r>
    </w:p>
    <w:p w:rsidR="001C03DD" w:rsidRPr="00957CC9" w:rsidRDefault="001C03DD" w:rsidP="001C03DD">
      <w:pPr>
        <w:pStyle w:val="Odstavecseseznamem"/>
        <w:numPr>
          <w:ilvl w:val="0"/>
          <w:numId w:val="3"/>
        </w:numPr>
        <w:spacing w:after="0" w:line="240" w:lineRule="auto"/>
        <w:contextualSpacing w:val="0"/>
        <w:jc w:val="both"/>
        <w:rPr>
          <w:rFonts w:ascii="Times New Roman" w:hAnsi="Times New Roman"/>
        </w:rPr>
      </w:pPr>
      <w:r w:rsidRPr="00957CC9">
        <w:rPr>
          <w:rFonts w:ascii="Times New Roman" w:hAnsi="Times New Roman"/>
        </w:rPr>
        <w:t>plasty včetně PET lahví a nápojových kartonů,</w:t>
      </w:r>
    </w:p>
    <w:p w:rsidR="001C03DD" w:rsidRPr="00957CC9" w:rsidRDefault="001C03DD" w:rsidP="001C03DD">
      <w:pPr>
        <w:pStyle w:val="Odstavecseseznamem"/>
        <w:numPr>
          <w:ilvl w:val="0"/>
          <w:numId w:val="3"/>
        </w:numPr>
        <w:spacing w:after="0" w:line="240" w:lineRule="auto"/>
        <w:contextualSpacing w:val="0"/>
        <w:jc w:val="both"/>
        <w:rPr>
          <w:rFonts w:ascii="Times New Roman" w:hAnsi="Times New Roman"/>
        </w:rPr>
      </w:pPr>
      <w:r w:rsidRPr="00957CC9">
        <w:rPr>
          <w:rFonts w:ascii="Times New Roman" w:hAnsi="Times New Roman"/>
        </w:rPr>
        <w:t>sklo,</w:t>
      </w:r>
    </w:p>
    <w:p w:rsidR="001C03DD" w:rsidRPr="00957CC9" w:rsidRDefault="001C03DD" w:rsidP="001C03DD">
      <w:pPr>
        <w:pStyle w:val="Odstavecseseznamem"/>
        <w:numPr>
          <w:ilvl w:val="0"/>
          <w:numId w:val="3"/>
        </w:numPr>
        <w:spacing w:after="0" w:line="240" w:lineRule="auto"/>
        <w:contextualSpacing w:val="0"/>
        <w:jc w:val="both"/>
        <w:rPr>
          <w:rFonts w:ascii="Times New Roman" w:hAnsi="Times New Roman"/>
        </w:rPr>
      </w:pPr>
      <w:r w:rsidRPr="00957CC9">
        <w:rPr>
          <w:rFonts w:ascii="Times New Roman" w:hAnsi="Times New Roman"/>
        </w:rPr>
        <w:t>zeminu a kameny a</w:t>
      </w:r>
    </w:p>
    <w:p w:rsidR="001C03DD" w:rsidRPr="00957CC9" w:rsidRDefault="001C03DD" w:rsidP="001C03DD">
      <w:pPr>
        <w:pStyle w:val="Odstavecseseznamem"/>
        <w:numPr>
          <w:ilvl w:val="0"/>
          <w:numId w:val="3"/>
        </w:numPr>
        <w:spacing w:after="60" w:line="240" w:lineRule="auto"/>
        <w:contextualSpacing w:val="0"/>
        <w:jc w:val="both"/>
        <w:rPr>
          <w:rFonts w:ascii="Times New Roman" w:hAnsi="Times New Roman"/>
        </w:rPr>
      </w:pPr>
      <w:r w:rsidRPr="00957CC9">
        <w:rPr>
          <w:rFonts w:ascii="Times New Roman" w:hAnsi="Times New Roman"/>
        </w:rPr>
        <w:t>směsný komunální odpad.</w:t>
      </w:r>
    </w:p>
    <w:p w:rsidR="001C03DD" w:rsidRPr="00957CC9" w:rsidRDefault="001C03DD" w:rsidP="001C03DD">
      <w:pPr>
        <w:pStyle w:val="Odstavecseseznamem"/>
        <w:numPr>
          <w:ilvl w:val="0"/>
          <w:numId w:val="2"/>
        </w:numPr>
        <w:spacing w:after="60" w:line="240" w:lineRule="auto"/>
        <w:ind w:left="0" w:firstLine="360"/>
        <w:contextualSpacing w:val="0"/>
        <w:jc w:val="both"/>
        <w:rPr>
          <w:rFonts w:ascii="Times New Roman" w:hAnsi="Times New Roman"/>
        </w:rPr>
      </w:pPr>
      <w:r w:rsidRPr="00957CC9">
        <w:rPr>
          <w:rFonts w:ascii="Times New Roman" w:hAnsi="Times New Roman"/>
        </w:rPr>
        <w:t>Směsným komunálním odpadem se rozumí zbylý komunální odpad po stanoveném vytřídění podle odstavce 1 písm. a) až k).</w:t>
      </w:r>
    </w:p>
    <w:p w:rsidR="001C03DD" w:rsidRPr="00957CC9" w:rsidRDefault="001C03DD" w:rsidP="001C03DD">
      <w:pPr>
        <w:pStyle w:val="Odstavecseseznamem"/>
        <w:numPr>
          <w:ilvl w:val="0"/>
          <w:numId w:val="2"/>
        </w:numPr>
        <w:spacing w:after="60" w:line="240" w:lineRule="auto"/>
        <w:ind w:left="0" w:firstLine="360"/>
        <w:contextualSpacing w:val="0"/>
        <w:jc w:val="both"/>
        <w:rPr>
          <w:rFonts w:ascii="Times New Roman" w:hAnsi="Times New Roman"/>
        </w:rPr>
      </w:pPr>
      <w:r w:rsidRPr="00957CC9">
        <w:rPr>
          <w:rFonts w:ascii="Times New Roman" w:hAnsi="Times New Roman"/>
        </w:rPr>
        <w:t>Objemný odpad je takový odpad, který vzhledem ke svým rozměrům nemůže být umístěn do sběrných nádob (např. koberce, matrace, nábytek apod.).</w:t>
      </w:r>
    </w:p>
    <w:p w:rsidR="00407B88" w:rsidRPr="00957CC9" w:rsidRDefault="00407B88" w:rsidP="001C03DD">
      <w:pPr>
        <w:spacing w:before="240" w:after="120" w:line="240" w:lineRule="auto"/>
        <w:jc w:val="center"/>
        <w:rPr>
          <w:rFonts w:ascii="Times New Roman" w:hAnsi="Times New Roman"/>
        </w:rPr>
      </w:pPr>
    </w:p>
    <w:p w:rsidR="00407B88" w:rsidRPr="00957CC9" w:rsidRDefault="00407B88" w:rsidP="001C03DD">
      <w:pPr>
        <w:spacing w:before="240" w:after="120" w:line="240" w:lineRule="auto"/>
        <w:jc w:val="center"/>
        <w:rPr>
          <w:rFonts w:ascii="Times New Roman" w:hAnsi="Times New Roman"/>
        </w:rPr>
      </w:pPr>
    </w:p>
    <w:p w:rsidR="00407B88" w:rsidRPr="00957CC9" w:rsidRDefault="00407B88" w:rsidP="001C03DD">
      <w:pPr>
        <w:spacing w:before="240" w:after="120" w:line="240" w:lineRule="auto"/>
        <w:jc w:val="center"/>
        <w:rPr>
          <w:rFonts w:ascii="Times New Roman" w:hAnsi="Times New Roman"/>
        </w:rPr>
      </w:pPr>
    </w:p>
    <w:p w:rsidR="001C03DD" w:rsidRPr="00957CC9" w:rsidRDefault="001C03DD" w:rsidP="001C03DD">
      <w:pPr>
        <w:spacing w:before="240" w:after="120" w:line="240" w:lineRule="auto"/>
        <w:jc w:val="center"/>
        <w:rPr>
          <w:rFonts w:ascii="Times New Roman" w:hAnsi="Times New Roman"/>
        </w:rPr>
      </w:pPr>
      <w:r w:rsidRPr="00957CC9">
        <w:rPr>
          <w:rFonts w:ascii="Times New Roman" w:hAnsi="Times New Roman"/>
        </w:rPr>
        <w:lastRenderedPageBreak/>
        <w:t xml:space="preserve">Čl. 3 </w:t>
      </w:r>
    </w:p>
    <w:p w:rsidR="001C03DD" w:rsidRPr="00957CC9" w:rsidRDefault="001C03DD" w:rsidP="001C03DD">
      <w:pPr>
        <w:pStyle w:val="Nzvylnk"/>
        <w:spacing w:before="0" w:after="120"/>
        <w:rPr>
          <w:sz w:val="22"/>
          <w:szCs w:val="22"/>
        </w:rPr>
      </w:pPr>
      <w:r w:rsidRPr="00957CC9">
        <w:rPr>
          <w:sz w:val="22"/>
          <w:szCs w:val="22"/>
        </w:rPr>
        <w:t>Soustřeďování biologického odpadu rostlinného původu, jedlých olejů a tuků, kovů, oděvů a textilu, papíru, plastů a skla</w:t>
      </w:r>
    </w:p>
    <w:p w:rsidR="001C03DD" w:rsidRPr="00957CC9" w:rsidRDefault="001C03DD" w:rsidP="001C03DD">
      <w:pPr>
        <w:pStyle w:val="Nzvylnk"/>
        <w:numPr>
          <w:ilvl w:val="0"/>
          <w:numId w:val="5"/>
        </w:numPr>
        <w:spacing w:before="0" w:after="60"/>
        <w:ind w:left="0" w:firstLine="360"/>
        <w:jc w:val="both"/>
        <w:rPr>
          <w:b w:val="0"/>
          <w:sz w:val="22"/>
          <w:szCs w:val="22"/>
        </w:rPr>
      </w:pPr>
      <w:r w:rsidRPr="00957CC9">
        <w:rPr>
          <w:b w:val="0"/>
          <w:sz w:val="22"/>
          <w:szCs w:val="22"/>
        </w:rPr>
        <w:t>Biologický odpad rostlinného původu, jedlé oleje a tuky, kovy, oděvy a textil, papír, plasty včetně PET lahví a nápojových kartonů a sklo se soustřeďují do zvláštních sběrných nádob, kterými jsou kontejnery o objemu 1 100 l, popelnice o objemu 120 l a 240 l a podzemní kontejnery o objemu 3 000 l a 5 000 l.</w:t>
      </w:r>
    </w:p>
    <w:p w:rsidR="001C03DD" w:rsidRPr="00957CC9" w:rsidRDefault="001C03DD" w:rsidP="001C03DD">
      <w:pPr>
        <w:pStyle w:val="Nzvylnk"/>
        <w:numPr>
          <w:ilvl w:val="0"/>
          <w:numId w:val="5"/>
        </w:numPr>
        <w:spacing w:before="0" w:after="60"/>
        <w:ind w:left="0" w:firstLine="360"/>
        <w:jc w:val="both"/>
        <w:rPr>
          <w:b w:val="0"/>
          <w:sz w:val="22"/>
          <w:szCs w:val="22"/>
        </w:rPr>
      </w:pPr>
      <w:r w:rsidRPr="00957CC9">
        <w:rPr>
          <w:b w:val="0"/>
          <w:sz w:val="22"/>
          <w:szCs w:val="22"/>
        </w:rPr>
        <w:t>Zvláštní sběrné nádoby jsou umístěny na stanovištích, která určuje Městský úřad Sokolov a jejich seznam uveřejňuje na webových stránkách města.</w:t>
      </w:r>
    </w:p>
    <w:p w:rsidR="001C03DD" w:rsidRPr="00957CC9" w:rsidRDefault="001C03DD" w:rsidP="001C03DD">
      <w:pPr>
        <w:pStyle w:val="Nzvylnk"/>
        <w:numPr>
          <w:ilvl w:val="0"/>
          <w:numId w:val="5"/>
        </w:numPr>
        <w:spacing w:before="0" w:after="60"/>
        <w:jc w:val="both"/>
        <w:rPr>
          <w:b w:val="0"/>
          <w:sz w:val="22"/>
          <w:szCs w:val="22"/>
        </w:rPr>
      </w:pPr>
      <w:r w:rsidRPr="00957CC9">
        <w:rPr>
          <w:b w:val="0"/>
          <w:sz w:val="22"/>
          <w:szCs w:val="22"/>
        </w:rPr>
        <w:t>Zvláštní sběrné nádoby jsou barevně odlišeny a označeny příslušnými nápisy takto:</w:t>
      </w:r>
    </w:p>
    <w:p w:rsidR="001C03DD" w:rsidRPr="00957CC9" w:rsidRDefault="001C03DD" w:rsidP="001C03DD">
      <w:pPr>
        <w:pStyle w:val="Nzvylnk"/>
        <w:numPr>
          <w:ilvl w:val="0"/>
          <w:numId w:val="6"/>
        </w:numPr>
        <w:spacing w:before="0" w:after="0"/>
        <w:jc w:val="both"/>
        <w:rPr>
          <w:b w:val="0"/>
          <w:sz w:val="22"/>
          <w:szCs w:val="22"/>
        </w:rPr>
      </w:pPr>
      <w:r w:rsidRPr="00957CC9">
        <w:rPr>
          <w:b w:val="0"/>
          <w:sz w:val="22"/>
          <w:szCs w:val="22"/>
        </w:rPr>
        <w:t>pro biologický odpad rostlinného původu: barva hnědá, nápis „BIO ODPAD“,</w:t>
      </w:r>
    </w:p>
    <w:p w:rsidR="001C03DD" w:rsidRPr="00957CC9" w:rsidRDefault="001C03DD" w:rsidP="001C03DD">
      <w:pPr>
        <w:pStyle w:val="Nzvylnk"/>
        <w:numPr>
          <w:ilvl w:val="0"/>
          <w:numId w:val="6"/>
        </w:numPr>
        <w:spacing w:before="0" w:after="0"/>
        <w:jc w:val="both"/>
        <w:rPr>
          <w:b w:val="0"/>
          <w:sz w:val="22"/>
          <w:szCs w:val="22"/>
        </w:rPr>
      </w:pPr>
      <w:r w:rsidRPr="00957CC9">
        <w:rPr>
          <w:b w:val="0"/>
          <w:sz w:val="22"/>
          <w:szCs w:val="22"/>
        </w:rPr>
        <w:t xml:space="preserve">pro jedlé oleje a tuky: barva zelená, nápis „Sběr opotřebovaných potravinářských olejů </w:t>
      </w:r>
      <w:r w:rsidRPr="00957CC9">
        <w:rPr>
          <w:b w:val="0"/>
          <w:sz w:val="22"/>
          <w:szCs w:val="22"/>
        </w:rPr>
        <w:br/>
        <w:t>a tuků v PVC obalech“,</w:t>
      </w:r>
    </w:p>
    <w:p w:rsidR="001C03DD" w:rsidRPr="00957CC9" w:rsidRDefault="001C03DD" w:rsidP="001C03DD">
      <w:pPr>
        <w:pStyle w:val="Nzvylnk"/>
        <w:numPr>
          <w:ilvl w:val="0"/>
          <w:numId w:val="6"/>
        </w:numPr>
        <w:spacing w:before="0" w:after="0"/>
        <w:jc w:val="both"/>
        <w:rPr>
          <w:b w:val="0"/>
          <w:sz w:val="22"/>
          <w:szCs w:val="22"/>
        </w:rPr>
      </w:pPr>
      <w:r w:rsidRPr="00957CC9">
        <w:rPr>
          <w:b w:val="0"/>
          <w:sz w:val="22"/>
          <w:szCs w:val="22"/>
        </w:rPr>
        <w:t xml:space="preserve">pro kovy: barva bílá, nápis „KOVOVÉ ODPADY“, </w:t>
      </w:r>
    </w:p>
    <w:p w:rsidR="001C03DD" w:rsidRPr="00957CC9" w:rsidRDefault="001C03DD" w:rsidP="001C03DD">
      <w:pPr>
        <w:pStyle w:val="Nzvylnk"/>
        <w:numPr>
          <w:ilvl w:val="0"/>
          <w:numId w:val="6"/>
        </w:numPr>
        <w:spacing w:before="0" w:after="0"/>
        <w:jc w:val="both"/>
        <w:rPr>
          <w:b w:val="0"/>
          <w:sz w:val="22"/>
          <w:szCs w:val="22"/>
        </w:rPr>
      </w:pPr>
      <w:r w:rsidRPr="00957CC9">
        <w:rPr>
          <w:b w:val="0"/>
          <w:sz w:val="22"/>
          <w:szCs w:val="22"/>
        </w:rPr>
        <w:t>pro oděvy a textil: barva bílá, nápis „TEXTIL“,</w:t>
      </w:r>
    </w:p>
    <w:p w:rsidR="001C03DD" w:rsidRPr="00957CC9" w:rsidRDefault="001C03DD" w:rsidP="001C03DD">
      <w:pPr>
        <w:pStyle w:val="Nzvylnk"/>
        <w:numPr>
          <w:ilvl w:val="0"/>
          <w:numId w:val="6"/>
        </w:numPr>
        <w:spacing w:before="0" w:after="0"/>
        <w:jc w:val="both"/>
        <w:rPr>
          <w:b w:val="0"/>
          <w:sz w:val="22"/>
          <w:szCs w:val="22"/>
        </w:rPr>
      </w:pPr>
      <w:r w:rsidRPr="00957CC9">
        <w:rPr>
          <w:b w:val="0"/>
          <w:sz w:val="22"/>
          <w:szCs w:val="22"/>
        </w:rPr>
        <w:t>pro papír: barva modrá, nápis „PAPÍR“,</w:t>
      </w:r>
    </w:p>
    <w:p w:rsidR="001C03DD" w:rsidRPr="00957CC9" w:rsidRDefault="001C03DD" w:rsidP="001C03DD">
      <w:pPr>
        <w:pStyle w:val="Nzvylnk"/>
        <w:numPr>
          <w:ilvl w:val="0"/>
          <w:numId w:val="6"/>
        </w:numPr>
        <w:spacing w:before="0" w:after="0"/>
        <w:jc w:val="both"/>
        <w:rPr>
          <w:b w:val="0"/>
          <w:sz w:val="22"/>
          <w:szCs w:val="22"/>
        </w:rPr>
      </w:pPr>
      <w:r w:rsidRPr="00957CC9">
        <w:rPr>
          <w:b w:val="0"/>
          <w:sz w:val="22"/>
          <w:szCs w:val="22"/>
        </w:rPr>
        <w:t xml:space="preserve">pro plasty včetně PET lahví, nápojových kartonů a kovů: barva žlutá, nápis „PLASTY, NÁPOJOVÉ KARTONY A KOVY“, </w:t>
      </w:r>
    </w:p>
    <w:p w:rsidR="001C03DD" w:rsidRPr="00957CC9" w:rsidRDefault="001C03DD" w:rsidP="001C03DD">
      <w:pPr>
        <w:pStyle w:val="Nzvylnk"/>
        <w:numPr>
          <w:ilvl w:val="0"/>
          <w:numId w:val="6"/>
        </w:numPr>
        <w:spacing w:before="0" w:after="60"/>
        <w:jc w:val="both"/>
        <w:rPr>
          <w:b w:val="0"/>
          <w:sz w:val="22"/>
          <w:szCs w:val="22"/>
        </w:rPr>
      </w:pPr>
      <w:r w:rsidRPr="00957CC9">
        <w:rPr>
          <w:b w:val="0"/>
          <w:sz w:val="22"/>
          <w:szCs w:val="22"/>
        </w:rPr>
        <w:t xml:space="preserve">pro sklo: barva zelená, nápis „SKLO“. </w:t>
      </w:r>
    </w:p>
    <w:p w:rsidR="001C03DD" w:rsidRPr="00957CC9" w:rsidRDefault="001C03DD" w:rsidP="001C03DD">
      <w:pPr>
        <w:pStyle w:val="Nzvylnk"/>
        <w:numPr>
          <w:ilvl w:val="0"/>
          <w:numId w:val="5"/>
        </w:numPr>
        <w:spacing w:before="0" w:after="60"/>
        <w:ind w:left="0" w:firstLine="360"/>
        <w:jc w:val="both"/>
        <w:rPr>
          <w:b w:val="0"/>
          <w:sz w:val="22"/>
          <w:szCs w:val="22"/>
        </w:rPr>
      </w:pPr>
      <w:r w:rsidRPr="00957CC9">
        <w:rPr>
          <w:b w:val="0"/>
          <w:sz w:val="22"/>
          <w:szCs w:val="22"/>
        </w:rPr>
        <w:t>Do zvláštních sběrných nádob je zakázáno ukládat jiné složky komunálních odpadů, než pro které jsou určeny.</w:t>
      </w:r>
    </w:p>
    <w:p w:rsidR="001C03DD" w:rsidRPr="00957CC9" w:rsidRDefault="001C03DD" w:rsidP="001C03DD">
      <w:pPr>
        <w:pStyle w:val="Nzvylnk"/>
        <w:numPr>
          <w:ilvl w:val="0"/>
          <w:numId w:val="5"/>
        </w:numPr>
        <w:spacing w:before="0" w:after="60"/>
        <w:ind w:left="0" w:firstLine="360"/>
        <w:jc w:val="both"/>
        <w:rPr>
          <w:b w:val="0"/>
          <w:sz w:val="22"/>
          <w:szCs w:val="22"/>
        </w:rPr>
      </w:pPr>
      <w:r w:rsidRPr="00957CC9">
        <w:rPr>
          <w:b w:val="0"/>
          <w:sz w:val="22"/>
          <w:szCs w:val="22"/>
        </w:rPr>
        <w:t xml:space="preserve">Zvláštní sběrné nádoby musí být odpadem plněny tak, aby je bylo možné uzavřít </w:t>
      </w:r>
      <w:r w:rsidRPr="00957CC9">
        <w:rPr>
          <w:b w:val="0"/>
          <w:sz w:val="22"/>
          <w:szCs w:val="22"/>
        </w:rPr>
        <w:br/>
        <w:t xml:space="preserve">a odpad z nich při manipulaci nevypadával. Pokud to umožňuje povaha odpadu, musí být objem odpadu před jeho odložením do sběrné nádoby minimalizován. </w:t>
      </w:r>
    </w:p>
    <w:p w:rsidR="001C03DD" w:rsidRPr="00957CC9" w:rsidRDefault="001C03DD" w:rsidP="001C03DD">
      <w:pPr>
        <w:pStyle w:val="Nzvylnk"/>
        <w:numPr>
          <w:ilvl w:val="0"/>
          <w:numId w:val="5"/>
        </w:numPr>
        <w:spacing w:before="0" w:after="60"/>
        <w:ind w:left="0" w:firstLine="360"/>
        <w:jc w:val="both"/>
        <w:rPr>
          <w:b w:val="0"/>
          <w:sz w:val="22"/>
          <w:szCs w:val="22"/>
        </w:rPr>
      </w:pPr>
      <w:r w:rsidRPr="00957CC9">
        <w:rPr>
          <w:b w:val="0"/>
          <w:sz w:val="22"/>
          <w:szCs w:val="22"/>
        </w:rPr>
        <w:t xml:space="preserve">Biologický odpad rostlinného původu, jedlé oleje a tuky, kovy, oděvy a textil, papír, plasty včetně PET lahví a nápojových kartonů a sklo lze také odevzdávat ve sběrném dvoře, který je umístěn na pozemcích p. č. 3873/4 a 3875/1 v k. </w:t>
      </w:r>
      <w:proofErr w:type="spellStart"/>
      <w:r w:rsidRPr="00957CC9">
        <w:rPr>
          <w:b w:val="0"/>
          <w:sz w:val="22"/>
          <w:szCs w:val="22"/>
        </w:rPr>
        <w:t>ú.</w:t>
      </w:r>
      <w:proofErr w:type="spellEnd"/>
      <w:r w:rsidRPr="00957CC9">
        <w:rPr>
          <w:b w:val="0"/>
          <w:sz w:val="22"/>
          <w:szCs w:val="22"/>
        </w:rPr>
        <w:t xml:space="preserve"> Sokolov (dále jen „sběrný dvůr“) </w:t>
      </w:r>
      <w:r w:rsidRPr="00957CC9">
        <w:rPr>
          <w:b w:val="0"/>
          <w:sz w:val="22"/>
          <w:szCs w:val="22"/>
        </w:rPr>
        <w:br/>
        <w:t xml:space="preserve">a jehož provozovatelem je společnost SOTES Sokolov spol. s r.o., IČO: 25248758, se sídlem Chebská 1939, 356 01 Sokolov. </w:t>
      </w:r>
    </w:p>
    <w:p w:rsidR="001C03DD" w:rsidRPr="00957CC9" w:rsidRDefault="001C03DD" w:rsidP="001C03DD">
      <w:pPr>
        <w:pStyle w:val="Nzvylnk"/>
        <w:numPr>
          <w:ilvl w:val="0"/>
          <w:numId w:val="5"/>
        </w:numPr>
        <w:spacing w:after="0"/>
        <w:ind w:left="0" w:firstLine="360"/>
        <w:jc w:val="both"/>
        <w:rPr>
          <w:b w:val="0"/>
          <w:sz w:val="22"/>
          <w:szCs w:val="22"/>
        </w:rPr>
      </w:pPr>
      <w:r w:rsidRPr="00957CC9">
        <w:rPr>
          <w:b w:val="0"/>
          <w:sz w:val="22"/>
          <w:szCs w:val="22"/>
        </w:rPr>
        <w:t>Dřevo, zemina a kameny se odkládají do sběrného dvora.</w:t>
      </w:r>
    </w:p>
    <w:p w:rsidR="001C03DD" w:rsidRPr="00957CC9" w:rsidRDefault="001C03DD" w:rsidP="001C03DD">
      <w:pPr>
        <w:pStyle w:val="slalnk"/>
        <w:spacing w:before="240" w:after="120"/>
        <w:rPr>
          <w:b w:val="0"/>
          <w:sz w:val="22"/>
          <w:szCs w:val="22"/>
        </w:rPr>
      </w:pPr>
      <w:r w:rsidRPr="00957CC9">
        <w:rPr>
          <w:b w:val="0"/>
          <w:sz w:val="22"/>
          <w:szCs w:val="22"/>
        </w:rPr>
        <w:t>Čl. 4</w:t>
      </w:r>
    </w:p>
    <w:p w:rsidR="001C03DD" w:rsidRPr="00957CC9" w:rsidRDefault="001C03DD" w:rsidP="001C03DD">
      <w:pPr>
        <w:pStyle w:val="Nzvylnk"/>
        <w:spacing w:before="0" w:after="120"/>
        <w:rPr>
          <w:sz w:val="22"/>
          <w:szCs w:val="22"/>
        </w:rPr>
      </w:pPr>
      <w:r w:rsidRPr="00957CC9">
        <w:rPr>
          <w:sz w:val="22"/>
          <w:szCs w:val="22"/>
        </w:rPr>
        <w:t>Nakládání s nebezpečnými složkami komunálního odpadu</w:t>
      </w:r>
    </w:p>
    <w:p w:rsidR="001C03DD" w:rsidRPr="00957CC9" w:rsidRDefault="001C03DD" w:rsidP="001C03DD">
      <w:pPr>
        <w:pStyle w:val="Odstavecseseznamem"/>
        <w:numPr>
          <w:ilvl w:val="0"/>
          <w:numId w:val="4"/>
        </w:numPr>
        <w:spacing w:after="60" w:line="240" w:lineRule="auto"/>
        <w:ind w:left="0" w:firstLine="357"/>
        <w:contextualSpacing w:val="0"/>
        <w:jc w:val="both"/>
        <w:rPr>
          <w:rFonts w:ascii="Times New Roman" w:hAnsi="Times New Roman"/>
        </w:rPr>
      </w:pPr>
      <w:r w:rsidRPr="00957CC9">
        <w:rPr>
          <w:rFonts w:ascii="Times New Roman" w:hAnsi="Times New Roman"/>
        </w:rPr>
        <w:t>Nebezpečný odpad lze odevzdávat ve sběrném dvoře.</w:t>
      </w:r>
    </w:p>
    <w:p w:rsidR="001C03DD" w:rsidRPr="00957CC9" w:rsidRDefault="001C03DD" w:rsidP="001C03DD">
      <w:pPr>
        <w:pStyle w:val="Odstavecseseznamem"/>
        <w:numPr>
          <w:ilvl w:val="0"/>
          <w:numId w:val="4"/>
        </w:numPr>
        <w:spacing w:after="60" w:line="240" w:lineRule="auto"/>
        <w:ind w:left="0" w:firstLine="357"/>
        <w:contextualSpacing w:val="0"/>
        <w:jc w:val="both"/>
        <w:rPr>
          <w:rFonts w:ascii="Times New Roman" w:hAnsi="Times New Roman"/>
        </w:rPr>
      </w:pPr>
      <w:r w:rsidRPr="00957CC9">
        <w:rPr>
          <w:rFonts w:ascii="Times New Roman" w:hAnsi="Times New Roman"/>
        </w:rPr>
        <w:t>Soustřeďování nebezpečných složek komunálního odpadu podléhá požadavkům stanoveným v čl. 3 odst. 4 a 5.</w:t>
      </w:r>
    </w:p>
    <w:p w:rsidR="001C03DD" w:rsidRPr="00957CC9" w:rsidRDefault="001C03DD" w:rsidP="001C03DD">
      <w:pPr>
        <w:pStyle w:val="slalnk"/>
        <w:spacing w:before="240" w:after="120"/>
        <w:rPr>
          <w:b w:val="0"/>
          <w:sz w:val="22"/>
          <w:szCs w:val="22"/>
        </w:rPr>
      </w:pPr>
      <w:r w:rsidRPr="00957CC9">
        <w:rPr>
          <w:b w:val="0"/>
          <w:sz w:val="22"/>
          <w:szCs w:val="22"/>
        </w:rPr>
        <w:t>Čl. 5</w:t>
      </w:r>
    </w:p>
    <w:p w:rsidR="001C03DD" w:rsidRPr="00957CC9" w:rsidRDefault="001C03DD" w:rsidP="001C03DD">
      <w:pPr>
        <w:pStyle w:val="Nzvylnk"/>
        <w:spacing w:before="0" w:after="120"/>
        <w:rPr>
          <w:sz w:val="22"/>
          <w:szCs w:val="22"/>
        </w:rPr>
      </w:pPr>
      <w:r w:rsidRPr="00957CC9">
        <w:rPr>
          <w:sz w:val="22"/>
          <w:szCs w:val="22"/>
        </w:rPr>
        <w:t>Svoz objemného odpadu</w:t>
      </w:r>
    </w:p>
    <w:p w:rsidR="000B144F" w:rsidRPr="00957CC9" w:rsidRDefault="001C03DD" w:rsidP="001C03DD">
      <w:pPr>
        <w:pStyle w:val="Odstavecseseznamem"/>
        <w:numPr>
          <w:ilvl w:val="0"/>
          <w:numId w:val="7"/>
        </w:numPr>
        <w:tabs>
          <w:tab w:val="clear" w:pos="567"/>
        </w:tabs>
        <w:spacing w:after="60" w:line="240" w:lineRule="auto"/>
        <w:ind w:left="0" w:firstLine="357"/>
        <w:contextualSpacing w:val="0"/>
        <w:jc w:val="both"/>
        <w:rPr>
          <w:rFonts w:ascii="Times New Roman" w:hAnsi="Times New Roman"/>
        </w:rPr>
      </w:pPr>
      <w:r w:rsidRPr="00957CC9">
        <w:rPr>
          <w:rFonts w:ascii="Times New Roman" w:hAnsi="Times New Roman"/>
        </w:rPr>
        <w:t xml:space="preserve">Svoz objemného odpadu je zajišťován celkem šestkrát ročně jeho odebíráním </w:t>
      </w:r>
      <w:r w:rsidRPr="00957CC9">
        <w:rPr>
          <w:rFonts w:ascii="Times New Roman" w:hAnsi="Times New Roman"/>
        </w:rPr>
        <w:br/>
        <w:t xml:space="preserve">na předem vyhlášených přechodných stanovištích přímo do zvláštních sběrných nádob </w:t>
      </w:r>
      <w:r w:rsidRPr="00957CC9">
        <w:rPr>
          <w:rFonts w:ascii="Times New Roman" w:hAnsi="Times New Roman"/>
        </w:rPr>
        <w:br/>
        <w:t>k tomuto účelu určených. Informace o svozu jsou zveřejňovány na webových stránkách města a společnosti SOTES Sokolov spol. s r.o.</w:t>
      </w:r>
    </w:p>
    <w:p w:rsidR="001C03DD" w:rsidRPr="00957CC9" w:rsidRDefault="001C03DD" w:rsidP="001C03DD">
      <w:pPr>
        <w:pStyle w:val="Odstavecseseznamem"/>
        <w:numPr>
          <w:ilvl w:val="0"/>
          <w:numId w:val="7"/>
        </w:numPr>
        <w:tabs>
          <w:tab w:val="clear" w:pos="567"/>
        </w:tabs>
        <w:spacing w:after="60" w:line="240" w:lineRule="auto"/>
        <w:ind w:left="0" w:firstLine="357"/>
        <w:contextualSpacing w:val="0"/>
        <w:jc w:val="both"/>
        <w:rPr>
          <w:rFonts w:ascii="Times New Roman" w:hAnsi="Times New Roman"/>
        </w:rPr>
      </w:pPr>
      <w:r w:rsidRPr="00957CC9">
        <w:rPr>
          <w:rFonts w:ascii="Times New Roman" w:hAnsi="Times New Roman"/>
        </w:rPr>
        <w:t>Objemný odpad lze také odevzdávat ve sběrném dvoře.</w:t>
      </w:r>
    </w:p>
    <w:p w:rsidR="001C03DD" w:rsidRPr="00957CC9" w:rsidRDefault="001C03DD" w:rsidP="001C03DD">
      <w:pPr>
        <w:pStyle w:val="Odstavecseseznamem"/>
        <w:numPr>
          <w:ilvl w:val="0"/>
          <w:numId w:val="7"/>
        </w:numPr>
        <w:tabs>
          <w:tab w:val="clear" w:pos="567"/>
        </w:tabs>
        <w:spacing w:after="60" w:line="240" w:lineRule="auto"/>
        <w:ind w:left="0" w:firstLine="357"/>
        <w:contextualSpacing w:val="0"/>
        <w:jc w:val="both"/>
        <w:rPr>
          <w:rFonts w:ascii="Times New Roman" w:hAnsi="Times New Roman"/>
        </w:rPr>
      </w:pPr>
      <w:r w:rsidRPr="00957CC9">
        <w:rPr>
          <w:rFonts w:ascii="Times New Roman" w:hAnsi="Times New Roman"/>
        </w:rPr>
        <w:t>Soustřeďování objemného odpadu podléhá požadavkům stanoveným v čl. 3 odst. 4 a 5.</w:t>
      </w:r>
    </w:p>
    <w:p w:rsidR="001C03DD" w:rsidRPr="00957CC9" w:rsidRDefault="001C03DD" w:rsidP="001C03DD">
      <w:pPr>
        <w:pStyle w:val="slalnk"/>
        <w:spacing w:before="240" w:after="120"/>
        <w:rPr>
          <w:b w:val="0"/>
          <w:sz w:val="22"/>
          <w:szCs w:val="22"/>
        </w:rPr>
      </w:pPr>
      <w:r w:rsidRPr="00957CC9">
        <w:rPr>
          <w:b w:val="0"/>
          <w:sz w:val="22"/>
          <w:szCs w:val="22"/>
        </w:rPr>
        <w:lastRenderedPageBreak/>
        <w:t>Čl. 6</w:t>
      </w:r>
    </w:p>
    <w:p w:rsidR="001C03DD" w:rsidRPr="00957CC9" w:rsidRDefault="001C03DD" w:rsidP="001C03DD">
      <w:pPr>
        <w:pStyle w:val="Nzvylnk"/>
        <w:spacing w:before="0" w:after="120"/>
        <w:rPr>
          <w:sz w:val="22"/>
          <w:szCs w:val="22"/>
        </w:rPr>
      </w:pPr>
      <w:r w:rsidRPr="00957CC9">
        <w:rPr>
          <w:sz w:val="22"/>
          <w:szCs w:val="22"/>
        </w:rPr>
        <w:t>Soustřeďování směsného komunálního odpadu</w:t>
      </w:r>
    </w:p>
    <w:p w:rsidR="001C03DD" w:rsidRPr="00957CC9" w:rsidRDefault="001C03DD" w:rsidP="001C03DD">
      <w:pPr>
        <w:pStyle w:val="Zkladntext"/>
        <w:numPr>
          <w:ilvl w:val="0"/>
          <w:numId w:val="9"/>
        </w:numPr>
        <w:overflowPunct/>
        <w:autoSpaceDE/>
        <w:autoSpaceDN/>
        <w:adjustRightInd/>
        <w:spacing w:after="60"/>
        <w:ind w:left="0" w:firstLine="360"/>
        <w:textAlignment w:val="auto"/>
        <w:rPr>
          <w:color w:val="000000" w:themeColor="text1"/>
          <w:sz w:val="22"/>
          <w:szCs w:val="22"/>
        </w:rPr>
      </w:pPr>
      <w:r w:rsidRPr="00957CC9">
        <w:rPr>
          <w:color w:val="000000" w:themeColor="text1"/>
          <w:sz w:val="22"/>
          <w:szCs w:val="22"/>
        </w:rPr>
        <w:t xml:space="preserve">Směsný komunální odpad se odkládá do sběrných nádob, kterými se pro účely této vyhlášky rozumí: </w:t>
      </w:r>
    </w:p>
    <w:p w:rsidR="001C03DD" w:rsidRPr="00957CC9" w:rsidRDefault="001C03DD" w:rsidP="001C03DD">
      <w:pPr>
        <w:pStyle w:val="Zkladntext"/>
        <w:numPr>
          <w:ilvl w:val="1"/>
          <w:numId w:val="7"/>
        </w:numPr>
        <w:overflowPunct/>
        <w:autoSpaceDE/>
        <w:autoSpaceDN/>
        <w:adjustRightInd/>
        <w:textAlignment w:val="auto"/>
        <w:rPr>
          <w:color w:val="000000" w:themeColor="text1"/>
          <w:sz w:val="22"/>
          <w:szCs w:val="22"/>
        </w:rPr>
      </w:pPr>
      <w:r w:rsidRPr="00957CC9">
        <w:rPr>
          <w:color w:val="000000" w:themeColor="text1"/>
          <w:sz w:val="22"/>
          <w:szCs w:val="22"/>
        </w:rPr>
        <w:t>popelnice o objemu 120 l a 240 l,</w:t>
      </w:r>
    </w:p>
    <w:p w:rsidR="001C03DD" w:rsidRPr="00957CC9" w:rsidRDefault="001C03DD" w:rsidP="001C03DD">
      <w:pPr>
        <w:pStyle w:val="Zkladntext"/>
        <w:numPr>
          <w:ilvl w:val="1"/>
          <w:numId w:val="7"/>
        </w:numPr>
        <w:overflowPunct/>
        <w:autoSpaceDE/>
        <w:autoSpaceDN/>
        <w:adjustRightInd/>
        <w:textAlignment w:val="auto"/>
        <w:rPr>
          <w:color w:val="000000" w:themeColor="text1"/>
          <w:sz w:val="22"/>
          <w:szCs w:val="22"/>
        </w:rPr>
      </w:pPr>
      <w:r w:rsidRPr="00957CC9">
        <w:rPr>
          <w:color w:val="000000" w:themeColor="text1"/>
          <w:sz w:val="22"/>
          <w:szCs w:val="22"/>
        </w:rPr>
        <w:t>kontejnery o objemu 1 100 l,</w:t>
      </w:r>
    </w:p>
    <w:p w:rsidR="001C03DD" w:rsidRPr="00957CC9" w:rsidRDefault="001C03DD" w:rsidP="001C03DD">
      <w:pPr>
        <w:pStyle w:val="Zkladntext"/>
        <w:numPr>
          <w:ilvl w:val="1"/>
          <w:numId w:val="7"/>
        </w:numPr>
        <w:overflowPunct/>
        <w:autoSpaceDE/>
        <w:autoSpaceDN/>
        <w:adjustRightInd/>
        <w:textAlignment w:val="auto"/>
        <w:rPr>
          <w:color w:val="000000" w:themeColor="text1"/>
          <w:sz w:val="22"/>
          <w:szCs w:val="22"/>
        </w:rPr>
      </w:pPr>
      <w:r w:rsidRPr="00957CC9">
        <w:rPr>
          <w:color w:val="000000" w:themeColor="text1"/>
          <w:sz w:val="22"/>
          <w:szCs w:val="22"/>
        </w:rPr>
        <w:t xml:space="preserve">velkoobjemové kontejnery o objemu 5 000 l </w:t>
      </w:r>
    </w:p>
    <w:p w:rsidR="001C03DD" w:rsidRPr="00957CC9" w:rsidRDefault="001C03DD" w:rsidP="001C03DD">
      <w:pPr>
        <w:pStyle w:val="Zkladntext"/>
        <w:numPr>
          <w:ilvl w:val="1"/>
          <w:numId w:val="7"/>
        </w:numPr>
        <w:overflowPunct/>
        <w:autoSpaceDE/>
        <w:autoSpaceDN/>
        <w:adjustRightInd/>
        <w:spacing w:after="60"/>
        <w:textAlignment w:val="auto"/>
        <w:rPr>
          <w:color w:val="000000" w:themeColor="text1"/>
          <w:sz w:val="22"/>
          <w:szCs w:val="22"/>
        </w:rPr>
      </w:pPr>
      <w:r w:rsidRPr="00957CC9">
        <w:rPr>
          <w:color w:val="000000" w:themeColor="text1"/>
          <w:sz w:val="22"/>
          <w:szCs w:val="22"/>
        </w:rPr>
        <w:t>odpadkové koše, které jsou umístěny na veřejných prostranstvích v obci, sloužící pro odkládání drobného směsného komunálního odpadu.</w:t>
      </w:r>
    </w:p>
    <w:p w:rsidR="001C03DD" w:rsidRPr="00957CC9" w:rsidRDefault="001C03DD" w:rsidP="001C03DD">
      <w:pPr>
        <w:pStyle w:val="Zkladntext"/>
        <w:numPr>
          <w:ilvl w:val="0"/>
          <w:numId w:val="9"/>
        </w:numPr>
        <w:overflowPunct/>
        <w:autoSpaceDE/>
        <w:autoSpaceDN/>
        <w:adjustRightInd/>
        <w:spacing w:after="60"/>
        <w:ind w:left="0" w:firstLine="360"/>
        <w:textAlignment w:val="auto"/>
        <w:rPr>
          <w:color w:val="000000" w:themeColor="text1"/>
          <w:sz w:val="22"/>
          <w:szCs w:val="22"/>
        </w:rPr>
      </w:pPr>
      <w:r w:rsidRPr="00957CC9">
        <w:rPr>
          <w:color w:val="000000" w:themeColor="text1"/>
          <w:sz w:val="22"/>
          <w:szCs w:val="22"/>
        </w:rPr>
        <w:t xml:space="preserve">Soustřeďování směsného komunálního odpadu podléhá požadavkům stanoveným </w:t>
      </w:r>
      <w:r w:rsidRPr="00957CC9">
        <w:rPr>
          <w:color w:val="000000" w:themeColor="text1"/>
          <w:sz w:val="22"/>
          <w:szCs w:val="22"/>
        </w:rPr>
        <w:br/>
        <w:t xml:space="preserve">v čl. 3 odst. 4 a 5. </w:t>
      </w:r>
    </w:p>
    <w:p w:rsidR="001C03DD" w:rsidRPr="00957CC9" w:rsidRDefault="001C03DD" w:rsidP="001C03DD">
      <w:pPr>
        <w:pStyle w:val="slalnk"/>
        <w:spacing w:before="240" w:after="120"/>
        <w:rPr>
          <w:b w:val="0"/>
          <w:sz w:val="22"/>
          <w:szCs w:val="22"/>
        </w:rPr>
      </w:pPr>
      <w:r w:rsidRPr="00957CC9">
        <w:rPr>
          <w:b w:val="0"/>
          <w:sz w:val="22"/>
          <w:szCs w:val="22"/>
        </w:rPr>
        <w:t>Čl. 7</w:t>
      </w:r>
    </w:p>
    <w:p w:rsidR="001C03DD" w:rsidRPr="00957CC9" w:rsidRDefault="001C03DD" w:rsidP="001C03DD">
      <w:pPr>
        <w:pStyle w:val="Zkladntext"/>
        <w:jc w:val="center"/>
        <w:rPr>
          <w:b/>
          <w:bCs/>
          <w:sz w:val="22"/>
          <w:szCs w:val="22"/>
        </w:rPr>
      </w:pPr>
      <w:r w:rsidRPr="00957CC9">
        <w:rPr>
          <w:b/>
          <w:bCs/>
          <w:sz w:val="22"/>
          <w:szCs w:val="22"/>
        </w:rPr>
        <w:t>Nakládání s výrobky s ukončenou životností v rámci služby pro výrobce</w:t>
      </w:r>
    </w:p>
    <w:p w:rsidR="001C03DD" w:rsidRPr="00957CC9" w:rsidRDefault="001C03DD" w:rsidP="001C03DD">
      <w:pPr>
        <w:pStyle w:val="Nzvylnk"/>
        <w:spacing w:before="0" w:after="120"/>
        <w:rPr>
          <w:sz w:val="22"/>
          <w:szCs w:val="22"/>
        </w:rPr>
      </w:pPr>
      <w:r w:rsidRPr="00957CC9">
        <w:rPr>
          <w:sz w:val="22"/>
          <w:szCs w:val="22"/>
        </w:rPr>
        <w:t>(zpětný odběr)</w:t>
      </w:r>
    </w:p>
    <w:p w:rsidR="001C03DD" w:rsidRPr="00957CC9" w:rsidRDefault="001C03DD" w:rsidP="001C03DD">
      <w:pPr>
        <w:pStyle w:val="slalnk"/>
        <w:numPr>
          <w:ilvl w:val="3"/>
          <w:numId w:val="8"/>
        </w:numPr>
        <w:tabs>
          <w:tab w:val="clear" w:pos="360"/>
        </w:tabs>
        <w:spacing w:before="0"/>
        <w:ind w:left="0" w:firstLine="357"/>
        <w:jc w:val="both"/>
        <w:rPr>
          <w:b w:val="0"/>
          <w:sz w:val="22"/>
          <w:szCs w:val="22"/>
        </w:rPr>
      </w:pPr>
      <w:r w:rsidRPr="00957CC9">
        <w:rPr>
          <w:b w:val="0"/>
          <w:sz w:val="22"/>
          <w:szCs w:val="22"/>
        </w:rPr>
        <w:t xml:space="preserve">Město v rámci služby pro výrobce nakládá s těmito výrobky s ukončenou životností: </w:t>
      </w:r>
    </w:p>
    <w:p w:rsidR="001C03DD" w:rsidRPr="00957CC9" w:rsidRDefault="001C03DD" w:rsidP="001C03DD">
      <w:pPr>
        <w:pStyle w:val="slalnk"/>
        <w:numPr>
          <w:ilvl w:val="0"/>
          <w:numId w:val="11"/>
        </w:numPr>
        <w:spacing w:before="0" w:after="0"/>
        <w:jc w:val="both"/>
        <w:rPr>
          <w:b w:val="0"/>
          <w:sz w:val="22"/>
          <w:szCs w:val="22"/>
        </w:rPr>
      </w:pPr>
      <w:r w:rsidRPr="00957CC9">
        <w:rPr>
          <w:b w:val="0"/>
          <w:sz w:val="22"/>
          <w:szCs w:val="22"/>
        </w:rPr>
        <w:t>odpadní pneumatiky,</w:t>
      </w:r>
    </w:p>
    <w:p w:rsidR="001C03DD" w:rsidRPr="00957CC9" w:rsidRDefault="001C03DD" w:rsidP="001C03DD">
      <w:pPr>
        <w:pStyle w:val="slalnk"/>
        <w:numPr>
          <w:ilvl w:val="0"/>
          <w:numId w:val="11"/>
        </w:numPr>
        <w:spacing w:before="0" w:after="0"/>
        <w:jc w:val="both"/>
        <w:rPr>
          <w:b w:val="0"/>
          <w:sz w:val="22"/>
          <w:szCs w:val="22"/>
        </w:rPr>
      </w:pPr>
      <w:r w:rsidRPr="00957CC9">
        <w:rPr>
          <w:b w:val="0"/>
          <w:sz w:val="22"/>
          <w:szCs w:val="22"/>
        </w:rPr>
        <w:t>odpadní elektrozařízení a</w:t>
      </w:r>
    </w:p>
    <w:p w:rsidR="001C03DD" w:rsidRPr="00957CC9" w:rsidRDefault="001C03DD" w:rsidP="001C03DD">
      <w:pPr>
        <w:pStyle w:val="slalnk"/>
        <w:numPr>
          <w:ilvl w:val="0"/>
          <w:numId w:val="11"/>
        </w:numPr>
        <w:spacing w:before="0"/>
        <w:jc w:val="both"/>
        <w:rPr>
          <w:b w:val="0"/>
          <w:sz w:val="22"/>
          <w:szCs w:val="22"/>
        </w:rPr>
      </w:pPr>
      <w:r w:rsidRPr="00957CC9">
        <w:rPr>
          <w:b w:val="0"/>
          <w:sz w:val="22"/>
          <w:szCs w:val="22"/>
        </w:rPr>
        <w:t>odpadní baterie a akumulátory.</w:t>
      </w:r>
    </w:p>
    <w:p w:rsidR="001C03DD" w:rsidRPr="00957CC9" w:rsidRDefault="001C03DD" w:rsidP="001C03DD">
      <w:pPr>
        <w:pStyle w:val="slalnk"/>
        <w:numPr>
          <w:ilvl w:val="0"/>
          <w:numId w:val="8"/>
        </w:numPr>
        <w:tabs>
          <w:tab w:val="clear" w:pos="567"/>
        </w:tabs>
        <w:spacing w:before="0"/>
        <w:ind w:left="0" w:firstLine="284"/>
        <w:jc w:val="both"/>
        <w:rPr>
          <w:b w:val="0"/>
          <w:sz w:val="22"/>
          <w:szCs w:val="22"/>
        </w:rPr>
      </w:pPr>
      <w:r w:rsidRPr="00957CC9">
        <w:rPr>
          <w:b w:val="0"/>
          <w:sz w:val="22"/>
          <w:szCs w:val="22"/>
        </w:rPr>
        <w:t>Výrobky s ukončenou životností uvedené v odst. 1 písm. a) a c) lze odkládat ve sběrném dvoře.</w:t>
      </w:r>
    </w:p>
    <w:p w:rsidR="001C03DD" w:rsidRPr="00957CC9" w:rsidRDefault="001C03DD" w:rsidP="001C03DD">
      <w:pPr>
        <w:pStyle w:val="slalnk"/>
        <w:numPr>
          <w:ilvl w:val="0"/>
          <w:numId w:val="8"/>
        </w:numPr>
        <w:tabs>
          <w:tab w:val="clear" w:pos="567"/>
        </w:tabs>
        <w:spacing w:before="0"/>
        <w:ind w:left="0" w:firstLine="357"/>
        <w:jc w:val="both"/>
        <w:rPr>
          <w:b w:val="0"/>
          <w:sz w:val="22"/>
          <w:szCs w:val="22"/>
        </w:rPr>
      </w:pPr>
      <w:r w:rsidRPr="00957CC9">
        <w:rPr>
          <w:b w:val="0"/>
          <w:sz w:val="22"/>
          <w:szCs w:val="22"/>
        </w:rPr>
        <w:t>Výrobky s ukončenou životností uvedené v odst. 1 písm. b) lze ukládat do zvláštních sběrných nádob v červené barvě označených nápisem „ELEKTRO“ či předávat ve sběrném dvoře.</w:t>
      </w:r>
    </w:p>
    <w:p w:rsidR="001C03DD" w:rsidRPr="00957CC9" w:rsidRDefault="001C03DD" w:rsidP="001C03DD">
      <w:pPr>
        <w:pStyle w:val="slalnk"/>
        <w:spacing w:before="240" w:after="120"/>
        <w:rPr>
          <w:b w:val="0"/>
          <w:sz w:val="22"/>
          <w:szCs w:val="22"/>
        </w:rPr>
      </w:pPr>
      <w:r w:rsidRPr="00957CC9">
        <w:rPr>
          <w:b w:val="0"/>
          <w:sz w:val="22"/>
          <w:szCs w:val="22"/>
        </w:rPr>
        <w:t>Čl. 8</w:t>
      </w:r>
    </w:p>
    <w:p w:rsidR="001C03DD" w:rsidRPr="00957CC9" w:rsidRDefault="001C03DD" w:rsidP="001C03DD">
      <w:pPr>
        <w:pStyle w:val="Zkladntext"/>
        <w:spacing w:after="120"/>
        <w:jc w:val="center"/>
        <w:rPr>
          <w:b/>
          <w:bCs/>
          <w:sz w:val="22"/>
          <w:szCs w:val="22"/>
        </w:rPr>
      </w:pPr>
      <w:r w:rsidRPr="00957CC9">
        <w:rPr>
          <w:b/>
          <w:bCs/>
          <w:sz w:val="22"/>
          <w:szCs w:val="22"/>
        </w:rPr>
        <w:t>Nakládání se stavebním a demoličním odpadem</w:t>
      </w:r>
    </w:p>
    <w:p w:rsidR="001C03DD" w:rsidRPr="00957CC9" w:rsidRDefault="001C03DD" w:rsidP="00957CC9">
      <w:pPr>
        <w:pStyle w:val="Zkladntext"/>
        <w:numPr>
          <w:ilvl w:val="0"/>
          <w:numId w:val="10"/>
        </w:numPr>
        <w:spacing w:after="60"/>
        <w:ind w:left="0" w:firstLine="360"/>
        <w:rPr>
          <w:sz w:val="22"/>
          <w:szCs w:val="22"/>
        </w:rPr>
      </w:pPr>
      <w:r w:rsidRPr="00957CC9">
        <w:rPr>
          <w:sz w:val="22"/>
          <w:szCs w:val="22"/>
        </w:rPr>
        <w:t>Stavebním odpadem a demoličním odpadem se rozumí odpad vznikající při stavebních a demoličních činnostech nepodnikajících fyzických osob. Stavební a demoliční odpad není odpadem komunálním.</w:t>
      </w:r>
    </w:p>
    <w:p w:rsidR="001C03DD" w:rsidRPr="00957CC9" w:rsidRDefault="001C03DD" w:rsidP="00957CC9">
      <w:pPr>
        <w:pStyle w:val="Zkladntext"/>
        <w:numPr>
          <w:ilvl w:val="0"/>
          <w:numId w:val="10"/>
        </w:numPr>
        <w:spacing w:after="60"/>
        <w:ind w:left="0" w:firstLine="360"/>
        <w:rPr>
          <w:sz w:val="22"/>
          <w:szCs w:val="22"/>
        </w:rPr>
      </w:pPr>
      <w:r w:rsidRPr="00957CC9">
        <w:rPr>
          <w:sz w:val="22"/>
          <w:szCs w:val="22"/>
        </w:rPr>
        <w:t>Stavební a demoliční odpad lze předávat ve sběrném dvoře.</w:t>
      </w:r>
    </w:p>
    <w:p w:rsidR="001C03DD" w:rsidRPr="00957CC9" w:rsidRDefault="001C03DD" w:rsidP="00957CC9">
      <w:pPr>
        <w:pStyle w:val="Zkladntext"/>
        <w:numPr>
          <w:ilvl w:val="0"/>
          <w:numId w:val="10"/>
        </w:numPr>
        <w:spacing w:after="60"/>
        <w:ind w:left="0" w:firstLine="360"/>
        <w:rPr>
          <w:sz w:val="22"/>
          <w:szCs w:val="22"/>
        </w:rPr>
      </w:pPr>
      <w:r w:rsidRPr="00957CC9">
        <w:rPr>
          <w:sz w:val="22"/>
          <w:szCs w:val="22"/>
        </w:rPr>
        <w:t xml:space="preserve">Fyzické osoby mohou předávat stavební a demoliční odpad na místě podle odst. 1 </w:t>
      </w:r>
      <w:r w:rsidRPr="00957CC9">
        <w:rPr>
          <w:sz w:val="22"/>
          <w:szCs w:val="22"/>
        </w:rPr>
        <w:br/>
        <w:t>při jednotlivých předáních o maximální hmotnosti 1 000 kg za měsíc.</w:t>
      </w:r>
    </w:p>
    <w:p w:rsidR="00407B88" w:rsidRPr="00957CC9" w:rsidRDefault="00407B88" w:rsidP="00407B88">
      <w:pPr>
        <w:pStyle w:val="slalnk"/>
        <w:spacing w:before="240" w:after="120"/>
        <w:rPr>
          <w:b w:val="0"/>
          <w:sz w:val="22"/>
          <w:szCs w:val="22"/>
        </w:rPr>
      </w:pPr>
      <w:r w:rsidRPr="00957CC9">
        <w:rPr>
          <w:b w:val="0"/>
          <w:sz w:val="22"/>
          <w:szCs w:val="22"/>
        </w:rPr>
        <w:t>Čl. 9</w:t>
      </w:r>
    </w:p>
    <w:p w:rsidR="00407B88" w:rsidRPr="00957CC9" w:rsidRDefault="00407B88" w:rsidP="00407B88">
      <w:pPr>
        <w:pStyle w:val="Zkladntext"/>
        <w:spacing w:after="120"/>
        <w:jc w:val="center"/>
        <w:rPr>
          <w:b/>
          <w:bCs/>
          <w:sz w:val="22"/>
          <w:szCs w:val="22"/>
        </w:rPr>
      </w:pPr>
      <w:r w:rsidRPr="00957CC9">
        <w:rPr>
          <w:b/>
          <w:bCs/>
          <w:sz w:val="22"/>
          <w:szCs w:val="22"/>
        </w:rPr>
        <w:t>Nakládání</w:t>
      </w:r>
      <w:r w:rsidRPr="00957CC9">
        <w:rPr>
          <w:sz w:val="22"/>
          <w:szCs w:val="22"/>
        </w:rPr>
        <w:t xml:space="preserve"> </w:t>
      </w:r>
      <w:r w:rsidRPr="00957CC9">
        <w:rPr>
          <w:b/>
          <w:sz w:val="22"/>
          <w:szCs w:val="22"/>
        </w:rPr>
        <w:t>s komunálním odpadem vznikajícím na území obce při činnosti právnických a podnikajících fyzických osob</w:t>
      </w:r>
    </w:p>
    <w:p w:rsidR="00407B88" w:rsidRPr="00957CC9" w:rsidRDefault="00407B88" w:rsidP="00957CC9">
      <w:pPr>
        <w:pStyle w:val="Zkladntext"/>
        <w:numPr>
          <w:ilvl w:val="0"/>
          <w:numId w:val="14"/>
        </w:numPr>
        <w:spacing w:after="60"/>
        <w:ind w:left="0" w:firstLine="360"/>
        <w:rPr>
          <w:sz w:val="22"/>
          <w:szCs w:val="22"/>
        </w:rPr>
      </w:pPr>
      <w:r w:rsidRPr="00957CC9">
        <w:rPr>
          <w:sz w:val="22"/>
          <w:szCs w:val="22"/>
        </w:rPr>
        <w:t>Právnická osoba a podnikající fyzická osoba, která se na základě smlouvy s městem zapojí do obecního systému, do něj může předávat pouze komunální odpad podle čl. 2 odst. 1 písm. h) až j).</w:t>
      </w:r>
    </w:p>
    <w:p w:rsidR="00407B88" w:rsidRPr="00957CC9" w:rsidRDefault="00407B88" w:rsidP="00957CC9">
      <w:pPr>
        <w:pStyle w:val="Zkladntext"/>
        <w:numPr>
          <w:ilvl w:val="0"/>
          <w:numId w:val="14"/>
        </w:numPr>
        <w:spacing w:after="60"/>
        <w:ind w:left="0" w:firstLine="360"/>
        <w:rPr>
          <w:sz w:val="22"/>
          <w:szCs w:val="22"/>
        </w:rPr>
      </w:pPr>
      <w:r w:rsidRPr="00957CC9">
        <w:rPr>
          <w:sz w:val="22"/>
          <w:szCs w:val="22"/>
        </w:rPr>
        <w:t>Právnická osoba a podnikající fyzická osoba zapojená do obecního systému může komunální odpad podle čl. 2 odst. 1 písm. h) až j) odkládat jen do zvláštních sběrných nádob podle čl. 3, avšak pouze v množství nepřesahujícím v kalendářním měsíci 100 kg v případě odpadu podle čl. 2 odst. 1 písm. h), 50 kg v případě odpadu podle čl. 2 odst. 1 písm. i) a 50 kg v případě odpadu podle čl. 2 odst. 1 písm. j). Komunální odpad přesahující stanovené množství podle předchozí věty může právnická osoba a podnikající fyzická osoba předat do sběrného dvora.</w:t>
      </w:r>
    </w:p>
    <w:p w:rsidR="00407B88" w:rsidRPr="00957CC9" w:rsidRDefault="00407B88" w:rsidP="00957CC9">
      <w:pPr>
        <w:pStyle w:val="Zkladntext"/>
        <w:numPr>
          <w:ilvl w:val="0"/>
          <w:numId w:val="14"/>
        </w:numPr>
        <w:spacing w:after="60"/>
        <w:ind w:left="0" w:firstLine="360"/>
        <w:rPr>
          <w:sz w:val="22"/>
          <w:szCs w:val="22"/>
        </w:rPr>
      </w:pPr>
      <w:r w:rsidRPr="00957CC9">
        <w:rPr>
          <w:sz w:val="22"/>
          <w:szCs w:val="22"/>
        </w:rPr>
        <w:t>Výše úhrady za zapojení do obecního systému se stanoví paušální částkou podle ceníku, který schvaluje Rada města Sokolova. Městský úřad Sokolov ceník spolu se vzorem smlouvy podle odst. 1 uveřejňuje na webových stránkách města.</w:t>
      </w:r>
    </w:p>
    <w:p w:rsidR="00407B88" w:rsidRPr="00957CC9" w:rsidRDefault="00407B88" w:rsidP="00407B88">
      <w:pPr>
        <w:pStyle w:val="Zkladntext"/>
        <w:numPr>
          <w:ilvl w:val="0"/>
          <w:numId w:val="14"/>
        </w:numPr>
        <w:spacing w:after="120"/>
        <w:ind w:left="0" w:firstLine="360"/>
        <w:rPr>
          <w:sz w:val="22"/>
          <w:szCs w:val="22"/>
        </w:rPr>
      </w:pPr>
      <w:r w:rsidRPr="00957CC9">
        <w:rPr>
          <w:sz w:val="22"/>
          <w:szCs w:val="22"/>
        </w:rPr>
        <w:t>Úhrada za zapojení do obecního systému se vybírá pololetně, čtvrtletně nebo měsíčně, a to převodem na účet města.</w:t>
      </w:r>
    </w:p>
    <w:p w:rsidR="001C03DD" w:rsidRPr="00957CC9" w:rsidRDefault="001C03DD" w:rsidP="001C03DD">
      <w:pPr>
        <w:pStyle w:val="slalnk"/>
        <w:spacing w:before="240" w:after="120"/>
        <w:rPr>
          <w:b w:val="0"/>
          <w:sz w:val="22"/>
          <w:szCs w:val="22"/>
        </w:rPr>
      </w:pPr>
      <w:r w:rsidRPr="00957CC9">
        <w:rPr>
          <w:b w:val="0"/>
          <w:sz w:val="22"/>
          <w:szCs w:val="22"/>
        </w:rPr>
        <w:lastRenderedPageBreak/>
        <w:t>Čl. 10</w:t>
      </w:r>
    </w:p>
    <w:p w:rsidR="001C03DD" w:rsidRPr="00957CC9" w:rsidRDefault="001C03DD" w:rsidP="001C03DD">
      <w:pPr>
        <w:pStyle w:val="Zkladntext"/>
        <w:spacing w:after="120"/>
        <w:jc w:val="center"/>
        <w:rPr>
          <w:b/>
          <w:bCs/>
          <w:sz w:val="22"/>
          <w:szCs w:val="22"/>
        </w:rPr>
      </w:pPr>
      <w:r w:rsidRPr="00957CC9">
        <w:rPr>
          <w:b/>
          <w:bCs/>
          <w:sz w:val="22"/>
          <w:szCs w:val="22"/>
        </w:rPr>
        <w:t>Zrušovací ustanovení</w:t>
      </w:r>
    </w:p>
    <w:p w:rsidR="001C03DD" w:rsidRPr="00957CC9" w:rsidRDefault="001C03DD" w:rsidP="001C03DD">
      <w:pPr>
        <w:pStyle w:val="Nzvylnk"/>
        <w:spacing w:after="0"/>
        <w:ind w:firstLine="709"/>
        <w:jc w:val="both"/>
        <w:rPr>
          <w:b w:val="0"/>
          <w:sz w:val="22"/>
          <w:szCs w:val="22"/>
        </w:rPr>
      </w:pPr>
      <w:r w:rsidRPr="00957CC9">
        <w:rPr>
          <w:b w:val="0"/>
          <w:sz w:val="22"/>
          <w:szCs w:val="22"/>
        </w:rPr>
        <w:t xml:space="preserve">Obecně závazná vyhláška města Sokolova č. 2/2021, </w:t>
      </w:r>
      <w:r w:rsidRPr="00957CC9">
        <w:rPr>
          <w:b w:val="0"/>
          <w:color w:val="000000"/>
          <w:sz w:val="22"/>
          <w:szCs w:val="22"/>
        </w:rPr>
        <w:t>o stanovení obecního systému odpadového hospodářství</w:t>
      </w:r>
      <w:r w:rsidRPr="00957CC9">
        <w:rPr>
          <w:b w:val="0"/>
          <w:sz w:val="22"/>
          <w:szCs w:val="22"/>
        </w:rPr>
        <w:t>, se zrušuje.</w:t>
      </w:r>
    </w:p>
    <w:p w:rsidR="001C03DD" w:rsidRPr="00957CC9" w:rsidRDefault="001C03DD" w:rsidP="001C03DD">
      <w:pPr>
        <w:spacing w:before="240" w:after="120" w:line="240" w:lineRule="auto"/>
        <w:jc w:val="center"/>
        <w:rPr>
          <w:rFonts w:ascii="Times New Roman" w:hAnsi="Times New Roman"/>
          <w:bCs/>
        </w:rPr>
      </w:pPr>
      <w:r w:rsidRPr="00957CC9">
        <w:rPr>
          <w:rFonts w:ascii="Times New Roman" w:hAnsi="Times New Roman"/>
        </w:rPr>
        <w:t>Čl. 11</w:t>
      </w:r>
    </w:p>
    <w:p w:rsidR="001C03DD" w:rsidRPr="00957CC9" w:rsidRDefault="001C03DD" w:rsidP="001C03DD">
      <w:pPr>
        <w:pStyle w:val="Nzvylnk"/>
        <w:spacing w:before="0" w:after="120"/>
        <w:rPr>
          <w:sz w:val="22"/>
          <w:szCs w:val="22"/>
        </w:rPr>
      </w:pPr>
      <w:r w:rsidRPr="00957CC9">
        <w:rPr>
          <w:sz w:val="22"/>
          <w:szCs w:val="22"/>
        </w:rPr>
        <w:t>Účinnost</w:t>
      </w:r>
    </w:p>
    <w:p w:rsidR="001C03DD" w:rsidRPr="00957CC9" w:rsidRDefault="001C03DD" w:rsidP="001C03DD">
      <w:pPr>
        <w:spacing w:before="120" w:after="60" w:line="240" w:lineRule="auto"/>
        <w:ind w:firstLine="709"/>
        <w:jc w:val="both"/>
        <w:rPr>
          <w:rFonts w:ascii="Times New Roman" w:hAnsi="Times New Roman"/>
        </w:rPr>
      </w:pPr>
      <w:r w:rsidRPr="00957CC9">
        <w:rPr>
          <w:rFonts w:ascii="Times New Roman" w:hAnsi="Times New Roman"/>
        </w:rPr>
        <w:t>Tato vyhláška nabývá účinnosti dnem 01.01.2024.</w:t>
      </w:r>
    </w:p>
    <w:p w:rsidR="001C03DD" w:rsidRPr="00957CC9" w:rsidRDefault="001C03DD" w:rsidP="001C03DD">
      <w:pPr>
        <w:spacing w:after="60" w:line="240" w:lineRule="auto"/>
        <w:rPr>
          <w:rFonts w:ascii="Times New Roman" w:hAnsi="Times New Roman"/>
        </w:rPr>
      </w:pPr>
    </w:p>
    <w:p w:rsidR="001C03DD" w:rsidRPr="00957CC9" w:rsidRDefault="001C03DD" w:rsidP="001C03DD">
      <w:pPr>
        <w:spacing w:after="60" w:line="240" w:lineRule="auto"/>
        <w:jc w:val="center"/>
        <w:rPr>
          <w:rFonts w:ascii="Times New Roman" w:hAnsi="Times New Roman"/>
        </w:rPr>
      </w:pPr>
    </w:p>
    <w:p w:rsidR="001C03DD" w:rsidRPr="00957CC9" w:rsidRDefault="001C03DD" w:rsidP="001C03DD">
      <w:pPr>
        <w:spacing w:after="60" w:line="240" w:lineRule="auto"/>
        <w:jc w:val="center"/>
        <w:rPr>
          <w:rFonts w:ascii="Times New Roman" w:hAnsi="Times New Roman"/>
        </w:rPr>
      </w:pPr>
    </w:p>
    <w:p w:rsidR="001C03DD" w:rsidRPr="00957CC9" w:rsidRDefault="001C03DD" w:rsidP="001C03DD">
      <w:pPr>
        <w:spacing w:after="60" w:line="240" w:lineRule="auto"/>
        <w:jc w:val="center"/>
        <w:rPr>
          <w:rFonts w:ascii="Times New Roman" w:hAnsi="Times New Roman"/>
        </w:rPr>
      </w:pPr>
      <w:r w:rsidRPr="00957CC9">
        <w:rPr>
          <w:rFonts w:ascii="Times New Roman" w:hAnsi="Times New Roman"/>
        </w:rPr>
        <w:t>Mgr. Petr Kubis, v. r.</w:t>
      </w:r>
    </w:p>
    <w:p w:rsidR="001C03DD" w:rsidRPr="00957CC9" w:rsidRDefault="001C03DD" w:rsidP="001C03DD">
      <w:pPr>
        <w:spacing w:after="60" w:line="240" w:lineRule="auto"/>
        <w:jc w:val="center"/>
        <w:rPr>
          <w:rFonts w:ascii="Times New Roman" w:hAnsi="Times New Roman"/>
        </w:rPr>
      </w:pPr>
      <w:r w:rsidRPr="00957CC9">
        <w:rPr>
          <w:rFonts w:ascii="Times New Roman" w:hAnsi="Times New Roman"/>
        </w:rPr>
        <w:t>starosta</w:t>
      </w:r>
    </w:p>
    <w:p w:rsidR="001C03DD" w:rsidRPr="00957CC9" w:rsidRDefault="001C03DD" w:rsidP="001C03DD">
      <w:pPr>
        <w:spacing w:after="60" w:line="240" w:lineRule="auto"/>
        <w:jc w:val="center"/>
        <w:rPr>
          <w:rFonts w:ascii="Times New Roman" w:hAnsi="Times New Roman"/>
        </w:rPr>
      </w:pPr>
    </w:p>
    <w:p w:rsidR="001C03DD" w:rsidRPr="00957CC9" w:rsidRDefault="001C03DD" w:rsidP="001C03DD">
      <w:pPr>
        <w:spacing w:after="60" w:line="240" w:lineRule="auto"/>
        <w:jc w:val="center"/>
        <w:rPr>
          <w:rFonts w:ascii="Times New Roman" w:hAnsi="Times New Roman"/>
        </w:rPr>
      </w:pPr>
    </w:p>
    <w:p w:rsidR="001C03DD" w:rsidRPr="00957CC9" w:rsidRDefault="001C03DD" w:rsidP="001C03DD">
      <w:pPr>
        <w:spacing w:after="60" w:line="240" w:lineRule="auto"/>
        <w:jc w:val="center"/>
        <w:rPr>
          <w:rFonts w:ascii="Times New Roman" w:hAnsi="Times New Roman"/>
        </w:rPr>
      </w:pPr>
      <w:r w:rsidRPr="00957CC9">
        <w:rPr>
          <w:rFonts w:ascii="Times New Roman" w:hAnsi="Times New Roman"/>
        </w:rPr>
        <w:t>Bc. Jan Picka, v. r.</w:t>
      </w:r>
    </w:p>
    <w:p w:rsidR="001C03DD" w:rsidRPr="00957CC9" w:rsidRDefault="001C03DD" w:rsidP="001C03DD">
      <w:pPr>
        <w:jc w:val="center"/>
        <w:rPr>
          <w:rFonts w:ascii="Times New Roman" w:hAnsi="Times New Roman"/>
        </w:rPr>
      </w:pPr>
      <w:r w:rsidRPr="00957CC9">
        <w:rPr>
          <w:rFonts w:ascii="Times New Roman" w:hAnsi="Times New Roman"/>
        </w:rPr>
        <w:t>místostarosta</w:t>
      </w:r>
    </w:p>
    <w:sectPr w:rsidR="001C03DD" w:rsidRPr="00957C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95F4F"/>
    <w:multiLevelType w:val="multilevel"/>
    <w:tmpl w:val="278EF92A"/>
    <w:lvl w:ilvl="0">
      <w:start w:val="1"/>
      <w:numFmt w:val="decimal"/>
      <w:lvlText w:val="(%1)"/>
      <w:lvlJc w:val="left"/>
      <w:pPr>
        <w:tabs>
          <w:tab w:val="num" w:pos="567"/>
        </w:tabs>
        <w:ind w:left="567" w:hanging="567"/>
      </w:pPr>
      <w:rPr>
        <w:rFonts w:cs="Times New Roman"/>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454"/>
        </w:tabs>
        <w:ind w:left="454"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360"/>
        </w:tabs>
        <w:ind w:left="36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
    <w:nsid w:val="08E84AE9"/>
    <w:multiLevelType w:val="hybridMultilevel"/>
    <w:tmpl w:val="347A9948"/>
    <w:lvl w:ilvl="0" w:tplc="2D9C43B0">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201C0A9A"/>
    <w:multiLevelType w:val="hybridMultilevel"/>
    <w:tmpl w:val="B96AB71A"/>
    <w:lvl w:ilvl="0" w:tplc="D39A5452">
      <w:start w:val="1"/>
      <w:numFmt w:val="decimal"/>
      <w:lvlText w:val="(%1)"/>
      <w:lvlJc w:val="left"/>
      <w:pPr>
        <w:ind w:left="720" w:hanging="360"/>
      </w:pPr>
      <w:rPr>
        <w:rFonts w:cs="Times New Roman"/>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272B4BA3"/>
    <w:multiLevelType w:val="multilevel"/>
    <w:tmpl w:val="278EF92A"/>
    <w:lvl w:ilvl="0">
      <w:start w:val="1"/>
      <w:numFmt w:val="decimal"/>
      <w:lvlText w:val="(%1)"/>
      <w:lvlJc w:val="left"/>
      <w:pPr>
        <w:tabs>
          <w:tab w:val="num" w:pos="567"/>
        </w:tabs>
        <w:ind w:left="567" w:hanging="567"/>
      </w:pPr>
      <w:rPr>
        <w:rFonts w:cs="Times New Roman"/>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454"/>
        </w:tabs>
        <w:ind w:left="454"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360"/>
        </w:tabs>
        <w:ind w:left="36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nsid w:val="2C44574C"/>
    <w:multiLevelType w:val="hybridMultilevel"/>
    <w:tmpl w:val="A2144F84"/>
    <w:lvl w:ilvl="0" w:tplc="7C425FEE">
      <w:start w:val="1"/>
      <w:numFmt w:val="lowerLetter"/>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
    <w:nsid w:val="2DC65103"/>
    <w:multiLevelType w:val="hybridMultilevel"/>
    <w:tmpl w:val="7F7C3198"/>
    <w:lvl w:ilvl="0" w:tplc="432A33B8">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35467E56"/>
    <w:multiLevelType w:val="hybridMultilevel"/>
    <w:tmpl w:val="A9F6C9C6"/>
    <w:lvl w:ilvl="0" w:tplc="37FAFCF8">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3B945E17"/>
    <w:multiLevelType w:val="hybridMultilevel"/>
    <w:tmpl w:val="9886B410"/>
    <w:lvl w:ilvl="0" w:tplc="BD502194">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44665ED"/>
    <w:multiLevelType w:val="hybridMultilevel"/>
    <w:tmpl w:val="3D7AF27C"/>
    <w:lvl w:ilvl="0" w:tplc="5C1C3C06">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591121D3"/>
    <w:multiLevelType w:val="hybridMultilevel"/>
    <w:tmpl w:val="81589E7E"/>
    <w:lvl w:ilvl="0" w:tplc="E9921EF8">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nsid w:val="61205496"/>
    <w:multiLevelType w:val="hybridMultilevel"/>
    <w:tmpl w:val="A9F6C9C6"/>
    <w:lvl w:ilvl="0" w:tplc="37FAFCF8">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62035ABC"/>
    <w:multiLevelType w:val="hybridMultilevel"/>
    <w:tmpl w:val="A9F6C9C6"/>
    <w:lvl w:ilvl="0" w:tplc="37FAFCF8">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62CD2EBD"/>
    <w:multiLevelType w:val="hybridMultilevel"/>
    <w:tmpl w:val="74E4E256"/>
    <w:lvl w:ilvl="0" w:tplc="8A50BB0C">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6D44234A"/>
    <w:multiLevelType w:val="hybridMultilevel"/>
    <w:tmpl w:val="5E622E3C"/>
    <w:lvl w:ilvl="0" w:tplc="04050017">
      <w:start w:val="1"/>
      <w:numFmt w:val="lowerLetter"/>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num w:numId="1">
    <w:abstractNumId w:val="8"/>
  </w:num>
  <w:num w:numId="2">
    <w:abstractNumId w:val="1"/>
  </w:num>
  <w:num w:numId="3">
    <w:abstractNumId w:val="4"/>
  </w:num>
  <w:num w:numId="4">
    <w:abstractNumId w:val="7"/>
  </w:num>
  <w:num w:numId="5">
    <w:abstractNumId w:val="9"/>
  </w:num>
  <w:num w:numId="6">
    <w:abstractNumId w:val="13"/>
  </w:num>
  <w:num w:numId="7">
    <w:abstractNumId w:val="3"/>
  </w:num>
  <w:num w:numId="8">
    <w:abstractNumId w:val="0"/>
  </w:num>
  <w:num w:numId="9">
    <w:abstractNumId w:val="2"/>
  </w:num>
  <w:num w:numId="10">
    <w:abstractNumId w:val="11"/>
  </w:num>
  <w:num w:numId="11">
    <w:abstractNumId w:val="5"/>
  </w:num>
  <w:num w:numId="12">
    <w:abstractNumId w:val="12"/>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8EE"/>
    <w:rsid w:val="000B144F"/>
    <w:rsid w:val="001C03DD"/>
    <w:rsid w:val="00407B88"/>
    <w:rsid w:val="00957CC9"/>
    <w:rsid w:val="00ED68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C03DD"/>
    <w:rPr>
      <w:rFonts w:eastAsia="Times New Roman"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C03DD"/>
    <w:pPr>
      <w:ind w:left="720"/>
      <w:contextualSpacing/>
    </w:pPr>
  </w:style>
  <w:style w:type="paragraph" w:customStyle="1" w:styleId="slalnk">
    <w:name w:val="Čísla článků"/>
    <w:basedOn w:val="Normln"/>
    <w:rsid w:val="001C03DD"/>
    <w:pPr>
      <w:keepNext/>
      <w:keepLines/>
      <w:spacing w:before="360" w:after="60" w:line="240" w:lineRule="auto"/>
      <w:jc w:val="center"/>
    </w:pPr>
    <w:rPr>
      <w:rFonts w:ascii="Times New Roman" w:hAnsi="Times New Roman"/>
      <w:b/>
      <w:bCs/>
      <w:sz w:val="24"/>
      <w:szCs w:val="20"/>
      <w:lang w:eastAsia="cs-CZ"/>
    </w:rPr>
  </w:style>
  <w:style w:type="paragraph" w:customStyle="1" w:styleId="Nzvylnk">
    <w:name w:val="Názvy článků"/>
    <w:basedOn w:val="slalnk"/>
    <w:rsid w:val="001C03DD"/>
    <w:pPr>
      <w:spacing w:before="60" w:after="160"/>
    </w:pPr>
  </w:style>
  <w:style w:type="paragraph" w:customStyle="1" w:styleId="NormlnIMP">
    <w:name w:val="Normální_IMP"/>
    <w:basedOn w:val="Normln"/>
    <w:rsid w:val="001C03DD"/>
    <w:pPr>
      <w:suppressAutoHyphens/>
      <w:overflowPunct w:val="0"/>
      <w:autoSpaceDE w:val="0"/>
      <w:autoSpaceDN w:val="0"/>
      <w:adjustRightInd w:val="0"/>
      <w:spacing w:after="0" w:line="228" w:lineRule="auto"/>
      <w:jc w:val="both"/>
    </w:pPr>
    <w:rPr>
      <w:rFonts w:ascii="Times New Roman" w:hAnsi="Times New Roman"/>
      <w:sz w:val="24"/>
      <w:szCs w:val="24"/>
      <w:lang w:eastAsia="cs-CZ"/>
    </w:rPr>
  </w:style>
  <w:style w:type="paragraph" w:styleId="Zkladntext">
    <w:name w:val="Body Text"/>
    <w:basedOn w:val="Normln"/>
    <w:link w:val="ZkladntextChar"/>
    <w:uiPriority w:val="99"/>
    <w:semiHidden/>
    <w:rsid w:val="001C03DD"/>
    <w:pPr>
      <w:overflowPunct w:val="0"/>
      <w:autoSpaceDE w:val="0"/>
      <w:autoSpaceDN w:val="0"/>
      <w:adjustRightInd w:val="0"/>
      <w:spacing w:after="0" w:line="240" w:lineRule="auto"/>
      <w:jc w:val="both"/>
      <w:textAlignment w:val="baseline"/>
    </w:pPr>
    <w:rPr>
      <w:rFonts w:ascii="Times New Roman" w:hAnsi="Times New Roman"/>
      <w:sz w:val="24"/>
      <w:szCs w:val="20"/>
      <w:lang w:eastAsia="cs-CZ"/>
    </w:rPr>
  </w:style>
  <w:style w:type="character" w:customStyle="1" w:styleId="ZkladntextChar">
    <w:name w:val="Základní text Char"/>
    <w:basedOn w:val="Standardnpsmoodstavce"/>
    <w:link w:val="Zkladntext"/>
    <w:uiPriority w:val="99"/>
    <w:semiHidden/>
    <w:rsid w:val="001C03DD"/>
    <w:rPr>
      <w:rFonts w:ascii="Times New Roman" w:eastAsia="Times New Roman" w:hAnsi="Times New Roman" w:cs="Times New Roman"/>
      <w:sz w:val="24"/>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C03DD"/>
    <w:rPr>
      <w:rFonts w:eastAsia="Times New Roman"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C03DD"/>
    <w:pPr>
      <w:ind w:left="720"/>
      <w:contextualSpacing/>
    </w:pPr>
  </w:style>
  <w:style w:type="paragraph" w:customStyle="1" w:styleId="slalnk">
    <w:name w:val="Čísla článků"/>
    <w:basedOn w:val="Normln"/>
    <w:rsid w:val="001C03DD"/>
    <w:pPr>
      <w:keepNext/>
      <w:keepLines/>
      <w:spacing w:before="360" w:after="60" w:line="240" w:lineRule="auto"/>
      <w:jc w:val="center"/>
    </w:pPr>
    <w:rPr>
      <w:rFonts w:ascii="Times New Roman" w:hAnsi="Times New Roman"/>
      <w:b/>
      <w:bCs/>
      <w:sz w:val="24"/>
      <w:szCs w:val="20"/>
      <w:lang w:eastAsia="cs-CZ"/>
    </w:rPr>
  </w:style>
  <w:style w:type="paragraph" w:customStyle="1" w:styleId="Nzvylnk">
    <w:name w:val="Názvy článků"/>
    <w:basedOn w:val="slalnk"/>
    <w:rsid w:val="001C03DD"/>
    <w:pPr>
      <w:spacing w:before="60" w:after="160"/>
    </w:pPr>
  </w:style>
  <w:style w:type="paragraph" w:customStyle="1" w:styleId="NormlnIMP">
    <w:name w:val="Normální_IMP"/>
    <w:basedOn w:val="Normln"/>
    <w:rsid w:val="001C03DD"/>
    <w:pPr>
      <w:suppressAutoHyphens/>
      <w:overflowPunct w:val="0"/>
      <w:autoSpaceDE w:val="0"/>
      <w:autoSpaceDN w:val="0"/>
      <w:adjustRightInd w:val="0"/>
      <w:spacing w:after="0" w:line="228" w:lineRule="auto"/>
      <w:jc w:val="both"/>
    </w:pPr>
    <w:rPr>
      <w:rFonts w:ascii="Times New Roman" w:hAnsi="Times New Roman"/>
      <w:sz w:val="24"/>
      <w:szCs w:val="24"/>
      <w:lang w:eastAsia="cs-CZ"/>
    </w:rPr>
  </w:style>
  <w:style w:type="paragraph" w:styleId="Zkladntext">
    <w:name w:val="Body Text"/>
    <w:basedOn w:val="Normln"/>
    <w:link w:val="ZkladntextChar"/>
    <w:uiPriority w:val="99"/>
    <w:semiHidden/>
    <w:rsid w:val="001C03DD"/>
    <w:pPr>
      <w:overflowPunct w:val="0"/>
      <w:autoSpaceDE w:val="0"/>
      <w:autoSpaceDN w:val="0"/>
      <w:adjustRightInd w:val="0"/>
      <w:spacing w:after="0" w:line="240" w:lineRule="auto"/>
      <w:jc w:val="both"/>
      <w:textAlignment w:val="baseline"/>
    </w:pPr>
    <w:rPr>
      <w:rFonts w:ascii="Times New Roman" w:hAnsi="Times New Roman"/>
      <w:sz w:val="24"/>
      <w:szCs w:val="20"/>
      <w:lang w:eastAsia="cs-CZ"/>
    </w:rPr>
  </w:style>
  <w:style w:type="character" w:customStyle="1" w:styleId="ZkladntextChar">
    <w:name w:val="Základní text Char"/>
    <w:basedOn w:val="Standardnpsmoodstavce"/>
    <w:link w:val="Zkladntext"/>
    <w:uiPriority w:val="99"/>
    <w:semiHidden/>
    <w:rsid w:val="001C03DD"/>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1092</Words>
  <Characters>6443</Characters>
  <Application>Microsoft Office Word</Application>
  <DocSecurity>0</DocSecurity>
  <Lines>53</Lines>
  <Paragraphs>15</Paragraphs>
  <ScaleCrop>false</ScaleCrop>
  <Company>Město Sokolov</Company>
  <LinksUpToDate>false</LinksUpToDate>
  <CharactersWithSpaces>7520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Simet, Ladislav</dc:creator>
  <cp:keywords/>
  <dc:description/>
  <cp:lastModifiedBy>Simet, Ladislav</cp:lastModifiedBy>
  <cp:revision>4</cp:revision>
  <dcterms:created xsi:type="dcterms:W3CDTF">2023-09-22T09:13:00Z</dcterms:created>
  <dcterms:modified xsi:type="dcterms:W3CDTF">2023-09-22T09:27:00Z</dcterms:modified>
</cp:coreProperties>
</file>